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2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1607"/>
        <w:gridCol w:w="4045"/>
        <w:gridCol w:w="4045"/>
        <w:gridCol w:w="4045"/>
      </w:tblGrid>
      <w:tr w:rsidR="00940DD0" w:rsidRPr="00CB665A" w14:paraId="28350EE3" w14:textId="77777777" w:rsidTr="1E84ED73">
        <w:tc>
          <w:tcPr>
            <w:tcW w:w="1477" w:type="dxa"/>
            <w:shd w:val="clear" w:color="auto" w:fill="A6A6A6" w:themeFill="background1" w:themeFillShade="A6"/>
          </w:tcPr>
          <w:p w14:paraId="1E9FF5F3" w14:textId="77777777" w:rsidR="00940DD0" w:rsidRPr="00CB665A" w:rsidRDefault="00940DD0" w:rsidP="00C90E28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shd w:val="clear" w:color="auto" w:fill="A6A6A6" w:themeFill="background1" w:themeFillShade="A6"/>
          </w:tcPr>
          <w:p w14:paraId="79AB3AA0" w14:textId="77777777" w:rsidR="00940DD0" w:rsidRPr="00CB665A" w:rsidRDefault="00940DD0" w:rsidP="00C90E28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12135" w:type="dxa"/>
            <w:gridSpan w:val="3"/>
          </w:tcPr>
          <w:p w14:paraId="38F4F3AD" w14:textId="77777777" w:rsidR="00940DD0" w:rsidRPr="00CB665A" w:rsidRDefault="00940DD0" w:rsidP="00C90E2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B665A">
              <w:rPr>
                <w:rFonts w:ascii="Arial Narrow" w:hAnsi="Arial Narrow"/>
                <w:b/>
                <w:sz w:val="20"/>
                <w:szCs w:val="20"/>
              </w:rPr>
              <w:t>Function Codes</w:t>
            </w:r>
          </w:p>
        </w:tc>
      </w:tr>
      <w:tr w:rsidR="00C90E28" w:rsidRPr="00CB665A" w14:paraId="5A7CEDD0" w14:textId="77777777" w:rsidTr="1E84ED73">
        <w:tc>
          <w:tcPr>
            <w:tcW w:w="1477" w:type="dxa"/>
          </w:tcPr>
          <w:p w14:paraId="1688E88B" w14:textId="77777777" w:rsidR="00C90E28" w:rsidRPr="00CB665A" w:rsidRDefault="68FF23DD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Object Code</w:t>
            </w:r>
            <w:r w:rsidR="4CC1E1DB"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(OC)</w:t>
            </w:r>
          </w:p>
        </w:tc>
        <w:tc>
          <w:tcPr>
            <w:tcW w:w="1607" w:type="dxa"/>
          </w:tcPr>
          <w:p w14:paraId="1D4DDA50" w14:textId="77777777" w:rsidR="00C90E28" w:rsidRPr="00CB665A" w:rsidRDefault="68FF23DD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Object Name</w:t>
            </w:r>
          </w:p>
        </w:tc>
        <w:tc>
          <w:tcPr>
            <w:tcW w:w="4045" w:type="dxa"/>
          </w:tcPr>
          <w:p w14:paraId="4EBD0348" w14:textId="77777777" w:rsidR="00C90E28" w:rsidRPr="00CB665A" w:rsidRDefault="68FF23DD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Instruction</w:t>
            </w:r>
          </w:p>
          <w:p w14:paraId="4433C14A" w14:textId="77777777" w:rsidR="00C90E28" w:rsidRPr="00CB665A" w:rsidRDefault="7FEB5358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FC </w:t>
            </w:r>
            <w:r w:rsidR="68FF23DD"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1000</w:t>
            </w:r>
          </w:p>
          <w:p w14:paraId="108B0F73" w14:textId="584F5CDC" w:rsidR="007B3A75" w:rsidRPr="006C3E8C" w:rsidRDefault="77BD19A8" w:rsidP="1E84ED73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1E84ED73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Activities dealing directly with the instructional interaction between teachers and students </w:t>
            </w:r>
          </w:p>
        </w:tc>
        <w:tc>
          <w:tcPr>
            <w:tcW w:w="4045" w:type="dxa"/>
          </w:tcPr>
          <w:p w14:paraId="41DC60E8" w14:textId="77777777" w:rsidR="00C90E28" w:rsidRPr="00060658" w:rsidRDefault="68FF23DD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Support Services</w:t>
            </w:r>
          </w:p>
          <w:p w14:paraId="3E7E6B9D" w14:textId="77777777" w:rsidR="00C90E28" w:rsidRPr="00060658" w:rsidRDefault="7FEB5358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FC </w:t>
            </w:r>
            <w:r w:rsidR="68FF23DD"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2100, 2200, 2600, 2700</w:t>
            </w:r>
          </w:p>
          <w:p w14:paraId="12F33CE1" w14:textId="73F184B6" w:rsidR="007B3A75" w:rsidRPr="00060658" w:rsidRDefault="00E3119D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66BD179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Activities to assess and improve students’ well-being, </w:t>
            </w:r>
            <w:r w:rsidRPr="11ABFB63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safety, transportation</w:t>
            </w:r>
            <w:r w:rsidRPr="466BD179">
              <w:rPr>
                <w:rFonts w:ascii="Arial Narrow" w:hAnsi="Arial Narrow"/>
                <w:i/>
                <w:iCs/>
                <w:color w:val="C00000"/>
                <w:sz w:val="20"/>
                <w:szCs w:val="20"/>
              </w:rPr>
              <w:t xml:space="preserve">, </w:t>
            </w:r>
            <w:r w:rsidRPr="466BD179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and supplement the teaching process.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Also includes s</w:t>
            </w:r>
            <w:r w:rsidRPr="466BD179">
              <w:rPr>
                <w:rFonts w:ascii="Arial Narrow" w:hAnsi="Arial Narrow"/>
                <w:i/>
                <w:iCs/>
                <w:sz w:val="20"/>
                <w:szCs w:val="20"/>
              </w:rPr>
              <w:t>upport services provided to teaching staff &amp; parents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045" w:type="dxa"/>
          </w:tcPr>
          <w:p w14:paraId="18734B39" w14:textId="77777777" w:rsidR="00C90E28" w:rsidRPr="00CB665A" w:rsidRDefault="68FF23DD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Support Services Administration</w:t>
            </w:r>
          </w:p>
          <w:p w14:paraId="1A198820" w14:textId="77777777" w:rsidR="00C90E28" w:rsidRPr="00CB665A" w:rsidRDefault="7FEB5358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FC </w:t>
            </w:r>
            <w:r w:rsidR="68FF23DD"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2300, 2400, 2500, 2900</w:t>
            </w:r>
          </w:p>
          <w:p w14:paraId="6087F2DD" w14:textId="7527CBA1" w:rsidR="007B3A75" w:rsidRPr="00CB665A" w:rsidRDefault="00F062F8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1E84ED73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Activities for school and district-wide operations, as well as miscellaneous expenditures</w:t>
            </w:r>
          </w:p>
        </w:tc>
      </w:tr>
      <w:tr w:rsidR="00C90E28" w:rsidRPr="000B0BA4" w14:paraId="1B726F79" w14:textId="77777777" w:rsidTr="1E84ED73">
        <w:tc>
          <w:tcPr>
            <w:tcW w:w="1477" w:type="dxa"/>
            <w:shd w:val="clear" w:color="auto" w:fill="auto"/>
          </w:tcPr>
          <w:p w14:paraId="05BC2320" w14:textId="77777777" w:rsidR="00C90E28" w:rsidRPr="00754304" w:rsidRDefault="68FF23DD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6100</w:t>
            </w:r>
          </w:p>
        </w:tc>
        <w:tc>
          <w:tcPr>
            <w:tcW w:w="1607" w:type="dxa"/>
            <w:shd w:val="clear" w:color="auto" w:fill="auto"/>
          </w:tcPr>
          <w:p w14:paraId="1D9C3EF2" w14:textId="4E4939EE" w:rsidR="00C90E28" w:rsidRPr="00754304" w:rsidRDefault="68FF23DD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60DEE7F">
              <w:rPr>
                <w:rFonts w:ascii="Arial Narrow" w:hAnsi="Arial Narrow"/>
                <w:b/>
                <w:bCs/>
                <w:sz w:val="20"/>
                <w:szCs w:val="20"/>
              </w:rPr>
              <w:t>Salaries</w:t>
            </w:r>
          </w:p>
        </w:tc>
        <w:tc>
          <w:tcPr>
            <w:tcW w:w="4045" w:type="dxa"/>
            <w:shd w:val="clear" w:color="auto" w:fill="auto"/>
          </w:tcPr>
          <w:p w14:paraId="7A44EA85" w14:textId="2EC2A232" w:rsidR="005143F2" w:rsidRPr="00CA2CF9" w:rsidRDefault="2173B392" w:rsidP="4501AA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HEP Instructional Staff</w:t>
            </w:r>
          </w:p>
          <w:p w14:paraId="40E5EC66" w14:textId="77777777" w:rsidR="005143F2" w:rsidRPr="00CA2CF9" w:rsidRDefault="2173B392" w:rsidP="4501AA6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Certificated/HQ teachers</w:t>
            </w:r>
          </w:p>
          <w:p w14:paraId="4FAAD71A" w14:textId="77723911" w:rsidR="005143F2" w:rsidRPr="00CA2CF9" w:rsidRDefault="2173B392" w:rsidP="4501AA6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Certificated/HQ tutors</w:t>
            </w:r>
            <w:r w:rsidR="415753B6" w:rsidRPr="4501AA6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02CC9B0D" w14:textId="2177E9C7" w:rsidR="005143F2" w:rsidRPr="00CA2CF9" w:rsidRDefault="2173B392" w:rsidP="4501AA6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Certificated/HQ reading</w:t>
            </w:r>
            <w:r w:rsidR="39DC95BB" w:rsidRPr="4501AA64">
              <w:rPr>
                <w:rFonts w:ascii="Arial Narrow" w:hAnsi="Arial Narrow"/>
                <w:sz w:val="20"/>
                <w:szCs w:val="20"/>
              </w:rPr>
              <w:t xml:space="preserve"> s</w:t>
            </w:r>
            <w:r w:rsidRPr="4501AA64">
              <w:rPr>
                <w:rFonts w:ascii="Arial Narrow" w:hAnsi="Arial Narrow"/>
                <w:sz w:val="20"/>
                <w:szCs w:val="20"/>
              </w:rPr>
              <w:t>pecialist/interventionist</w:t>
            </w:r>
          </w:p>
          <w:p w14:paraId="7E64E8FB" w14:textId="77777777" w:rsidR="005143F2" w:rsidRPr="00CA2CF9" w:rsidRDefault="2173B392" w:rsidP="4501AA6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Certified/HQ teacher stipends</w:t>
            </w:r>
          </w:p>
          <w:p w14:paraId="1D470863" w14:textId="5547634D" w:rsidR="00D212A6" w:rsidRPr="004C7FD8" w:rsidRDefault="00D212A6" w:rsidP="060DEE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5" w:type="dxa"/>
            <w:shd w:val="clear" w:color="auto" w:fill="auto"/>
          </w:tcPr>
          <w:p w14:paraId="2775797E" w14:textId="5ED22142" w:rsidR="000D45AC" w:rsidRPr="00060658" w:rsidRDefault="01DF9CD6" w:rsidP="4501AA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HEP Non-Instructional Staff</w:t>
            </w:r>
          </w:p>
          <w:p w14:paraId="0859500F" w14:textId="24B8F0AB" w:rsidR="00BA480D" w:rsidRPr="00A544AE" w:rsidRDefault="7F335D1E" w:rsidP="4501AA64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 xml:space="preserve">MV </w:t>
            </w:r>
            <w:r w:rsidR="000D4226">
              <w:rPr>
                <w:rFonts w:ascii="Arial Narrow" w:hAnsi="Arial Narrow"/>
                <w:sz w:val="20"/>
                <w:szCs w:val="20"/>
              </w:rPr>
              <w:t>l</w:t>
            </w:r>
            <w:r w:rsidRPr="4501AA64">
              <w:rPr>
                <w:rFonts w:ascii="Arial Narrow" w:hAnsi="Arial Narrow"/>
                <w:sz w:val="20"/>
                <w:szCs w:val="20"/>
              </w:rPr>
              <w:t>iaison</w:t>
            </w:r>
          </w:p>
          <w:p w14:paraId="60C28E38" w14:textId="30ADCBE5" w:rsidR="000D45AC" w:rsidRPr="00060658" w:rsidRDefault="01DF9CD6" w:rsidP="4501AA64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 xml:space="preserve">HEP </w:t>
            </w:r>
            <w:r w:rsidR="000D4226">
              <w:rPr>
                <w:rFonts w:ascii="Arial Narrow" w:hAnsi="Arial Narrow"/>
                <w:sz w:val="20"/>
                <w:szCs w:val="20"/>
              </w:rPr>
              <w:t>p</w:t>
            </w:r>
            <w:r w:rsidRPr="4501AA64">
              <w:rPr>
                <w:rFonts w:ascii="Arial Narrow" w:hAnsi="Arial Narrow"/>
                <w:sz w:val="20"/>
                <w:szCs w:val="20"/>
              </w:rPr>
              <w:t xml:space="preserve">arent </w:t>
            </w:r>
            <w:r w:rsidR="000D4226">
              <w:rPr>
                <w:rFonts w:ascii="Arial Narrow" w:hAnsi="Arial Narrow"/>
                <w:sz w:val="20"/>
                <w:szCs w:val="20"/>
              </w:rPr>
              <w:t>l</w:t>
            </w:r>
            <w:r w:rsidRPr="4501AA64">
              <w:rPr>
                <w:rFonts w:ascii="Arial Narrow" w:hAnsi="Arial Narrow"/>
                <w:sz w:val="20"/>
                <w:szCs w:val="20"/>
              </w:rPr>
              <w:t>iaison</w:t>
            </w:r>
          </w:p>
          <w:p w14:paraId="22D6E412" w14:textId="08EC7D94" w:rsidR="000D45AC" w:rsidRPr="00060658" w:rsidRDefault="041416AF" w:rsidP="4501AA64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H</w:t>
            </w:r>
            <w:r w:rsidR="01DF9CD6" w:rsidRPr="4501AA64">
              <w:rPr>
                <w:rFonts w:ascii="Arial Narrow" w:hAnsi="Arial Narrow"/>
                <w:sz w:val="20"/>
                <w:szCs w:val="20"/>
              </w:rPr>
              <w:t xml:space="preserve">EP </w:t>
            </w:r>
            <w:r w:rsidR="000D4226">
              <w:rPr>
                <w:rFonts w:ascii="Arial Narrow" w:hAnsi="Arial Narrow"/>
                <w:sz w:val="20"/>
                <w:szCs w:val="20"/>
              </w:rPr>
              <w:t>s</w:t>
            </w:r>
            <w:r w:rsidR="01DF9CD6" w:rsidRPr="4501AA64">
              <w:rPr>
                <w:rFonts w:ascii="Arial Narrow" w:hAnsi="Arial Narrow"/>
                <w:sz w:val="20"/>
                <w:szCs w:val="20"/>
              </w:rPr>
              <w:t xml:space="preserve">tudent </w:t>
            </w:r>
            <w:r w:rsidR="000D4226">
              <w:rPr>
                <w:rFonts w:ascii="Arial Narrow" w:hAnsi="Arial Narrow"/>
                <w:sz w:val="20"/>
                <w:szCs w:val="20"/>
              </w:rPr>
              <w:t>a</w:t>
            </w:r>
            <w:r w:rsidR="01DF9CD6" w:rsidRPr="4501AA64">
              <w:rPr>
                <w:rFonts w:ascii="Arial Narrow" w:hAnsi="Arial Narrow"/>
                <w:sz w:val="20"/>
                <w:szCs w:val="20"/>
              </w:rPr>
              <w:t>dvocate</w:t>
            </w:r>
          </w:p>
          <w:p w14:paraId="57888998" w14:textId="00BBCBAF" w:rsidR="000D45AC" w:rsidRPr="00060658" w:rsidRDefault="561D31E3" w:rsidP="4501AA64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H</w:t>
            </w:r>
            <w:r w:rsidR="01DF9CD6" w:rsidRPr="4501AA64">
              <w:rPr>
                <w:rFonts w:ascii="Arial Narrow" w:hAnsi="Arial Narrow"/>
                <w:sz w:val="20"/>
                <w:szCs w:val="20"/>
              </w:rPr>
              <w:t xml:space="preserve">EP </w:t>
            </w:r>
            <w:r w:rsidR="000D4226">
              <w:rPr>
                <w:rFonts w:ascii="Arial Narrow" w:hAnsi="Arial Narrow"/>
                <w:sz w:val="20"/>
                <w:szCs w:val="20"/>
              </w:rPr>
              <w:t>d</w:t>
            </w:r>
            <w:r w:rsidR="01DF9CD6" w:rsidRPr="4501AA64">
              <w:rPr>
                <w:rFonts w:ascii="Arial Narrow" w:hAnsi="Arial Narrow"/>
                <w:sz w:val="20"/>
                <w:szCs w:val="20"/>
              </w:rPr>
              <w:t xml:space="preserve">ata </w:t>
            </w:r>
            <w:r w:rsidR="000D4226">
              <w:rPr>
                <w:rFonts w:ascii="Arial Narrow" w:hAnsi="Arial Narrow"/>
                <w:sz w:val="20"/>
                <w:szCs w:val="20"/>
              </w:rPr>
              <w:t>c</w:t>
            </w:r>
            <w:r w:rsidR="01DF9CD6" w:rsidRPr="4501AA64">
              <w:rPr>
                <w:rFonts w:ascii="Arial Narrow" w:hAnsi="Arial Narrow"/>
                <w:sz w:val="20"/>
                <w:szCs w:val="20"/>
              </w:rPr>
              <w:t>lerk</w:t>
            </w:r>
          </w:p>
          <w:p w14:paraId="03A8CC4D" w14:textId="2E46BE33" w:rsidR="000D45AC" w:rsidRPr="00060658" w:rsidRDefault="6B2AF0F2" w:rsidP="4501AA64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H</w:t>
            </w:r>
            <w:r w:rsidR="01DF9CD6" w:rsidRPr="4501AA64">
              <w:rPr>
                <w:rFonts w:ascii="Arial Narrow" w:hAnsi="Arial Narrow"/>
                <w:sz w:val="20"/>
                <w:szCs w:val="20"/>
              </w:rPr>
              <w:t>EP staff stipends</w:t>
            </w:r>
          </w:p>
          <w:p w14:paraId="61BDC873" w14:textId="6C0EFCBC" w:rsidR="00F02C9C" w:rsidRDefault="4501AA64" w:rsidP="67D8092D">
            <w:pPr>
              <w:pStyle w:val="ListParagraph"/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4501AA6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Duties warranting stipends must be demonstrated to be above and beyond duties detailed in job description and/or contract</w:t>
            </w:r>
          </w:p>
          <w:p w14:paraId="48854A09" w14:textId="32D87DAD" w:rsidR="000D45AC" w:rsidRPr="00060658" w:rsidRDefault="01DF9CD6" w:rsidP="4501AA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For Supplemental </w:t>
            </w:r>
            <w:r w:rsidR="1D225F6B"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H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EP Programs &amp; Events</w:t>
            </w:r>
          </w:p>
          <w:p w14:paraId="3C760AFE" w14:textId="7E3AB845" w:rsidR="000D45AC" w:rsidRPr="00060658" w:rsidRDefault="01DF9CD6" w:rsidP="4501AA64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 xml:space="preserve">Bus </w:t>
            </w:r>
            <w:r w:rsidR="00F9368C">
              <w:rPr>
                <w:rFonts w:ascii="Arial Narrow" w:hAnsi="Arial Narrow"/>
                <w:sz w:val="20"/>
                <w:szCs w:val="20"/>
              </w:rPr>
              <w:t>d</w:t>
            </w:r>
            <w:r w:rsidRPr="4501AA64">
              <w:rPr>
                <w:rFonts w:ascii="Arial Narrow" w:hAnsi="Arial Narrow"/>
                <w:sz w:val="20"/>
                <w:szCs w:val="20"/>
              </w:rPr>
              <w:t>rivers</w:t>
            </w:r>
          </w:p>
          <w:p w14:paraId="78B4C713" w14:textId="77777777" w:rsidR="006E3AC3" w:rsidRPr="00060658" w:rsidRDefault="01DF9CD6" w:rsidP="4501AA64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Nurses</w:t>
            </w:r>
          </w:p>
          <w:p w14:paraId="3D83FA09" w14:textId="70FC230D" w:rsidR="00B07335" w:rsidRPr="0070162E" w:rsidRDefault="3252DB7E" w:rsidP="060DEE7F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60DEE7F">
              <w:rPr>
                <w:rFonts w:ascii="Arial Narrow" w:hAnsi="Arial Narrow"/>
                <w:sz w:val="20"/>
                <w:szCs w:val="20"/>
              </w:rPr>
              <w:t>Maintenance Workers/Security/Janitors/Custodians</w:t>
            </w:r>
          </w:p>
        </w:tc>
        <w:tc>
          <w:tcPr>
            <w:tcW w:w="4045" w:type="dxa"/>
            <w:shd w:val="clear" w:color="auto" w:fill="auto"/>
          </w:tcPr>
          <w:p w14:paraId="47DCF283" w14:textId="77777777" w:rsidR="00BD028E" w:rsidRPr="00CA2CF9" w:rsidRDefault="396F25CE" w:rsidP="4501AA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Executive Administration</w:t>
            </w:r>
          </w:p>
          <w:p w14:paraId="0ACAA6EC" w14:textId="79FE33BF" w:rsidR="00D006F6" w:rsidRPr="00B07335" w:rsidRDefault="396F25CE" w:rsidP="4501AA64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Related office support staff (i.e</w:t>
            </w:r>
            <w:r w:rsidRPr="67D8092D">
              <w:rPr>
                <w:rFonts w:ascii="Arial Narrow" w:hAnsi="Arial Narrow"/>
                <w:sz w:val="20"/>
                <w:szCs w:val="20"/>
              </w:rPr>
              <w:t>.,</w:t>
            </w:r>
            <w:r w:rsidRPr="4501AA64">
              <w:rPr>
                <w:rFonts w:ascii="Arial Narrow" w:hAnsi="Arial Narrow"/>
                <w:sz w:val="20"/>
                <w:szCs w:val="20"/>
              </w:rPr>
              <w:t xml:space="preserve"> staff duties aligned to clerical, record-keeping, etc.)</w:t>
            </w:r>
          </w:p>
        </w:tc>
      </w:tr>
      <w:tr w:rsidR="00C90E28" w:rsidRPr="000B0BA4" w14:paraId="162878E2" w14:textId="77777777" w:rsidTr="1E84ED73">
        <w:tc>
          <w:tcPr>
            <w:tcW w:w="1477" w:type="dxa"/>
            <w:shd w:val="clear" w:color="auto" w:fill="auto"/>
          </w:tcPr>
          <w:p w14:paraId="102B303B" w14:textId="77777777" w:rsidR="00C90E28" w:rsidRPr="00754304" w:rsidRDefault="68FF23DD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6200</w:t>
            </w:r>
          </w:p>
        </w:tc>
        <w:tc>
          <w:tcPr>
            <w:tcW w:w="1607" w:type="dxa"/>
            <w:shd w:val="clear" w:color="auto" w:fill="auto"/>
          </w:tcPr>
          <w:p w14:paraId="1DC56EBA" w14:textId="0BE94D5A" w:rsidR="00C90E28" w:rsidRPr="00754304" w:rsidRDefault="68FF23DD" w:rsidP="060DEE7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60DEE7F">
              <w:rPr>
                <w:rFonts w:ascii="Arial Narrow" w:hAnsi="Arial Narrow"/>
                <w:b/>
                <w:bCs/>
                <w:sz w:val="20"/>
                <w:szCs w:val="20"/>
              </w:rPr>
              <w:t>Employee Benefits</w:t>
            </w:r>
          </w:p>
          <w:p w14:paraId="06FD43A9" w14:textId="1E2F2237" w:rsidR="005D7323" w:rsidRPr="00FC661E" w:rsidRDefault="00947F71" w:rsidP="00FC661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60DEE7F">
              <w:rPr>
                <w:rFonts w:ascii="Arial Narrow" w:hAnsi="Arial Narrow"/>
                <w:i/>
                <w:iCs/>
                <w:sz w:val="20"/>
                <w:szCs w:val="20"/>
              </w:rPr>
              <w:t>Benefits are typically 22% of salary</w:t>
            </w:r>
            <w:r w:rsidR="00FC661E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 xml:space="preserve">; </w:t>
            </w:r>
            <w:r w:rsidR="00FC661E">
              <w:rPr>
                <w:rFonts w:ascii="Arial Narrow" w:hAnsi="Arial Narrow"/>
                <w:i/>
                <w:iCs/>
                <w:sz w:val="20"/>
                <w:szCs w:val="20"/>
              </w:rPr>
              <w:t>h</w:t>
            </w:r>
            <w:r w:rsidRPr="060DEE7F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ealth Insurance is typically approximately $10K or less </w:t>
            </w:r>
          </w:p>
        </w:tc>
        <w:tc>
          <w:tcPr>
            <w:tcW w:w="4045" w:type="dxa"/>
            <w:shd w:val="clear" w:color="auto" w:fill="auto"/>
          </w:tcPr>
          <w:p w14:paraId="26B76099" w14:textId="404AEAB6" w:rsidR="00ED0783" w:rsidRPr="000B70FA" w:rsidRDefault="53008D0A" w:rsidP="4501AA64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Benefits</w:t>
            </w:r>
          </w:p>
          <w:p w14:paraId="1AFF160A" w14:textId="7CCD3EED" w:rsidR="00275E9E" w:rsidRPr="000B70FA" w:rsidRDefault="3974B506" w:rsidP="4501AA64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Pre-paid health insurance</w:t>
            </w:r>
          </w:p>
        </w:tc>
        <w:tc>
          <w:tcPr>
            <w:tcW w:w="4045" w:type="dxa"/>
            <w:shd w:val="clear" w:color="auto" w:fill="auto"/>
          </w:tcPr>
          <w:p w14:paraId="0C654D49" w14:textId="10FBB1CC" w:rsidR="0039303A" w:rsidRPr="000B70FA" w:rsidRDefault="53008D0A" w:rsidP="4501AA64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Benefits</w:t>
            </w:r>
          </w:p>
          <w:p w14:paraId="68A13534" w14:textId="5F9D7940" w:rsidR="00275E9E" w:rsidRPr="000B70FA" w:rsidRDefault="3974B506" w:rsidP="4501AA64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Pre-paid health insurance</w:t>
            </w:r>
          </w:p>
        </w:tc>
        <w:tc>
          <w:tcPr>
            <w:tcW w:w="4045" w:type="dxa"/>
            <w:shd w:val="clear" w:color="auto" w:fill="auto"/>
          </w:tcPr>
          <w:p w14:paraId="3D7F45E0" w14:textId="27BE9627" w:rsidR="0039303A" w:rsidRPr="000B70FA" w:rsidRDefault="53008D0A" w:rsidP="4501AA64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Benefits</w:t>
            </w:r>
          </w:p>
          <w:p w14:paraId="56A86B47" w14:textId="6EE7CD03" w:rsidR="009D1686" w:rsidRPr="000B70FA" w:rsidRDefault="3974B506" w:rsidP="4501AA64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Pre-paid health insurance</w:t>
            </w:r>
          </w:p>
        </w:tc>
      </w:tr>
      <w:tr w:rsidR="00C90E28" w:rsidRPr="000B0BA4" w14:paraId="4BED2299" w14:textId="77777777" w:rsidTr="1E84ED73">
        <w:tc>
          <w:tcPr>
            <w:tcW w:w="1477" w:type="dxa"/>
            <w:shd w:val="clear" w:color="auto" w:fill="auto"/>
          </w:tcPr>
          <w:p w14:paraId="29B233C5" w14:textId="77777777" w:rsidR="00C90E28" w:rsidRPr="00754304" w:rsidRDefault="68FF23DD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6300</w:t>
            </w:r>
          </w:p>
          <w:p w14:paraId="3478D2DA" w14:textId="77777777" w:rsidR="00F67061" w:rsidRPr="00754304" w:rsidRDefault="00F67061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14:paraId="45393F6A" w14:textId="564AF979" w:rsidR="00E30BB6" w:rsidRDefault="68FF23DD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60DEE7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Purchased Professional </w:t>
            </w:r>
            <w:r w:rsidR="3A38CC3D" w:rsidRPr="060DEE7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&amp; Technical </w:t>
            </w:r>
            <w:r w:rsidRPr="060DEE7F">
              <w:rPr>
                <w:rFonts w:ascii="Arial Narrow" w:hAnsi="Arial Narrow"/>
                <w:b/>
                <w:bCs/>
                <w:sz w:val="20"/>
                <w:szCs w:val="20"/>
              </w:rPr>
              <w:t>Services</w:t>
            </w:r>
          </w:p>
          <w:p w14:paraId="4CAA4711" w14:textId="3AE3D04D" w:rsidR="00240788" w:rsidRPr="00754304" w:rsidRDefault="6A290764" w:rsidP="4501AA64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4501AA64">
              <w:rPr>
                <w:rFonts w:ascii="Arial Narrow" w:hAnsi="Arial Narrow"/>
                <w:i/>
                <w:iCs/>
                <w:sz w:val="20"/>
                <w:szCs w:val="20"/>
              </w:rPr>
              <w:t>Services provided by third party venders to students, and both instructional &amp; non-instructional staff</w:t>
            </w:r>
          </w:p>
        </w:tc>
        <w:tc>
          <w:tcPr>
            <w:tcW w:w="4045" w:type="dxa"/>
            <w:shd w:val="clear" w:color="auto" w:fill="auto"/>
          </w:tcPr>
          <w:p w14:paraId="2C978C10" w14:textId="72F69694" w:rsidR="0071545B" w:rsidRPr="000B70FA" w:rsidRDefault="32CD9FAD" w:rsidP="4501AA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Third Party </w:t>
            </w:r>
            <w:r w:rsidRPr="31445DCF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Vendors</w:t>
            </w:r>
            <w:r w:rsidR="7A1F9849"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: </w:t>
            </w:r>
            <w:r w:rsidR="10642A0F"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Instruction</w:t>
            </w:r>
            <w:r w:rsidR="00947F71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="10642A0F"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for HEP Students</w:t>
            </w:r>
          </w:p>
          <w:p w14:paraId="07F34614" w14:textId="77777777" w:rsidR="00C15181" w:rsidRPr="00FE166E" w:rsidRDefault="00C15181" w:rsidP="00C15181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466BD179">
              <w:rPr>
                <w:rFonts w:ascii="Arial Narrow" w:hAnsi="Arial Narrow"/>
                <w:sz w:val="20"/>
                <w:szCs w:val="20"/>
              </w:rPr>
              <w:t>Contra</w:t>
            </w:r>
            <w:r w:rsidRPr="6F3F61D4">
              <w:rPr>
                <w:rFonts w:ascii="Arial Narrow" w:hAnsi="Arial Narrow"/>
                <w:color w:val="000000" w:themeColor="text1"/>
                <w:sz w:val="20"/>
                <w:szCs w:val="20"/>
              </w:rPr>
              <w:t>cted teachers to provide instruction, who are not district staff</w:t>
            </w:r>
          </w:p>
          <w:p w14:paraId="1AD4252A" w14:textId="77777777" w:rsidR="00C15181" w:rsidRPr="00FE166E" w:rsidRDefault="00C15181" w:rsidP="00C15181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6F3F61D4">
              <w:rPr>
                <w:rFonts w:ascii="Arial Narrow" w:hAnsi="Arial Narrow"/>
                <w:color w:val="000000" w:themeColor="text1"/>
                <w:sz w:val="20"/>
                <w:szCs w:val="20"/>
              </w:rPr>
              <w:t>Contracted substitute teachers to provide instruction, who are not district staff</w:t>
            </w:r>
          </w:p>
          <w:p w14:paraId="71FC721E" w14:textId="2F4F6110" w:rsidR="00C90E28" w:rsidRPr="005F1A6A" w:rsidRDefault="00C90E28" w:rsidP="4501AA6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B7536B6" w14:textId="16BEF663" w:rsidR="00D212A6" w:rsidRPr="00754304" w:rsidRDefault="00D212A6" w:rsidP="4501AA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5" w:type="dxa"/>
            <w:shd w:val="clear" w:color="auto" w:fill="auto"/>
          </w:tcPr>
          <w:p w14:paraId="058076B3" w14:textId="5DDAF541" w:rsidR="002F2777" w:rsidRPr="000B70FA" w:rsidRDefault="3294A716" w:rsidP="4501AA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Third Party </w:t>
            </w:r>
            <w:r w:rsidRPr="31445DCF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Vendors</w:t>
            </w:r>
            <w:r w:rsidR="2E63CCD3"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: </w:t>
            </w:r>
            <w:r w:rsidR="2E63CCD3"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Instructional</w:t>
            </w:r>
            <w:r w:rsidR="2E63CCD3"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C15181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Support </w:t>
            </w:r>
            <w:r w:rsidR="2E63CCD3"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HEP Staff</w:t>
            </w:r>
          </w:p>
          <w:p w14:paraId="26DA692B" w14:textId="77777777" w:rsidR="00C86501" w:rsidRPr="00FE166E" w:rsidRDefault="14DBC192" w:rsidP="4501AA64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Contracted instructional consultants</w:t>
            </w:r>
          </w:p>
          <w:p w14:paraId="2401551D" w14:textId="77777777" w:rsidR="00C86501" w:rsidRPr="00FE166E" w:rsidRDefault="14DBC192" w:rsidP="4501AA64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Contracted instructional staff trainers</w:t>
            </w:r>
          </w:p>
          <w:p w14:paraId="569FB18A" w14:textId="7C3BD8C4" w:rsidR="00FF1DE3" w:rsidRPr="00DD36D2" w:rsidRDefault="14DBC192" w:rsidP="67D8092D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 xml:space="preserve">Conference/Training/Professional </w:t>
            </w:r>
            <w:r w:rsidR="00E0038E">
              <w:rPr>
                <w:rFonts w:ascii="Arial Narrow" w:hAnsi="Arial Narrow"/>
                <w:sz w:val="20"/>
                <w:szCs w:val="20"/>
              </w:rPr>
              <w:t>l</w:t>
            </w:r>
            <w:r w:rsidRPr="4501AA64">
              <w:rPr>
                <w:rFonts w:ascii="Arial Narrow" w:hAnsi="Arial Narrow"/>
                <w:sz w:val="20"/>
                <w:szCs w:val="20"/>
              </w:rPr>
              <w:t xml:space="preserve">earning </w:t>
            </w:r>
            <w:r w:rsidR="470DE448" w:rsidRPr="4501AA64">
              <w:rPr>
                <w:rFonts w:ascii="Arial Narrow" w:hAnsi="Arial Narrow"/>
                <w:sz w:val="20"/>
                <w:szCs w:val="20"/>
              </w:rPr>
              <w:t>r</w:t>
            </w:r>
            <w:r w:rsidRPr="4501AA64">
              <w:rPr>
                <w:rFonts w:ascii="Arial Narrow" w:hAnsi="Arial Narrow"/>
                <w:sz w:val="20"/>
                <w:szCs w:val="20"/>
              </w:rPr>
              <w:t xml:space="preserve">egistration </w:t>
            </w:r>
            <w:r w:rsidR="5A1E03E5" w:rsidRPr="4501AA64">
              <w:rPr>
                <w:rFonts w:ascii="Arial Narrow" w:hAnsi="Arial Narrow"/>
                <w:sz w:val="20"/>
                <w:szCs w:val="20"/>
              </w:rPr>
              <w:t>f</w:t>
            </w:r>
            <w:r w:rsidRPr="4501AA64">
              <w:rPr>
                <w:rFonts w:ascii="Arial Narrow" w:hAnsi="Arial Narrow"/>
                <w:sz w:val="20"/>
                <w:szCs w:val="20"/>
              </w:rPr>
              <w:t>ees</w:t>
            </w:r>
          </w:p>
          <w:p w14:paraId="0E30EB81" w14:textId="77777777" w:rsidR="003A5688" w:rsidRPr="00DD36D2" w:rsidRDefault="003A5688" w:rsidP="003A5688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476AE3CF" w14:textId="462F504C" w:rsidR="00FF1DE3" w:rsidRPr="000F376D" w:rsidRDefault="2E63CCD3" w:rsidP="4501AA6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Third Party </w:t>
            </w:r>
            <w:r w:rsidRPr="31445DCF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Vendors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: </w:t>
            </w:r>
            <w:r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Non-Instructional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Support for </w:t>
            </w:r>
            <w:r w:rsidR="28677FAC"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H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EP Students</w:t>
            </w:r>
          </w:p>
          <w:p w14:paraId="552E7FBA" w14:textId="11BD1C9B" w:rsidR="00FF1DE3" w:rsidRPr="00FE166E" w:rsidRDefault="2E63CCD3" w:rsidP="4501AA64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Contracted visio</w:t>
            </w:r>
            <w:r w:rsidR="5F4BA206" w:rsidRPr="4501AA64">
              <w:rPr>
                <w:rFonts w:ascii="Arial Narrow" w:hAnsi="Arial Narrow"/>
                <w:sz w:val="20"/>
                <w:szCs w:val="20"/>
              </w:rPr>
              <w:t>n, dental, and health service</w:t>
            </w:r>
          </w:p>
          <w:p w14:paraId="770780B0" w14:textId="00D574A8" w:rsidR="005A5C8A" w:rsidRPr="00ED3C7C" w:rsidRDefault="21DD74CB" w:rsidP="4501AA64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lastRenderedPageBreak/>
              <w:t xml:space="preserve">Guidance </w:t>
            </w:r>
            <w:r w:rsidR="00436030">
              <w:rPr>
                <w:rFonts w:ascii="Arial Narrow" w:hAnsi="Arial Narrow"/>
                <w:sz w:val="20"/>
                <w:szCs w:val="20"/>
              </w:rPr>
              <w:t>s</w:t>
            </w:r>
            <w:r w:rsidRPr="4501AA64">
              <w:rPr>
                <w:rFonts w:ascii="Arial Narrow" w:hAnsi="Arial Narrow"/>
                <w:sz w:val="20"/>
                <w:szCs w:val="20"/>
              </w:rPr>
              <w:t>ervices</w:t>
            </w:r>
            <w:r w:rsidRPr="4501AA6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="0043603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(i.e. </w:t>
            </w:r>
            <w:r w:rsidRPr="4501AA64">
              <w:rPr>
                <w:rFonts w:ascii="Arial Narrow" w:eastAsia="Arial Narrow" w:hAnsi="Arial Narrow" w:cs="Arial Narrow"/>
                <w:color w:val="333333"/>
                <w:sz w:val="20"/>
                <w:szCs w:val="20"/>
              </w:rPr>
              <w:t>counseling, educational/career planning</w:t>
            </w:r>
            <w:r w:rsidR="00436030">
              <w:rPr>
                <w:rFonts w:ascii="Arial Narrow" w:eastAsia="Arial Narrow" w:hAnsi="Arial Narrow" w:cs="Arial Narrow"/>
                <w:color w:val="333333"/>
                <w:sz w:val="20"/>
                <w:szCs w:val="20"/>
              </w:rPr>
              <w:t>)</w:t>
            </w:r>
          </w:p>
          <w:p w14:paraId="10B6368E" w14:textId="21DDE89F" w:rsidR="005A5C8A" w:rsidRDefault="21DD74CB" w:rsidP="4501AA64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eastAsia="Arial Narrow" w:hAnsi="Arial Narrow" w:cs="Arial Narrow"/>
                <w:color w:val="333333"/>
                <w:sz w:val="20"/>
                <w:szCs w:val="20"/>
              </w:rPr>
              <w:t xml:space="preserve">Psychological </w:t>
            </w:r>
            <w:r w:rsidR="00436030">
              <w:rPr>
                <w:rFonts w:ascii="Arial Narrow" w:eastAsia="Arial Narrow" w:hAnsi="Arial Narrow" w:cs="Arial Narrow"/>
                <w:color w:val="333333"/>
                <w:sz w:val="20"/>
                <w:szCs w:val="20"/>
              </w:rPr>
              <w:t>s</w:t>
            </w:r>
            <w:r w:rsidRPr="4501AA64">
              <w:rPr>
                <w:rFonts w:ascii="Arial Narrow" w:eastAsia="Arial Narrow" w:hAnsi="Arial Narrow" w:cs="Arial Narrow"/>
                <w:color w:val="333333"/>
                <w:sz w:val="20"/>
                <w:szCs w:val="20"/>
              </w:rPr>
              <w:t xml:space="preserve">ervices </w:t>
            </w:r>
            <w:r w:rsidR="00436030">
              <w:rPr>
                <w:rFonts w:ascii="Arial Narrow" w:eastAsia="Arial Narrow" w:hAnsi="Arial Narrow" w:cs="Arial Narrow"/>
                <w:color w:val="333333"/>
                <w:sz w:val="20"/>
                <w:szCs w:val="20"/>
              </w:rPr>
              <w:t xml:space="preserve">(i.e. </w:t>
            </w:r>
            <w:r w:rsidRPr="4501AA64">
              <w:rPr>
                <w:rFonts w:ascii="Arial Narrow" w:eastAsia="Arial Narrow" w:hAnsi="Arial Narrow" w:cs="Arial Narrow"/>
                <w:sz w:val="20"/>
                <w:szCs w:val="20"/>
              </w:rPr>
              <w:t>evaluation, behavioral, trauma-based counseling</w:t>
            </w:r>
            <w:r w:rsidR="00436030"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  <w:r w:rsidRPr="4501AA6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3E6F49C" w14:textId="3F9D4D95" w:rsidR="00FF1DE3" w:rsidRPr="005A1BF9" w:rsidRDefault="2E63CCD3" w:rsidP="4501AA64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GED fees/other testing fees</w:t>
            </w:r>
          </w:p>
          <w:p w14:paraId="7E42F00A" w14:textId="77777777" w:rsidR="00FF1DE3" w:rsidRPr="005A1BF9" w:rsidRDefault="2E63CCD3" w:rsidP="4501AA64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AP classes and/or electives exam fees</w:t>
            </w:r>
          </w:p>
          <w:p w14:paraId="4BB2C89E" w14:textId="6D4170C8" w:rsidR="00DD36D2" w:rsidRPr="005A1BF9" w:rsidRDefault="23A73187" w:rsidP="4501AA64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Birth certificates</w:t>
            </w:r>
          </w:p>
          <w:p w14:paraId="6CEB6CB4" w14:textId="3688CB64" w:rsidR="00FF1DE3" w:rsidRPr="00E30213" w:rsidRDefault="23A73187" w:rsidP="060DEE7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60DEE7F">
              <w:rPr>
                <w:rFonts w:ascii="Arial Narrow" w:hAnsi="Arial Narrow"/>
                <w:sz w:val="20"/>
                <w:szCs w:val="20"/>
              </w:rPr>
              <w:t>Immunization records</w:t>
            </w:r>
          </w:p>
        </w:tc>
        <w:tc>
          <w:tcPr>
            <w:tcW w:w="4045" w:type="dxa"/>
            <w:shd w:val="clear" w:color="auto" w:fill="auto"/>
          </w:tcPr>
          <w:p w14:paraId="5536C25B" w14:textId="2ED88B4C" w:rsidR="00525E2A" w:rsidRPr="000F376D" w:rsidRDefault="3F2E0667" w:rsidP="4501AA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lastRenderedPageBreak/>
              <w:t xml:space="preserve">Third Party </w:t>
            </w:r>
            <w:r w:rsidRPr="31445DCF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Vendors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: </w:t>
            </w:r>
            <w:r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Non-instructional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</w:t>
            </w:r>
            <w:r w:rsidR="66060FDE"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H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EP Staff</w:t>
            </w:r>
          </w:p>
          <w:p w14:paraId="30CB0330" w14:textId="04F56AEC" w:rsidR="00525E2A" w:rsidRDefault="3F2E0667" w:rsidP="4501AA64">
            <w:pPr>
              <w:pStyle w:val="ListParagraph"/>
              <w:numPr>
                <w:ilvl w:val="0"/>
                <w:numId w:val="20"/>
              </w:numPr>
              <w:ind w:left="340"/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 xml:space="preserve">Conference/Training/Professional </w:t>
            </w:r>
            <w:r w:rsidR="00A044EE">
              <w:rPr>
                <w:rFonts w:ascii="Arial Narrow" w:hAnsi="Arial Narrow"/>
                <w:sz w:val="20"/>
                <w:szCs w:val="20"/>
              </w:rPr>
              <w:t>l</w:t>
            </w:r>
            <w:r w:rsidRPr="4501AA64">
              <w:rPr>
                <w:rFonts w:ascii="Arial Narrow" w:hAnsi="Arial Narrow"/>
                <w:sz w:val="20"/>
                <w:szCs w:val="20"/>
              </w:rPr>
              <w:t>earning registration fees</w:t>
            </w:r>
          </w:p>
          <w:p w14:paraId="05A4D528" w14:textId="77777777" w:rsidR="00EC15CA" w:rsidRDefault="6FAD8604" w:rsidP="4501AA64">
            <w:pPr>
              <w:pStyle w:val="ListParagraph"/>
              <w:numPr>
                <w:ilvl w:val="1"/>
                <w:numId w:val="20"/>
              </w:numPr>
              <w:ind w:left="1150"/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NAEHCY Conference</w:t>
            </w:r>
          </w:p>
          <w:p w14:paraId="1F921495" w14:textId="77777777" w:rsidR="00EC15CA" w:rsidRDefault="6FAD8604" w:rsidP="4501AA64">
            <w:pPr>
              <w:pStyle w:val="ListParagraph"/>
              <w:numPr>
                <w:ilvl w:val="1"/>
                <w:numId w:val="20"/>
              </w:numPr>
              <w:ind w:left="1150"/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NCHE events</w:t>
            </w:r>
          </w:p>
          <w:p w14:paraId="4BF9DF02" w14:textId="2CFA99FF" w:rsidR="00525E2A" w:rsidRPr="00EC15CA" w:rsidRDefault="6FAD8604" w:rsidP="060DEE7F">
            <w:pPr>
              <w:pStyle w:val="ListParagraph"/>
              <w:numPr>
                <w:ilvl w:val="1"/>
                <w:numId w:val="20"/>
              </w:numPr>
              <w:ind w:left="1150"/>
              <w:rPr>
                <w:rFonts w:ascii="Arial Narrow" w:hAnsi="Arial Narrow"/>
                <w:sz w:val="20"/>
                <w:szCs w:val="20"/>
              </w:rPr>
            </w:pPr>
            <w:r w:rsidRPr="060DEE7F">
              <w:rPr>
                <w:rFonts w:ascii="Arial Narrow" w:hAnsi="Arial Narrow"/>
                <w:sz w:val="20"/>
                <w:szCs w:val="20"/>
              </w:rPr>
              <w:t>ADE professional learning, etc.</w:t>
            </w:r>
          </w:p>
        </w:tc>
      </w:tr>
      <w:tr w:rsidR="00C90E28" w:rsidRPr="000B0BA4" w14:paraId="5D93573B" w14:textId="77777777" w:rsidTr="1E84ED73">
        <w:tc>
          <w:tcPr>
            <w:tcW w:w="1477" w:type="dxa"/>
            <w:shd w:val="clear" w:color="auto" w:fill="auto"/>
          </w:tcPr>
          <w:p w14:paraId="63551D60" w14:textId="77777777" w:rsidR="00C90E28" w:rsidRPr="00754304" w:rsidRDefault="68FF23DD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6400</w:t>
            </w:r>
          </w:p>
        </w:tc>
        <w:tc>
          <w:tcPr>
            <w:tcW w:w="1607" w:type="dxa"/>
            <w:shd w:val="clear" w:color="auto" w:fill="auto"/>
          </w:tcPr>
          <w:p w14:paraId="4D5CA111" w14:textId="7B71D9E2" w:rsidR="0E0901F9" w:rsidRDefault="68FF23DD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60DEE7F">
              <w:rPr>
                <w:rFonts w:ascii="Arial Narrow" w:hAnsi="Arial Narrow"/>
                <w:b/>
                <w:bCs/>
                <w:sz w:val="20"/>
                <w:szCs w:val="20"/>
              </w:rPr>
              <w:t>Purchased Property Services</w:t>
            </w:r>
          </w:p>
          <w:p w14:paraId="5354C4E4" w14:textId="4D994A84" w:rsidR="00D01670" w:rsidRPr="00754304" w:rsidRDefault="02208DCC" w:rsidP="4501AA64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4501AA64">
              <w:rPr>
                <w:rFonts w:ascii="Arial Narrow" w:hAnsi="Arial Narrow"/>
                <w:i/>
                <w:iCs/>
                <w:sz w:val="20"/>
                <w:szCs w:val="20"/>
              </w:rPr>
              <w:t>Services provided by third party venders for the maintenance of property</w:t>
            </w:r>
          </w:p>
        </w:tc>
        <w:tc>
          <w:tcPr>
            <w:tcW w:w="4045" w:type="dxa"/>
            <w:shd w:val="clear" w:color="auto" w:fill="auto"/>
          </w:tcPr>
          <w:p w14:paraId="76123092" w14:textId="19E78E84" w:rsidR="00C90E28" w:rsidRPr="00D01670" w:rsidRDefault="00C90E28" w:rsidP="4501AA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045" w:type="dxa"/>
            <w:shd w:val="clear" w:color="auto" w:fill="auto"/>
          </w:tcPr>
          <w:p w14:paraId="3C28CB93" w14:textId="2F259AA1" w:rsidR="00930393" w:rsidRPr="00F86817" w:rsidRDefault="457C5DEA" w:rsidP="4501AA64">
            <w:pPr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Summer Property Maintenance</w:t>
            </w:r>
          </w:p>
          <w:p w14:paraId="04168CD7" w14:textId="77777777" w:rsidR="00930393" w:rsidRPr="00F86817" w:rsidRDefault="457C5DEA" w:rsidP="4501AA64">
            <w:pPr>
              <w:pStyle w:val="ListParagraph"/>
              <w:numPr>
                <w:ilvl w:val="0"/>
                <w:numId w:val="20"/>
              </w:numPr>
              <w:ind w:left="430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Utility services</w:t>
            </w:r>
          </w:p>
          <w:p w14:paraId="72EB01DE" w14:textId="7D9C4393" w:rsidR="00930393" w:rsidRPr="00FC661E" w:rsidRDefault="457C5DEA" w:rsidP="67D8092D">
            <w:pPr>
              <w:pStyle w:val="ListParagraph"/>
              <w:numPr>
                <w:ilvl w:val="0"/>
                <w:numId w:val="20"/>
              </w:numPr>
              <w:ind w:left="430"/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Cleaning/Janitorial services</w:t>
            </w:r>
          </w:p>
          <w:p w14:paraId="6B0BB421" w14:textId="77777777" w:rsidR="00FC661E" w:rsidRDefault="00FC661E" w:rsidP="00FC661E">
            <w:pPr>
              <w:pStyle w:val="ListParagraph"/>
              <w:ind w:left="430"/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</w:pPr>
          </w:p>
          <w:p w14:paraId="3CB3A872" w14:textId="77777777" w:rsidR="00930393" w:rsidRPr="000A6448" w:rsidRDefault="457C5DEA" w:rsidP="4501AA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Repair &amp; Maintenance Service Contracts</w:t>
            </w:r>
          </w:p>
          <w:p w14:paraId="5351EE90" w14:textId="4A5FD437" w:rsidR="00930393" w:rsidRPr="000A6448" w:rsidRDefault="457C5DEA" w:rsidP="4501AA64">
            <w:pPr>
              <w:pStyle w:val="ListParagraph"/>
              <w:numPr>
                <w:ilvl w:val="2"/>
                <w:numId w:val="21"/>
              </w:numPr>
              <w:ind w:left="430"/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Non</w:t>
            </w:r>
            <w:r w:rsidR="20EE2CB5" w:rsidRPr="4501AA64">
              <w:rPr>
                <w:rFonts w:ascii="Arial Narrow" w:hAnsi="Arial Narrow"/>
                <w:sz w:val="20"/>
                <w:szCs w:val="20"/>
              </w:rPr>
              <w:t>-</w:t>
            </w:r>
            <w:r w:rsidRPr="4501AA64">
              <w:rPr>
                <w:rFonts w:ascii="Arial Narrow" w:hAnsi="Arial Narrow"/>
                <w:sz w:val="20"/>
                <w:szCs w:val="20"/>
              </w:rPr>
              <w:t>technology</w:t>
            </w:r>
            <w:r w:rsidR="20EE2CB5" w:rsidRPr="4501AA6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4501AA64">
              <w:rPr>
                <w:rFonts w:ascii="Arial Narrow" w:hAnsi="Arial Narrow"/>
                <w:sz w:val="20"/>
                <w:szCs w:val="20"/>
              </w:rPr>
              <w:t>related items (</w:t>
            </w:r>
            <w:r w:rsidR="20EE2CB5" w:rsidRPr="4501AA64">
              <w:rPr>
                <w:rFonts w:ascii="Arial Narrow" w:hAnsi="Arial Narrow"/>
                <w:sz w:val="20"/>
                <w:szCs w:val="20"/>
              </w:rPr>
              <w:t>i.e.,</w:t>
            </w:r>
            <w:r w:rsidRPr="4501AA64">
              <w:rPr>
                <w:rFonts w:ascii="Arial Narrow" w:hAnsi="Arial Narrow"/>
                <w:sz w:val="20"/>
                <w:szCs w:val="20"/>
              </w:rPr>
              <w:t xml:space="preserve"> upkeep of buildings and non</w:t>
            </w:r>
            <w:r w:rsidR="20EE2CB5" w:rsidRPr="4501AA64">
              <w:rPr>
                <w:rFonts w:ascii="Arial Narrow" w:hAnsi="Arial Narrow"/>
                <w:sz w:val="20"/>
                <w:szCs w:val="20"/>
              </w:rPr>
              <w:t>-</w:t>
            </w:r>
            <w:r w:rsidRPr="4501AA64">
              <w:rPr>
                <w:rFonts w:ascii="Arial Narrow" w:hAnsi="Arial Narrow"/>
                <w:sz w:val="20"/>
                <w:szCs w:val="20"/>
              </w:rPr>
              <w:t>technology equipment)</w:t>
            </w:r>
          </w:p>
          <w:p w14:paraId="0939D94A" w14:textId="6F44E7B4" w:rsidR="00930393" w:rsidRDefault="457C5DEA" w:rsidP="4501AA64">
            <w:pPr>
              <w:pStyle w:val="ListParagraph"/>
              <w:numPr>
                <w:ilvl w:val="2"/>
                <w:numId w:val="21"/>
              </w:numPr>
              <w:ind w:left="430"/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Technology</w:t>
            </w:r>
            <w:r w:rsidR="20EE2CB5" w:rsidRPr="4501AA6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4501AA64">
              <w:rPr>
                <w:rFonts w:ascii="Arial Narrow" w:hAnsi="Arial Narrow"/>
                <w:sz w:val="20"/>
                <w:szCs w:val="20"/>
              </w:rPr>
              <w:t>related items (</w:t>
            </w:r>
            <w:r w:rsidR="20EE2CB5" w:rsidRPr="4501AA64">
              <w:rPr>
                <w:rFonts w:ascii="Arial Narrow" w:hAnsi="Arial Narrow"/>
                <w:sz w:val="20"/>
                <w:szCs w:val="20"/>
              </w:rPr>
              <w:t>i.e.,</w:t>
            </w:r>
            <w:r w:rsidRPr="4501AA64">
              <w:rPr>
                <w:rFonts w:ascii="Arial Narrow" w:hAnsi="Arial Narrow"/>
                <w:sz w:val="20"/>
                <w:szCs w:val="20"/>
              </w:rPr>
              <w:t xml:space="preserve"> upkeep of technology equipment not directly provided by district employees)</w:t>
            </w:r>
          </w:p>
          <w:p w14:paraId="157154CC" w14:textId="77777777" w:rsidR="00FC661E" w:rsidRPr="000A6448" w:rsidRDefault="00FC661E" w:rsidP="00FC661E">
            <w:pPr>
              <w:pStyle w:val="ListParagraph"/>
              <w:ind w:left="430"/>
              <w:rPr>
                <w:rFonts w:ascii="Arial Narrow" w:hAnsi="Arial Narrow"/>
                <w:sz w:val="20"/>
                <w:szCs w:val="20"/>
              </w:rPr>
            </w:pPr>
          </w:p>
          <w:p w14:paraId="57F08059" w14:textId="1A6F8F21" w:rsidR="00930393" w:rsidRPr="000A6448" w:rsidRDefault="457C5DEA" w:rsidP="4501AA64">
            <w:pPr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Rental/Lease Fees</w:t>
            </w:r>
            <w:r w:rsidR="00442C76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: </w:t>
            </w:r>
            <w:r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Contracts of 12 months or less</w:t>
            </w:r>
          </w:p>
          <w:p w14:paraId="4078BAF6" w14:textId="77777777" w:rsidR="00930393" w:rsidRDefault="457C5DEA" w:rsidP="4501AA64">
            <w:pPr>
              <w:pStyle w:val="ListParagraph"/>
              <w:numPr>
                <w:ilvl w:val="0"/>
                <w:numId w:val="22"/>
              </w:numPr>
              <w:ind w:left="430"/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 xml:space="preserve">Land and buildings </w:t>
            </w:r>
          </w:p>
          <w:p w14:paraId="72A94708" w14:textId="77777777" w:rsidR="00930393" w:rsidRDefault="457C5DEA" w:rsidP="4501AA64">
            <w:pPr>
              <w:pStyle w:val="ListParagraph"/>
              <w:numPr>
                <w:ilvl w:val="0"/>
                <w:numId w:val="22"/>
              </w:numPr>
              <w:ind w:left="430"/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Vehicles</w:t>
            </w:r>
          </w:p>
          <w:p w14:paraId="6316EBAD" w14:textId="77777777" w:rsidR="00930393" w:rsidRDefault="457C5DEA" w:rsidP="4501AA64">
            <w:pPr>
              <w:pStyle w:val="ListParagraph"/>
              <w:numPr>
                <w:ilvl w:val="0"/>
                <w:numId w:val="22"/>
              </w:numPr>
              <w:ind w:left="430"/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Machinery</w:t>
            </w:r>
          </w:p>
          <w:p w14:paraId="16D99E19" w14:textId="7799C5DA" w:rsidR="00952ED9" w:rsidRPr="00952ED9" w:rsidRDefault="457C5DEA" w:rsidP="060DEE7F">
            <w:pPr>
              <w:pStyle w:val="ListParagraph"/>
              <w:numPr>
                <w:ilvl w:val="0"/>
                <w:numId w:val="22"/>
              </w:numPr>
              <w:ind w:left="430"/>
              <w:rPr>
                <w:rFonts w:ascii="Arial Narrow" w:hAnsi="Arial Narrow"/>
                <w:sz w:val="20"/>
                <w:szCs w:val="20"/>
              </w:rPr>
            </w:pPr>
            <w:r w:rsidRPr="060DEE7F">
              <w:rPr>
                <w:rFonts w:ascii="Arial Narrow" w:hAnsi="Arial Narrow"/>
                <w:sz w:val="20"/>
                <w:szCs w:val="20"/>
              </w:rPr>
              <w:t xml:space="preserve">Furniture </w:t>
            </w:r>
          </w:p>
        </w:tc>
        <w:tc>
          <w:tcPr>
            <w:tcW w:w="4045" w:type="dxa"/>
            <w:shd w:val="clear" w:color="auto" w:fill="auto"/>
          </w:tcPr>
          <w:p w14:paraId="495599B0" w14:textId="5EB8DDA0" w:rsidR="00637EBD" w:rsidRPr="007E7444" w:rsidRDefault="3AAD2C7B" w:rsidP="4501AA64">
            <w:pPr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Rental/Lease Fees</w:t>
            </w:r>
            <w:r w:rsidR="00442C76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: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Contracts of 12 months or less</w:t>
            </w:r>
          </w:p>
          <w:p w14:paraId="73F5DB10" w14:textId="77777777" w:rsidR="00637EBD" w:rsidRDefault="3AAD2C7B" w:rsidP="4501AA64">
            <w:pPr>
              <w:pStyle w:val="ListParagraph"/>
              <w:numPr>
                <w:ilvl w:val="0"/>
                <w:numId w:val="23"/>
              </w:numPr>
              <w:ind w:left="340"/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Vehicles</w:t>
            </w:r>
          </w:p>
          <w:p w14:paraId="10CA44AD" w14:textId="77777777" w:rsidR="00637EBD" w:rsidRDefault="3AAD2C7B" w:rsidP="4501AA64">
            <w:pPr>
              <w:pStyle w:val="ListParagraph"/>
              <w:numPr>
                <w:ilvl w:val="0"/>
                <w:numId w:val="23"/>
              </w:numPr>
              <w:ind w:left="340"/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Machinery</w:t>
            </w:r>
          </w:p>
          <w:p w14:paraId="3592D8C9" w14:textId="32EB87EC" w:rsidR="00637EBD" w:rsidRPr="00637EBD" w:rsidRDefault="3AAD2C7B" w:rsidP="4501AA64">
            <w:pPr>
              <w:pStyle w:val="ListParagraph"/>
              <w:numPr>
                <w:ilvl w:val="0"/>
                <w:numId w:val="23"/>
              </w:numPr>
              <w:ind w:left="340"/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Furniture</w:t>
            </w:r>
          </w:p>
        </w:tc>
      </w:tr>
      <w:tr w:rsidR="00C90E28" w:rsidRPr="000B0BA4" w14:paraId="29FEF6B4" w14:textId="77777777" w:rsidTr="1E84ED73">
        <w:tc>
          <w:tcPr>
            <w:tcW w:w="1477" w:type="dxa"/>
            <w:shd w:val="clear" w:color="auto" w:fill="auto"/>
          </w:tcPr>
          <w:p w14:paraId="788665D2" w14:textId="77777777" w:rsidR="00C90E28" w:rsidRPr="00754304" w:rsidRDefault="68FF23DD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6500</w:t>
            </w:r>
          </w:p>
          <w:p w14:paraId="56FD1F00" w14:textId="77777777" w:rsidR="00F67061" w:rsidRPr="00754304" w:rsidRDefault="00F67061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14:paraId="5E246160" w14:textId="6856BB60" w:rsidR="00E30BB6" w:rsidRPr="0043181C" w:rsidRDefault="68FF23DD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60DEE7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Other Purchased </w:t>
            </w:r>
            <w:r w:rsidR="729F9A11" w:rsidRPr="060DEE7F">
              <w:rPr>
                <w:rFonts w:ascii="Arial Narrow" w:hAnsi="Arial Narrow"/>
                <w:b/>
                <w:bCs/>
                <w:sz w:val="20"/>
                <w:szCs w:val="20"/>
              </w:rPr>
              <w:t>Services</w:t>
            </w:r>
          </w:p>
          <w:p w14:paraId="0CEE0891" w14:textId="38391AB6" w:rsidR="00E30BB6" w:rsidRPr="0043181C" w:rsidRDefault="729F9A11" w:rsidP="4501AA64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4501AA64">
              <w:rPr>
                <w:rFonts w:ascii="Arial Narrow" w:hAnsi="Arial Narrow"/>
                <w:i/>
                <w:iCs/>
                <w:sz w:val="20"/>
                <w:szCs w:val="20"/>
              </w:rPr>
              <w:t>Provided by entities other than the LEA</w:t>
            </w:r>
          </w:p>
        </w:tc>
        <w:tc>
          <w:tcPr>
            <w:tcW w:w="4045" w:type="dxa"/>
            <w:shd w:val="clear" w:color="auto" w:fill="auto"/>
          </w:tcPr>
          <w:p w14:paraId="4C521ABF" w14:textId="2CD1E44D" w:rsidR="00280473" w:rsidRPr="00F053BB" w:rsidRDefault="348AE3B5" w:rsidP="4501AA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Third Party </w:t>
            </w:r>
            <w:r w:rsidRPr="31445DCF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Vendors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: </w:t>
            </w:r>
            <w:r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Instructional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Supplies for Students</w:t>
            </w:r>
          </w:p>
          <w:p w14:paraId="67E3C0B4" w14:textId="358D18D5" w:rsidR="00280473" w:rsidRDefault="348AE3B5" w:rsidP="4501AA64">
            <w:pPr>
              <w:pStyle w:val="ListParagraph"/>
              <w:numPr>
                <w:ilvl w:val="0"/>
                <w:numId w:val="24"/>
              </w:numPr>
              <w:ind w:left="340"/>
              <w:rPr>
                <w:rFonts w:ascii="Arial Narrow" w:hAnsi="Arial Narrow"/>
                <w:sz w:val="20"/>
                <w:szCs w:val="20"/>
              </w:rPr>
            </w:pPr>
            <w:r w:rsidRPr="1B041450">
              <w:rPr>
                <w:rFonts w:ascii="Arial Narrow" w:hAnsi="Arial Narrow"/>
                <w:sz w:val="20"/>
                <w:szCs w:val="20"/>
              </w:rPr>
              <w:t xml:space="preserve">Tuition paid to outside districts </w:t>
            </w:r>
          </w:p>
          <w:p w14:paraId="7804A5CF" w14:textId="35B47B1C" w:rsidR="00280473" w:rsidRPr="00280473" w:rsidRDefault="348AE3B5" w:rsidP="4501AA64">
            <w:pPr>
              <w:pStyle w:val="ListParagraph"/>
              <w:numPr>
                <w:ilvl w:val="0"/>
                <w:numId w:val="24"/>
              </w:numPr>
              <w:ind w:left="340"/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Telephone and/or internet services provided to students to access instruction</w:t>
            </w:r>
          </w:p>
        </w:tc>
        <w:tc>
          <w:tcPr>
            <w:tcW w:w="4045" w:type="dxa"/>
            <w:shd w:val="clear" w:color="auto" w:fill="auto"/>
          </w:tcPr>
          <w:p w14:paraId="2097EDF8" w14:textId="46A88308" w:rsidR="00F7182B" w:rsidRPr="000F376D" w:rsidRDefault="3C797F55" w:rsidP="4501AA6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Third Party </w:t>
            </w:r>
            <w:r w:rsidR="2F8FFE0F" w:rsidRPr="31445DCF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Vendors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: </w:t>
            </w:r>
            <w:r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Non-Instructional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Support for HEP Students</w:t>
            </w:r>
          </w:p>
          <w:p w14:paraId="7F90F661" w14:textId="77777777" w:rsidR="00F7182B" w:rsidRPr="00397BE3" w:rsidRDefault="3C797F55" w:rsidP="4501AA64">
            <w:pPr>
              <w:pStyle w:val="ListParagraph"/>
              <w:numPr>
                <w:ilvl w:val="0"/>
                <w:numId w:val="25"/>
              </w:numPr>
              <w:ind w:left="430"/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Student transportation purchased from other Arizona districts</w:t>
            </w:r>
          </w:p>
          <w:p w14:paraId="7748E108" w14:textId="77777777" w:rsidR="00F7182B" w:rsidRPr="00397BE3" w:rsidRDefault="3C797F55" w:rsidP="4501AA64">
            <w:pPr>
              <w:pStyle w:val="ListParagraph"/>
              <w:numPr>
                <w:ilvl w:val="0"/>
                <w:numId w:val="25"/>
              </w:numPr>
              <w:ind w:left="430"/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Student transportation purchased from out-of-state districts</w:t>
            </w:r>
          </w:p>
          <w:p w14:paraId="5EBCC3F4" w14:textId="31E04A28" w:rsidR="00F7182B" w:rsidRDefault="3C797F55" w:rsidP="67D8092D">
            <w:pPr>
              <w:pStyle w:val="ListParagraph"/>
              <w:numPr>
                <w:ilvl w:val="0"/>
                <w:numId w:val="25"/>
              </w:numPr>
              <w:ind w:left="430"/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Student transportation purchased from other sources (i.e</w:t>
            </w:r>
            <w:r w:rsidRPr="31445DCF">
              <w:rPr>
                <w:rFonts w:ascii="Arial Narrow" w:hAnsi="Arial Narrow"/>
                <w:sz w:val="20"/>
                <w:szCs w:val="20"/>
              </w:rPr>
              <w:t>.,</w:t>
            </w:r>
            <w:r w:rsidRPr="4501AA64">
              <w:rPr>
                <w:rFonts w:ascii="Arial Narrow" w:hAnsi="Arial Narrow"/>
                <w:sz w:val="20"/>
                <w:szCs w:val="20"/>
              </w:rPr>
              <w:t xml:space="preserve"> public carriers)</w:t>
            </w:r>
          </w:p>
          <w:p w14:paraId="147B3327" w14:textId="202E1031" w:rsidR="000432F5" w:rsidRPr="00F6037D" w:rsidRDefault="3C797F55" w:rsidP="00F6037D">
            <w:pPr>
              <w:pStyle w:val="ListParagraph"/>
              <w:numPr>
                <w:ilvl w:val="0"/>
                <w:numId w:val="25"/>
              </w:numPr>
              <w:ind w:left="430"/>
              <w:rPr>
                <w:rFonts w:eastAsiaTheme="minorEastAsia"/>
                <w:sz w:val="20"/>
                <w:szCs w:val="20"/>
              </w:rPr>
            </w:pPr>
            <w:r w:rsidRPr="31445DCF">
              <w:rPr>
                <w:rFonts w:ascii="Arial Narrow" w:hAnsi="Arial Narrow"/>
                <w:sz w:val="20"/>
                <w:szCs w:val="20"/>
              </w:rPr>
              <w:t>Telephone and/or internet services for recruitment and/or to provide access to non-instructional services</w:t>
            </w:r>
          </w:p>
          <w:p w14:paraId="10D9E4DC" w14:textId="405E60FC" w:rsidR="00F6037D" w:rsidRPr="00F6037D" w:rsidRDefault="00F6037D" w:rsidP="00F6037D">
            <w:pPr>
              <w:pStyle w:val="ListParagraph"/>
              <w:numPr>
                <w:ilvl w:val="0"/>
                <w:numId w:val="25"/>
              </w:numPr>
              <w:ind w:left="430"/>
              <w:rPr>
                <w:rFonts w:ascii="Arial Narrow" w:eastAsiaTheme="minorEastAsia" w:hAnsi="Arial Narrow"/>
                <w:sz w:val="20"/>
                <w:szCs w:val="20"/>
              </w:rPr>
            </w:pPr>
            <w:r w:rsidRPr="00F6037D">
              <w:rPr>
                <w:rFonts w:ascii="Arial Narrow" w:eastAsiaTheme="minorEastAsia" w:hAnsi="Arial Narrow"/>
                <w:sz w:val="20"/>
                <w:szCs w:val="20"/>
              </w:rPr>
              <w:t>Registration fees for after-school, weekend, and summer programs, (i.e. Boys &amp; Girls Club, YMCA, etc.)</w:t>
            </w:r>
          </w:p>
          <w:p w14:paraId="23116AD4" w14:textId="77777777" w:rsidR="00F6037D" w:rsidRDefault="00F6037D" w:rsidP="00F6037D">
            <w:pPr>
              <w:rPr>
                <w:rFonts w:eastAsiaTheme="minorEastAsia"/>
                <w:sz w:val="20"/>
                <w:szCs w:val="20"/>
              </w:rPr>
            </w:pPr>
          </w:p>
          <w:p w14:paraId="1365EDAD" w14:textId="77777777" w:rsidR="00FC661E" w:rsidRPr="00F6037D" w:rsidRDefault="00FC661E" w:rsidP="00F6037D">
            <w:pPr>
              <w:rPr>
                <w:rFonts w:eastAsiaTheme="minorEastAsia"/>
                <w:sz w:val="20"/>
                <w:szCs w:val="20"/>
              </w:rPr>
            </w:pPr>
          </w:p>
          <w:p w14:paraId="0AB6544A" w14:textId="5A75161E" w:rsidR="00F7182B" w:rsidRPr="00FC3552" w:rsidRDefault="3C797F55" w:rsidP="4501AA64">
            <w:p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lastRenderedPageBreak/>
              <w:t xml:space="preserve">Third Party </w:t>
            </w:r>
            <w:r w:rsidRPr="31445DCF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Vendors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: </w:t>
            </w:r>
            <w:r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Instructional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&amp; </w:t>
            </w:r>
            <w:r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 xml:space="preserve">Non-Instructional </w:t>
            </w:r>
            <w:r w:rsidR="009E218D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Support H</w:t>
            </w:r>
            <w:r w:rsidR="3018F63D"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E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P Staff</w:t>
            </w:r>
          </w:p>
          <w:p w14:paraId="0FCC5CE6" w14:textId="10FB41AA" w:rsidR="00F7182B" w:rsidRPr="00397BE3" w:rsidRDefault="3C797F55" w:rsidP="4501AA64">
            <w:pPr>
              <w:pStyle w:val="ListParagraph"/>
              <w:numPr>
                <w:ilvl w:val="0"/>
                <w:numId w:val="25"/>
              </w:numPr>
              <w:ind w:left="430"/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Telephone and/or internet services for recruitment and/or to provide parent support</w:t>
            </w:r>
          </w:p>
          <w:p w14:paraId="02A6F1C4" w14:textId="628B0E91" w:rsidR="00EE41E2" w:rsidRDefault="3C797F55" w:rsidP="4501AA64">
            <w:pPr>
              <w:pStyle w:val="ListParagraph"/>
              <w:numPr>
                <w:ilvl w:val="0"/>
                <w:numId w:val="25"/>
              </w:numPr>
              <w:ind w:left="430"/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Per diem gas and meal costs for instructional and non-instructional staff providing services to students and parents when using personal resources (i.e</w:t>
            </w:r>
            <w:r w:rsidRPr="67D8092D">
              <w:rPr>
                <w:rFonts w:ascii="Arial Narrow" w:hAnsi="Arial Narrow"/>
                <w:sz w:val="20"/>
                <w:szCs w:val="20"/>
              </w:rPr>
              <w:t>.,</w:t>
            </w:r>
            <w:r w:rsidRPr="4501AA64">
              <w:rPr>
                <w:rFonts w:ascii="Arial Narrow" w:hAnsi="Arial Narrow"/>
                <w:sz w:val="20"/>
                <w:szCs w:val="20"/>
              </w:rPr>
              <w:t xml:space="preserve"> vehicle, credit card, etc.)</w:t>
            </w:r>
          </w:p>
          <w:p w14:paraId="5F00AFAB" w14:textId="6DFBDA22" w:rsidR="0070162E" w:rsidRPr="0070162E" w:rsidRDefault="3C797F55" w:rsidP="67D8092D">
            <w:pPr>
              <w:pStyle w:val="ListParagraph"/>
              <w:numPr>
                <w:ilvl w:val="0"/>
                <w:numId w:val="25"/>
              </w:numPr>
              <w:ind w:left="430"/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 xml:space="preserve">Roadside assist for </w:t>
            </w:r>
            <w:r w:rsidR="66060FDE" w:rsidRPr="4501AA64">
              <w:rPr>
                <w:rFonts w:ascii="Arial Narrow" w:hAnsi="Arial Narrow"/>
                <w:sz w:val="20"/>
                <w:szCs w:val="20"/>
              </w:rPr>
              <w:t>HEP</w:t>
            </w:r>
            <w:r w:rsidRPr="4501AA64">
              <w:rPr>
                <w:rFonts w:ascii="Arial Narrow" w:hAnsi="Arial Narrow"/>
                <w:sz w:val="20"/>
                <w:szCs w:val="20"/>
              </w:rPr>
              <w:t xml:space="preserve"> vehicles</w:t>
            </w:r>
          </w:p>
        </w:tc>
        <w:tc>
          <w:tcPr>
            <w:tcW w:w="4045" w:type="dxa"/>
            <w:shd w:val="clear" w:color="auto" w:fill="auto"/>
          </w:tcPr>
          <w:p w14:paraId="4C3E4F28" w14:textId="3CE88B2F" w:rsidR="008C2E1B" w:rsidRPr="00304C95" w:rsidRDefault="070505F2" w:rsidP="4501AA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lastRenderedPageBreak/>
              <w:t xml:space="preserve">Third Party </w:t>
            </w:r>
            <w:r w:rsidRPr="31445DCF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Vendors</w:t>
            </w:r>
          </w:p>
          <w:p w14:paraId="0D6F9F4E" w14:textId="77777777" w:rsidR="008C2E1B" w:rsidRPr="00CD31E1" w:rsidRDefault="070505F2" w:rsidP="4501AA64">
            <w:pPr>
              <w:pStyle w:val="ListParagraph"/>
              <w:numPr>
                <w:ilvl w:val="0"/>
                <w:numId w:val="26"/>
              </w:numPr>
              <w:ind w:left="430"/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Advertisement</w:t>
            </w:r>
          </w:p>
          <w:p w14:paraId="0E3F2AC9" w14:textId="77777777" w:rsidR="008C2E1B" w:rsidRDefault="070505F2" w:rsidP="4501AA64">
            <w:pPr>
              <w:pStyle w:val="ListParagraph"/>
              <w:numPr>
                <w:ilvl w:val="0"/>
                <w:numId w:val="26"/>
              </w:numPr>
              <w:ind w:left="430"/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Printing and binding</w:t>
            </w:r>
          </w:p>
          <w:p w14:paraId="28592462" w14:textId="120912C6" w:rsidR="008C2E1B" w:rsidRDefault="24BC8C9E" w:rsidP="060DEE7F">
            <w:pPr>
              <w:pStyle w:val="ListParagraph"/>
              <w:numPr>
                <w:ilvl w:val="0"/>
                <w:numId w:val="26"/>
              </w:numPr>
              <w:ind w:left="430"/>
              <w:rPr>
                <w:rFonts w:ascii="Arial Narrow" w:hAnsi="Arial Narrow"/>
                <w:sz w:val="20"/>
                <w:szCs w:val="20"/>
              </w:rPr>
            </w:pPr>
            <w:r w:rsidRPr="060DEE7F">
              <w:rPr>
                <w:rFonts w:ascii="Arial Narrow" w:hAnsi="Arial Narrow"/>
                <w:sz w:val="20"/>
                <w:szCs w:val="20"/>
              </w:rPr>
              <w:t>Postage</w:t>
            </w:r>
          </w:p>
          <w:p w14:paraId="213F32C5" w14:textId="77777777" w:rsidR="00341361" w:rsidRDefault="00341361" w:rsidP="00341361">
            <w:pPr>
              <w:pStyle w:val="ListParagraph"/>
              <w:ind w:left="430"/>
              <w:rPr>
                <w:rFonts w:ascii="Arial Narrow" w:hAnsi="Arial Narrow"/>
                <w:sz w:val="20"/>
                <w:szCs w:val="20"/>
              </w:rPr>
            </w:pPr>
          </w:p>
          <w:p w14:paraId="7ED58263" w14:textId="1B479353" w:rsidR="008C2E1B" w:rsidRPr="00A555F3" w:rsidRDefault="070505F2" w:rsidP="4501AA64">
            <w:p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Third Party </w:t>
            </w:r>
            <w:r w:rsidRPr="31445DCF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Vendors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: </w:t>
            </w:r>
            <w:r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Instructional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&amp; </w:t>
            </w:r>
            <w:r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 xml:space="preserve">Non-Instructional 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HEP Staff</w:t>
            </w:r>
          </w:p>
          <w:p w14:paraId="5FF81868" w14:textId="72BE46C1" w:rsidR="008C2E1B" w:rsidRPr="00CD31E1" w:rsidRDefault="070505F2" w:rsidP="4501AA64">
            <w:pPr>
              <w:pStyle w:val="ListParagraph"/>
              <w:numPr>
                <w:ilvl w:val="0"/>
                <w:numId w:val="26"/>
              </w:numPr>
              <w:ind w:left="430"/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All travel, lodging, and meal costs for instructional and non-instructional staff to attend conferences and trainings</w:t>
            </w:r>
          </w:p>
          <w:p w14:paraId="22837592" w14:textId="77777777" w:rsidR="008C2E1B" w:rsidRPr="008C2E1B" w:rsidRDefault="008C2E1B" w:rsidP="4501AA6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7DAA529" w14:textId="799199AB" w:rsidR="00903A0D" w:rsidRPr="00971339" w:rsidRDefault="00903A0D" w:rsidP="4501AA64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0E28" w:rsidRPr="000B0BA4" w14:paraId="31B8FF64" w14:textId="77777777" w:rsidTr="1E84ED73">
        <w:tc>
          <w:tcPr>
            <w:tcW w:w="1477" w:type="dxa"/>
            <w:shd w:val="clear" w:color="auto" w:fill="auto"/>
          </w:tcPr>
          <w:p w14:paraId="354B24F1" w14:textId="77777777" w:rsidR="00C90E28" w:rsidRPr="00754304" w:rsidRDefault="68FF23DD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6600</w:t>
            </w:r>
          </w:p>
        </w:tc>
        <w:tc>
          <w:tcPr>
            <w:tcW w:w="1607" w:type="dxa"/>
            <w:shd w:val="clear" w:color="auto" w:fill="auto"/>
          </w:tcPr>
          <w:p w14:paraId="1ED50B51" w14:textId="041E8E2B" w:rsidR="00C90E28" w:rsidRPr="00754304" w:rsidRDefault="68FF23DD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Supplies</w:t>
            </w:r>
          </w:p>
        </w:tc>
        <w:tc>
          <w:tcPr>
            <w:tcW w:w="4045" w:type="dxa"/>
            <w:shd w:val="clear" w:color="auto" w:fill="auto"/>
          </w:tcPr>
          <w:p w14:paraId="5E739C95" w14:textId="7966E05A" w:rsidR="00B30BD1" w:rsidRPr="00EB3877" w:rsidRDefault="5EF2D604" w:rsidP="4501AA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General </w:t>
            </w:r>
            <w:r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Instructional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Supplies for </w:t>
            </w:r>
            <w:r w:rsidR="1CBE2639"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H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EP Students</w:t>
            </w:r>
          </w:p>
          <w:p w14:paraId="5DB497E4" w14:textId="77777777" w:rsidR="00AA51CF" w:rsidRPr="00EB3877" w:rsidRDefault="00AA51CF" w:rsidP="00AA51CF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/>
                <w:sz w:val="20"/>
                <w:szCs w:val="20"/>
              </w:rPr>
            </w:pPr>
            <w:r w:rsidRPr="118057A6">
              <w:rPr>
                <w:rFonts w:ascii="Arial Narrow" w:hAnsi="Arial Narrow"/>
                <w:sz w:val="20"/>
                <w:szCs w:val="20"/>
              </w:rPr>
              <w:t>Textbooks</w:t>
            </w:r>
          </w:p>
          <w:p w14:paraId="7433DF97" w14:textId="77777777" w:rsidR="00AA51CF" w:rsidRPr="00EB3877" w:rsidRDefault="00AA51CF" w:rsidP="00AA51CF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/>
                <w:sz w:val="20"/>
                <w:szCs w:val="20"/>
              </w:rPr>
            </w:pPr>
            <w:r w:rsidRPr="118057A6">
              <w:rPr>
                <w:rFonts w:ascii="Arial Narrow" w:hAnsi="Arial Narrow"/>
                <w:sz w:val="20"/>
                <w:szCs w:val="20"/>
              </w:rPr>
              <w:t>Classroom library books</w:t>
            </w:r>
          </w:p>
          <w:p w14:paraId="051594ED" w14:textId="77777777" w:rsidR="00AA51CF" w:rsidRDefault="00AA51CF" w:rsidP="00AA51CF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6F3F61D4">
              <w:rPr>
                <w:rFonts w:ascii="Arial Narrow" w:hAnsi="Arial Narrow"/>
                <w:color w:val="000000" w:themeColor="text1"/>
                <w:sz w:val="20"/>
                <w:szCs w:val="20"/>
              </w:rPr>
              <w:t>Non-subscription instructional software</w:t>
            </w:r>
          </w:p>
          <w:p w14:paraId="27FEFF52" w14:textId="6BC061FE" w:rsidR="00AA51CF" w:rsidRPr="00EB3877" w:rsidRDefault="00AA51CF" w:rsidP="00AA51CF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6F3F61D4">
              <w:rPr>
                <w:rFonts w:ascii="Arial Narrow" w:hAnsi="Arial Narrow"/>
                <w:color w:val="000000" w:themeColor="text1"/>
                <w:sz w:val="20"/>
                <w:szCs w:val="20"/>
              </w:rPr>
              <w:t>Short-term subscription instructional software (i.e</w:t>
            </w:r>
            <w:r w:rsidRPr="67D8092D">
              <w:rPr>
                <w:rFonts w:ascii="Arial Narrow" w:hAnsi="Arial Narrow"/>
                <w:color w:val="000000" w:themeColor="text1"/>
                <w:sz w:val="20"/>
                <w:szCs w:val="20"/>
              </w:rPr>
              <w:t>.,</w:t>
            </w:r>
            <w:r w:rsidRPr="6F3F61D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12 months or less)</w:t>
            </w:r>
          </w:p>
          <w:p w14:paraId="7C95C19B" w14:textId="77777777" w:rsidR="00AA51CF" w:rsidRPr="00EB3877" w:rsidRDefault="00AA51CF" w:rsidP="00AA51CF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/>
                <w:sz w:val="20"/>
                <w:szCs w:val="20"/>
              </w:rPr>
            </w:pPr>
            <w:r w:rsidRPr="118057A6">
              <w:rPr>
                <w:rFonts w:ascii="Arial Narrow" w:hAnsi="Arial Narrow"/>
                <w:sz w:val="20"/>
                <w:szCs w:val="20"/>
              </w:rPr>
              <w:t>Parts for shop classes</w:t>
            </w:r>
          </w:p>
          <w:p w14:paraId="183148D4" w14:textId="77777777" w:rsidR="00AA51CF" w:rsidRPr="00EB3877" w:rsidRDefault="00AA51CF" w:rsidP="00AA51CF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/>
                <w:sz w:val="20"/>
                <w:szCs w:val="20"/>
              </w:rPr>
            </w:pPr>
            <w:r w:rsidRPr="118057A6">
              <w:rPr>
                <w:rFonts w:ascii="Arial Narrow" w:hAnsi="Arial Narrow"/>
                <w:sz w:val="20"/>
                <w:szCs w:val="20"/>
              </w:rPr>
              <w:t>Calculators</w:t>
            </w:r>
          </w:p>
          <w:p w14:paraId="075B7F21" w14:textId="7B953E0A" w:rsidR="00AA51CF" w:rsidRPr="00341361" w:rsidRDefault="00AA51CF" w:rsidP="060DEE7F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/>
                <w:strike/>
                <w:color w:val="000000" w:themeColor="text1"/>
                <w:sz w:val="20"/>
                <w:szCs w:val="20"/>
              </w:rPr>
            </w:pPr>
            <w:r w:rsidRPr="060DEE7F">
              <w:rPr>
                <w:rFonts w:ascii="Arial Narrow" w:hAnsi="Arial Narrow"/>
                <w:color w:val="000000" w:themeColor="text1"/>
                <w:sz w:val="20"/>
                <w:szCs w:val="20"/>
              </w:rPr>
              <w:t>Technology supplies related to the direct interaction between teacher and student</w:t>
            </w:r>
          </w:p>
          <w:p w14:paraId="3BFC286B" w14:textId="77777777" w:rsidR="00341361" w:rsidRDefault="00341361" w:rsidP="00341361">
            <w:pPr>
              <w:pStyle w:val="ListParagraph"/>
              <w:ind w:left="360"/>
              <w:rPr>
                <w:rFonts w:ascii="Arial Narrow" w:hAnsi="Arial Narrow"/>
                <w:strike/>
                <w:color w:val="000000" w:themeColor="text1"/>
                <w:sz w:val="20"/>
                <w:szCs w:val="20"/>
              </w:rPr>
            </w:pPr>
          </w:p>
          <w:p w14:paraId="672548E5" w14:textId="479EE579" w:rsidR="64C714B9" w:rsidRDefault="64C714B9" w:rsidP="060DEE7F">
            <w:pPr>
              <w:pStyle w:val="ListParagraph"/>
              <w:numPr>
                <w:ilvl w:val="0"/>
                <w:numId w:val="27"/>
              </w:numPr>
              <w:rPr>
                <w:rFonts w:eastAsiaTheme="minorEastAsia"/>
                <w:sz w:val="20"/>
                <w:szCs w:val="20"/>
              </w:rPr>
            </w:pPr>
            <w:r w:rsidRPr="060DEE7F">
              <w:rPr>
                <w:rFonts w:ascii="Arial Narrow" w:hAnsi="Arial Narrow"/>
                <w:sz w:val="20"/>
                <w:szCs w:val="20"/>
              </w:rPr>
              <w:t xml:space="preserve">Capital items below capitalization threshold (Charter LEAs – </w:t>
            </w:r>
            <w:r w:rsidRPr="060DEE7F">
              <w:rPr>
                <w:rFonts w:ascii="Arial Narrow" w:hAnsi="Arial Narrow"/>
                <w:b/>
                <w:bCs/>
                <w:sz w:val="20"/>
                <w:szCs w:val="20"/>
              </w:rPr>
              <w:t>ONLY</w:t>
            </w:r>
            <w:r w:rsidRPr="060DEE7F"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09048A35" w14:textId="04C4EC51" w:rsidR="4501AA64" w:rsidRDefault="4501AA64" w:rsidP="060DEE7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  <w:p w14:paraId="7D0FA365" w14:textId="77777777" w:rsidR="00B30BD1" w:rsidRDefault="00B30BD1" w:rsidP="4501AA6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BFC58C5" w14:textId="0243E8C2" w:rsidR="00B30BD1" w:rsidRDefault="00B30BD1" w:rsidP="4501AA64">
            <w:pPr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</w:p>
          <w:p w14:paraId="3686ADD4" w14:textId="295240EB" w:rsidR="00A03011" w:rsidRPr="00754304" w:rsidRDefault="00A03011" w:rsidP="4501AA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5" w:type="dxa"/>
            <w:shd w:val="clear" w:color="auto" w:fill="auto"/>
          </w:tcPr>
          <w:p w14:paraId="379DB70B" w14:textId="672DE331" w:rsidR="006D424E" w:rsidRPr="00EB3877" w:rsidRDefault="64C714B9" w:rsidP="4501AA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General </w:t>
            </w:r>
            <w:r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Instructional &amp; Non-Instructional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</w:t>
            </w:r>
            <w:r w:rsidR="6EB67F1F"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H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EP Professional Learning/Parent Engagement</w:t>
            </w:r>
          </w:p>
          <w:p w14:paraId="3883F823" w14:textId="229DBA23" w:rsidR="006D424E" w:rsidRPr="00EF1DFB" w:rsidRDefault="64C714B9" w:rsidP="004E0E64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Books</w:t>
            </w:r>
          </w:p>
          <w:p w14:paraId="39D33A12" w14:textId="2E185C46" w:rsidR="006D424E" w:rsidRPr="00EF1DFB" w:rsidRDefault="64C714B9" w:rsidP="004E0E64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Office supplies</w:t>
            </w:r>
          </w:p>
          <w:p w14:paraId="776798D5" w14:textId="533849D0" w:rsidR="006D424E" w:rsidRDefault="00353315" w:rsidP="004E0E64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Supplies to create p</w:t>
            </w:r>
            <w:r w:rsidR="64C714B9" w:rsidRPr="4501AA64">
              <w:rPr>
                <w:rFonts w:ascii="Arial Narrow" w:hAnsi="Arial Narrow"/>
                <w:sz w:val="20"/>
                <w:szCs w:val="20"/>
              </w:rPr>
              <w:t xml:space="preserve">romotional material to educate public/families/students about the </w:t>
            </w:r>
            <w:r w:rsidR="4582C197" w:rsidRPr="4501AA64">
              <w:rPr>
                <w:rFonts w:ascii="Arial Narrow" w:hAnsi="Arial Narrow"/>
                <w:sz w:val="20"/>
                <w:szCs w:val="20"/>
              </w:rPr>
              <w:t>H</w:t>
            </w:r>
            <w:r w:rsidR="64C714B9" w:rsidRPr="4501AA64">
              <w:rPr>
                <w:rFonts w:ascii="Arial Narrow" w:hAnsi="Arial Narrow"/>
                <w:sz w:val="20"/>
                <w:szCs w:val="20"/>
              </w:rPr>
              <w:t>EP</w:t>
            </w:r>
          </w:p>
          <w:p w14:paraId="57052127" w14:textId="6F7D389C" w:rsidR="00C761F2" w:rsidRDefault="64C714B9" w:rsidP="004E0E64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 xml:space="preserve">Food and/or snacks for </w:t>
            </w:r>
            <w:r w:rsidR="125E3B76" w:rsidRPr="4501AA64">
              <w:rPr>
                <w:rFonts w:ascii="Arial Narrow" w:hAnsi="Arial Narrow"/>
                <w:sz w:val="20"/>
                <w:szCs w:val="20"/>
              </w:rPr>
              <w:t>H</w:t>
            </w:r>
            <w:r w:rsidRPr="4501AA64">
              <w:rPr>
                <w:rFonts w:ascii="Arial Narrow" w:hAnsi="Arial Narrow"/>
                <w:sz w:val="20"/>
                <w:szCs w:val="20"/>
              </w:rPr>
              <w:t>EP services provided outside of instructional day (i.e</w:t>
            </w:r>
            <w:r w:rsidRPr="67D8092D">
              <w:rPr>
                <w:rFonts w:ascii="Arial Narrow" w:hAnsi="Arial Narrow"/>
                <w:sz w:val="20"/>
                <w:szCs w:val="20"/>
              </w:rPr>
              <w:t>.,</w:t>
            </w:r>
            <w:r w:rsidRPr="4501AA6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537C4">
              <w:rPr>
                <w:rFonts w:ascii="Arial Narrow" w:hAnsi="Arial Narrow"/>
                <w:sz w:val="20"/>
                <w:szCs w:val="20"/>
              </w:rPr>
              <w:t xml:space="preserve">parent engagement </w:t>
            </w:r>
            <w:r w:rsidRPr="4501AA64">
              <w:rPr>
                <w:rFonts w:ascii="Arial Narrow" w:hAnsi="Arial Narrow"/>
                <w:sz w:val="20"/>
                <w:szCs w:val="20"/>
              </w:rPr>
              <w:t>meetings, etc.)</w:t>
            </w:r>
          </w:p>
          <w:p w14:paraId="1FE318B5" w14:textId="6C0F35A7" w:rsidR="00895F69" w:rsidRDefault="004E0E64" w:rsidP="060DEE7F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sz w:val="20"/>
                <w:szCs w:val="20"/>
              </w:rPr>
            </w:pPr>
            <w:r w:rsidRPr="060DEE7F">
              <w:rPr>
                <w:rFonts w:ascii="Arial Narrow" w:hAnsi="Arial Narrow"/>
                <w:color w:val="000000" w:themeColor="text1"/>
                <w:sz w:val="20"/>
                <w:szCs w:val="20"/>
              </w:rPr>
              <w:t>Other instruction-related technology supplies</w:t>
            </w:r>
            <w:r w:rsidRPr="060DEE7F">
              <w:rPr>
                <w:rFonts w:ascii="Arial Narrow" w:hAnsi="Arial Narrow"/>
                <w:color w:val="C00000"/>
                <w:sz w:val="20"/>
                <w:szCs w:val="20"/>
              </w:rPr>
              <w:t xml:space="preserve"> </w:t>
            </w:r>
            <w:r w:rsidRPr="060DEE7F">
              <w:rPr>
                <w:rFonts w:ascii="Arial Narrow" w:hAnsi="Arial Narrow"/>
                <w:sz w:val="20"/>
                <w:szCs w:val="20"/>
              </w:rPr>
              <w:t>used in conjunction with technology-related hardware or software (i.e</w:t>
            </w:r>
            <w:r w:rsidRPr="67D8092D">
              <w:rPr>
                <w:rFonts w:ascii="Arial Narrow" w:hAnsi="Arial Narrow"/>
                <w:sz w:val="20"/>
                <w:szCs w:val="20"/>
              </w:rPr>
              <w:t>.,</w:t>
            </w:r>
            <w:r w:rsidRPr="060DEE7F">
              <w:rPr>
                <w:rFonts w:ascii="Arial Narrow" w:hAnsi="Arial Narrow"/>
                <w:sz w:val="20"/>
                <w:szCs w:val="20"/>
              </w:rPr>
              <w:t xml:space="preserve"> DVDs, cables, inter</w:t>
            </w:r>
            <w:r w:rsidRPr="060DEE7F">
              <w:rPr>
                <w:rFonts w:ascii="Arial Narrow" w:hAnsi="Arial Narrow"/>
                <w:color w:val="000000" w:themeColor="text1"/>
                <w:sz w:val="20"/>
                <w:szCs w:val="20"/>
              </w:rPr>
              <w:t>net hot spots</w:t>
            </w:r>
            <w:r w:rsidRPr="060DEE7F">
              <w:rPr>
                <w:rFonts w:ascii="Arial Narrow" w:hAnsi="Arial Narrow"/>
                <w:color w:val="C00000"/>
                <w:sz w:val="20"/>
                <w:szCs w:val="20"/>
              </w:rPr>
              <w:t xml:space="preserve"> </w:t>
            </w:r>
            <w:r w:rsidRPr="060DEE7F">
              <w:rPr>
                <w:rFonts w:ascii="Arial Narrow" w:hAnsi="Arial Narrow"/>
                <w:sz w:val="20"/>
                <w:szCs w:val="20"/>
              </w:rPr>
              <w:t>only, cell phone, etc.)</w:t>
            </w:r>
          </w:p>
          <w:p w14:paraId="4F2F857C" w14:textId="77777777" w:rsidR="00341361" w:rsidRDefault="00341361" w:rsidP="00341361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76C76195" w14:textId="53A37800" w:rsidR="006D424E" w:rsidRPr="004C6586" w:rsidRDefault="64C714B9" w:rsidP="4501AA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General </w:t>
            </w:r>
            <w:r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Non-Instructional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Supplies for </w:t>
            </w:r>
            <w:r w:rsidR="7A496F6D"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H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EP Students</w:t>
            </w:r>
          </w:p>
          <w:p w14:paraId="59F779BA" w14:textId="054EEF37" w:rsidR="006D424E" w:rsidRPr="004C6586" w:rsidRDefault="3BC69003" w:rsidP="004E0E64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S</w:t>
            </w:r>
            <w:r w:rsidR="64C714B9" w:rsidRPr="4501AA64">
              <w:rPr>
                <w:rFonts w:ascii="Arial Narrow" w:hAnsi="Arial Narrow"/>
                <w:sz w:val="20"/>
                <w:szCs w:val="20"/>
              </w:rPr>
              <w:t>tudent uniforms/PE uniforms/c</w:t>
            </w:r>
            <w:r w:rsidR="24F5A35D" w:rsidRPr="4501AA64">
              <w:rPr>
                <w:rFonts w:ascii="Arial Narrow" w:hAnsi="Arial Narrow"/>
                <w:sz w:val="20"/>
                <w:szCs w:val="20"/>
              </w:rPr>
              <w:t>l</w:t>
            </w:r>
            <w:r w:rsidR="64C714B9" w:rsidRPr="4501AA64">
              <w:rPr>
                <w:rFonts w:ascii="Arial Narrow" w:hAnsi="Arial Narrow"/>
                <w:sz w:val="20"/>
                <w:szCs w:val="20"/>
              </w:rPr>
              <w:t>othing for students</w:t>
            </w:r>
          </w:p>
          <w:p w14:paraId="0605C44B" w14:textId="5E9DE9D9" w:rsidR="006D424E" w:rsidRPr="004C6586" w:rsidRDefault="24F5A35D" w:rsidP="004E0E64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B</w:t>
            </w:r>
            <w:r w:rsidR="64C714B9" w:rsidRPr="4501AA64">
              <w:rPr>
                <w:rFonts w:ascii="Arial Narrow" w:hAnsi="Arial Narrow"/>
                <w:sz w:val="20"/>
                <w:szCs w:val="20"/>
              </w:rPr>
              <w:t>ackpacks</w:t>
            </w:r>
          </w:p>
          <w:p w14:paraId="26481E0E" w14:textId="745A2A5D" w:rsidR="006D424E" w:rsidRPr="004C6586" w:rsidRDefault="5119C25D" w:rsidP="004E0E64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G</w:t>
            </w:r>
            <w:r w:rsidR="64C714B9" w:rsidRPr="4501AA64">
              <w:rPr>
                <w:rFonts w:ascii="Arial Narrow" w:hAnsi="Arial Narrow"/>
                <w:sz w:val="20"/>
                <w:szCs w:val="20"/>
              </w:rPr>
              <w:t>raduation cap</w:t>
            </w:r>
            <w:r w:rsidR="002E00C6">
              <w:rPr>
                <w:rFonts w:ascii="Arial Narrow" w:hAnsi="Arial Narrow"/>
                <w:sz w:val="20"/>
                <w:szCs w:val="20"/>
              </w:rPr>
              <w:t>s</w:t>
            </w:r>
            <w:r w:rsidR="64C714B9" w:rsidRPr="4501AA64">
              <w:rPr>
                <w:rFonts w:ascii="Arial Narrow" w:hAnsi="Arial Narrow"/>
                <w:sz w:val="20"/>
                <w:szCs w:val="20"/>
              </w:rPr>
              <w:t xml:space="preserve"> and gown</w:t>
            </w:r>
            <w:r w:rsidR="002E00C6">
              <w:rPr>
                <w:rFonts w:ascii="Arial Narrow" w:hAnsi="Arial Narrow"/>
                <w:sz w:val="20"/>
                <w:szCs w:val="20"/>
              </w:rPr>
              <w:t>s</w:t>
            </w:r>
            <w:r w:rsidR="64C714B9" w:rsidRPr="4501AA6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7B5CA64" w14:textId="2CB2A878" w:rsidR="006D424E" w:rsidRDefault="5119C25D" w:rsidP="004E0E64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H</w:t>
            </w:r>
            <w:r w:rsidR="64C714B9" w:rsidRPr="4501AA64">
              <w:rPr>
                <w:rFonts w:ascii="Arial Narrow" w:hAnsi="Arial Narrow"/>
                <w:sz w:val="20"/>
                <w:szCs w:val="20"/>
              </w:rPr>
              <w:t>ygiene and laundry supplies</w:t>
            </w:r>
          </w:p>
          <w:p w14:paraId="542226DC" w14:textId="3F51C34A" w:rsidR="006D424E" w:rsidRDefault="64C714B9" w:rsidP="004E0E64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 xml:space="preserve">Food and/or snacks for </w:t>
            </w:r>
            <w:r w:rsidR="125E3B76" w:rsidRPr="4501AA64">
              <w:rPr>
                <w:rFonts w:ascii="Arial Narrow" w:hAnsi="Arial Narrow"/>
                <w:sz w:val="20"/>
                <w:szCs w:val="20"/>
              </w:rPr>
              <w:t>H</w:t>
            </w:r>
            <w:r w:rsidRPr="4501AA64">
              <w:rPr>
                <w:rFonts w:ascii="Arial Narrow" w:hAnsi="Arial Narrow"/>
                <w:sz w:val="20"/>
                <w:szCs w:val="20"/>
              </w:rPr>
              <w:t>EP services provided outside of instructional day (i.e</w:t>
            </w:r>
            <w:r w:rsidRPr="67D8092D">
              <w:rPr>
                <w:rFonts w:ascii="Arial Narrow" w:hAnsi="Arial Narrow"/>
                <w:sz w:val="20"/>
                <w:szCs w:val="20"/>
              </w:rPr>
              <w:t>.,</w:t>
            </w:r>
            <w:r w:rsidRPr="4501AA64">
              <w:rPr>
                <w:rFonts w:ascii="Arial Narrow" w:hAnsi="Arial Narrow"/>
                <w:sz w:val="20"/>
                <w:szCs w:val="20"/>
              </w:rPr>
              <w:t xml:space="preserve"> before or after school tutoring, enrichment programs, etc.)</w:t>
            </w:r>
          </w:p>
          <w:p w14:paraId="3D39992B" w14:textId="77777777" w:rsidR="006D424E" w:rsidRPr="004C6586" w:rsidRDefault="64C714B9" w:rsidP="004E0E64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Fuel for district vehicles for student travel</w:t>
            </w:r>
          </w:p>
          <w:p w14:paraId="038BF435" w14:textId="73D74CF8" w:rsidR="00A309E3" w:rsidRPr="009A63B4" w:rsidRDefault="4C9EB608" w:rsidP="004E0E64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 xml:space="preserve">Gift cards or debit cards to purchase materials necessary for students to participate in school </w:t>
            </w:r>
            <w:r w:rsidR="125E3B76" w:rsidRPr="4501AA64">
              <w:rPr>
                <w:rFonts w:ascii="Arial Narrow" w:hAnsi="Arial Narrow"/>
                <w:sz w:val="20"/>
                <w:szCs w:val="20"/>
              </w:rPr>
              <w:t xml:space="preserve">activities </w:t>
            </w:r>
            <w:r w:rsidR="00510AF3">
              <w:rPr>
                <w:rFonts w:ascii="Arial Narrow" w:hAnsi="Arial Narrow"/>
                <w:sz w:val="20"/>
                <w:szCs w:val="20"/>
              </w:rPr>
              <w:t>(i.e</w:t>
            </w:r>
            <w:r w:rsidR="00510AF3" w:rsidRPr="31445DCF">
              <w:rPr>
                <w:rFonts w:ascii="Arial Narrow" w:hAnsi="Arial Narrow"/>
                <w:sz w:val="20"/>
                <w:szCs w:val="20"/>
              </w:rPr>
              <w:t>.,</w:t>
            </w:r>
            <w:r w:rsidR="00510AF3">
              <w:rPr>
                <w:rFonts w:ascii="Arial Narrow" w:hAnsi="Arial Narrow"/>
                <w:sz w:val="20"/>
                <w:szCs w:val="20"/>
              </w:rPr>
              <w:t xml:space="preserve"> gas cards)</w:t>
            </w:r>
            <w:r w:rsidR="125E3B76" w:rsidRPr="4501AA64">
              <w:rPr>
                <w:rFonts w:ascii="Arial Narrow" w:hAnsi="Arial Narrow"/>
                <w:sz w:val="20"/>
                <w:szCs w:val="20"/>
              </w:rPr>
              <w:t xml:space="preserve">– </w:t>
            </w:r>
            <w:r w:rsidR="125E3B76"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ONLY 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if supplies cannot be </w:t>
            </w:r>
            <w:r w:rsidR="4582C197"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provided from other existing sources</w:t>
            </w:r>
          </w:p>
          <w:p w14:paraId="666BE0E3" w14:textId="6EABBFE1" w:rsidR="68D61769" w:rsidRPr="00341361" w:rsidRDefault="68D61769" w:rsidP="060DEE7F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60DEE7F">
              <w:rPr>
                <w:rFonts w:ascii="Arial Narrow" w:hAnsi="Arial Narrow"/>
                <w:sz w:val="20"/>
                <w:szCs w:val="20"/>
              </w:rPr>
              <w:t>Phone calling cards or cell phone minute cards</w:t>
            </w:r>
          </w:p>
          <w:p w14:paraId="1E820137" w14:textId="77777777" w:rsidR="00341361" w:rsidRDefault="00341361" w:rsidP="00341361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6B6EE707" w14:textId="27DE200A" w:rsidR="00A94298" w:rsidRPr="00754304" w:rsidRDefault="64C714B9" w:rsidP="060DEE7F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sz w:val="20"/>
                <w:szCs w:val="20"/>
              </w:rPr>
            </w:pPr>
            <w:r w:rsidRPr="060DEE7F">
              <w:rPr>
                <w:rFonts w:ascii="Arial Narrow" w:hAnsi="Arial Narrow"/>
                <w:sz w:val="20"/>
                <w:szCs w:val="20"/>
              </w:rPr>
              <w:t xml:space="preserve">Capital items below capitalization threshold (Charter LEAs </w:t>
            </w:r>
            <w:r w:rsidR="00843480" w:rsidRPr="060DEE7F">
              <w:rPr>
                <w:rFonts w:ascii="Arial Narrow" w:hAnsi="Arial Narrow"/>
                <w:sz w:val="20"/>
                <w:szCs w:val="20"/>
              </w:rPr>
              <w:t xml:space="preserve">– </w:t>
            </w:r>
            <w:r w:rsidR="00843480" w:rsidRPr="060DEE7F">
              <w:rPr>
                <w:rFonts w:ascii="Arial Narrow" w:hAnsi="Arial Narrow"/>
                <w:b/>
                <w:bCs/>
                <w:sz w:val="20"/>
                <w:szCs w:val="20"/>
              </w:rPr>
              <w:t>ONLY</w:t>
            </w:r>
            <w:r w:rsidRPr="060DEE7F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4045" w:type="dxa"/>
            <w:shd w:val="clear" w:color="auto" w:fill="auto"/>
          </w:tcPr>
          <w:p w14:paraId="6022D432" w14:textId="680728FA" w:rsidR="002A45B2" w:rsidRPr="00E77014" w:rsidRDefault="55B049DB" w:rsidP="4501AA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General </w:t>
            </w:r>
            <w:r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Non-Instructional S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upplies for HEP Staff </w:t>
            </w:r>
          </w:p>
          <w:p w14:paraId="33337D59" w14:textId="77777777" w:rsidR="002A45B2" w:rsidRPr="00EF1DFB" w:rsidRDefault="55B049DB" w:rsidP="4501AA64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Books</w:t>
            </w:r>
          </w:p>
          <w:p w14:paraId="595C8A7C" w14:textId="77777777" w:rsidR="002A45B2" w:rsidRPr="00EF1DFB" w:rsidRDefault="55B049DB" w:rsidP="4501AA64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Office supplies</w:t>
            </w:r>
          </w:p>
          <w:p w14:paraId="4E399801" w14:textId="2F49E8D9" w:rsidR="002A45B2" w:rsidRDefault="0092345E" w:rsidP="4501AA64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Supplies to create promotional</w:t>
            </w:r>
            <w:r w:rsidR="55B049DB" w:rsidRPr="4501AA64">
              <w:rPr>
                <w:rFonts w:ascii="Arial Narrow" w:hAnsi="Arial Narrow"/>
                <w:sz w:val="20"/>
                <w:szCs w:val="20"/>
              </w:rPr>
              <w:t xml:space="preserve"> material to educate public/families/students about the HEP</w:t>
            </w:r>
          </w:p>
          <w:p w14:paraId="79D0A70B" w14:textId="3ED1592A" w:rsidR="004E0E64" w:rsidRDefault="004E0E64" w:rsidP="060DEE7F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60DEE7F">
              <w:rPr>
                <w:rFonts w:ascii="Arial Narrow" w:hAnsi="Arial Narrow"/>
                <w:sz w:val="20"/>
                <w:szCs w:val="20"/>
              </w:rPr>
              <w:t>Non-instructional technology supplies</w:t>
            </w:r>
          </w:p>
          <w:p w14:paraId="020C884A" w14:textId="1DDAFB63" w:rsidR="64C714B9" w:rsidRDefault="64C714B9" w:rsidP="060DEE7F">
            <w:pPr>
              <w:pStyle w:val="ListParagraph"/>
              <w:numPr>
                <w:ilvl w:val="0"/>
                <w:numId w:val="27"/>
              </w:numPr>
              <w:rPr>
                <w:rFonts w:eastAsiaTheme="minorEastAsia"/>
                <w:sz w:val="20"/>
                <w:szCs w:val="20"/>
              </w:rPr>
            </w:pPr>
            <w:r w:rsidRPr="060DEE7F">
              <w:rPr>
                <w:rFonts w:ascii="Arial Narrow" w:hAnsi="Arial Narrow"/>
                <w:sz w:val="20"/>
                <w:szCs w:val="20"/>
              </w:rPr>
              <w:t xml:space="preserve">Capital items below capitalization threshold (Charter LEAs </w:t>
            </w:r>
            <w:r w:rsidR="00843480" w:rsidRPr="060DEE7F">
              <w:rPr>
                <w:rFonts w:ascii="Arial Narrow" w:hAnsi="Arial Narrow"/>
                <w:sz w:val="20"/>
                <w:szCs w:val="20"/>
              </w:rPr>
              <w:t xml:space="preserve">– </w:t>
            </w:r>
            <w:r w:rsidR="00843480" w:rsidRPr="060DEE7F">
              <w:rPr>
                <w:rFonts w:ascii="Arial Narrow" w:hAnsi="Arial Narrow"/>
                <w:b/>
                <w:bCs/>
                <w:sz w:val="20"/>
                <w:szCs w:val="20"/>
              </w:rPr>
              <w:t>ONLY</w:t>
            </w:r>
            <w:r w:rsidRPr="060DEE7F"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716D7855" w14:textId="4CD6D6EF" w:rsidR="4501AA64" w:rsidRDefault="4501AA64" w:rsidP="4501AA6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1C05151" w14:textId="77777777" w:rsidR="00B5789A" w:rsidRPr="00754304" w:rsidRDefault="00B5789A" w:rsidP="4501AA6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728FD77" w14:textId="4AAB1F74" w:rsidR="00B315E3" w:rsidRPr="00754304" w:rsidRDefault="00B315E3" w:rsidP="4501AA6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D15E62D" w14:textId="77777777" w:rsidR="00A94298" w:rsidRDefault="00A94298" w:rsidP="4501AA6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99B993E" w14:textId="77777777" w:rsidR="004925D8" w:rsidRPr="004925D8" w:rsidRDefault="004925D8" w:rsidP="4501AA6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B36D221" w14:textId="77777777" w:rsidR="004925D8" w:rsidRPr="004925D8" w:rsidRDefault="004925D8" w:rsidP="4501AA6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F777719" w14:textId="77777777" w:rsidR="004925D8" w:rsidRPr="004925D8" w:rsidRDefault="004925D8" w:rsidP="4501AA6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A12638D" w14:textId="77777777" w:rsidR="004925D8" w:rsidRPr="004925D8" w:rsidRDefault="004925D8" w:rsidP="4501AA6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5A5B90D" w14:textId="28FCDA78" w:rsidR="004925D8" w:rsidRPr="004925D8" w:rsidRDefault="004925D8" w:rsidP="67D8092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0E28" w:rsidRPr="000B0BA4" w14:paraId="38A69028" w14:textId="77777777" w:rsidTr="1E84ED73">
        <w:tc>
          <w:tcPr>
            <w:tcW w:w="1477" w:type="dxa"/>
            <w:shd w:val="clear" w:color="auto" w:fill="auto"/>
          </w:tcPr>
          <w:p w14:paraId="212A66BD" w14:textId="77777777" w:rsidR="00C90E28" w:rsidRPr="00754304" w:rsidRDefault="68FF23DD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6800</w:t>
            </w:r>
          </w:p>
        </w:tc>
        <w:tc>
          <w:tcPr>
            <w:tcW w:w="1607" w:type="dxa"/>
            <w:shd w:val="clear" w:color="auto" w:fill="auto"/>
          </w:tcPr>
          <w:p w14:paraId="72B4181B" w14:textId="77777777" w:rsidR="009F7246" w:rsidRPr="00754304" w:rsidRDefault="68FF23DD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Other </w:t>
            </w:r>
          </w:p>
          <w:p w14:paraId="020DAD89" w14:textId="77777777" w:rsidR="00C90E28" w:rsidRPr="00754304" w:rsidRDefault="68FF23DD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Expenses</w:t>
            </w:r>
          </w:p>
        </w:tc>
        <w:tc>
          <w:tcPr>
            <w:tcW w:w="4045" w:type="dxa"/>
            <w:shd w:val="clear" w:color="auto" w:fill="auto"/>
          </w:tcPr>
          <w:p w14:paraId="2F1572E8" w14:textId="097EE561" w:rsidR="00E6671A" w:rsidRPr="00A00C2F" w:rsidRDefault="00E6671A" w:rsidP="00A00C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5" w:type="dxa"/>
            <w:shd w:val="clear" w:color="auto" w:fill="auto"/>
          </w:tcPr>
          <w:p w14:paraId="334B5106" w14:textId="77777777" w:rsidR="003D4735" w:rsidRPr="00131529" w:rsidRDefault="0F0D1BC7" w:rsidP="4501AA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Student Travel Expenses</w:t>
            </w:r>
          </w:p>
          <w:p w14:paraId="6B702AD8" w14:textId="3A88D4EB" w:rsidR="003D4735" w:rsidRPr="00041D11" w:rsidRDefault="0F0D1BC7" w:rsidP="4501AA64">
            <w:pPr>
              <w:pStyle w:val="ListParagraph"/>
              <w:numPr>
                <w:ilvl w:val="0"/>
                <w:numId w:val="30"/>
              </w:num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 xml:space="preserve">Student food and hotel costs associated with travel </w:t>
            </w:r>
          </w:p>
          <w:p w14:paraId="0751E357" w14:textId="77777777" w:rsidR="00735713" w:rsidRDefault="00735713" w:rsidP="00735713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1BBAB077" w14:textId="0930A807" w:rsidR="00220F50" w:rsidRPr="00220F50" w:rsidRDefault="00E84BA8" w:rsidP="4501AA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Other </w:t>
            </w:r>
            <w:r w:rsidR="6E9AB148"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Non-Instructional</w:t>
            </w:r>
            <w:r w:rsidR="00E93CB8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Expenses</w:t>
            </w:r>
            <w:r w:rsidR="6E9AB148"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378D12F0" w14:textId="4588E55F" w:rsidR="003D4735" w:rsidRPr="00D22AC4" w:rsidRDefault="0F0D1BC7" w:rsidP="67D8092D">
            <w:pPr>
              <w:pStyle w:val="ListParagraph"/>
              <w:numPr>
                <w:ilvl w:val="0"/>
                <w:numId w:val="30"/>
              </w:numPr>
              <w:spacing w:after="2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Non-instructional software subscriptions – more than 12 months</w:t>
            </w:r>
          </w:p>
          <w:p w14:paraId="6390EFF2" w14:textId="2D59A149" w:rsidR="00114337" w:rsidRPr="00220F50" w:rsidRDefault="6E9AB148" w:rsidP="67D8092D">
            <w:pPr>
              <w:pStyle w:val="ListParagraph"/>
              <w:numPr>
                <w:ilvl w:val="0"/>
                <w:numId w:val="14"/>
              </w:numPr>
              <w:spacing w:after="20"/>
              <w:rPr>
                <w:rFonts w:ascii="Arial Narrow" w:hAnsi="Arial Narrow"/>
                <w:sz w:val="20"/>
                <w:szCs w:val="20"/>
              </w:rPr>
            </w:pPr>
            <w:r w:rsidRPr="060DEE7F">
              <w:rPr>
                <w:rFonts w:ascii="Arial Narrow" w:hAnsi="Arial Narrow"/>
                <w:sz w:val="20"/>
                <w:szCs w:val="20"/>
              </w:rPr>
              <w:t>F</w:t>
            </w:r>
            <w:r w:rsidR="5A2383C7" w:rsidRPr="060DEE7F">
              <w:rPr>
                <w:rFonts w:ascii="Arial Narrow" w:hAnsi="Arial Narrow"/>
                <w:sz w:val="20"/>
                <w:szCs w:val="20"/>
              </w:rPr>
              <w:t>amily/student temporary hotel/motel stay (2-3 nights)</w:t>
            </w:r>
            <w:r w:rsidR="009216CF" w:rsidRPr="060DEE7F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r w:rsidR="5A2383C7" w:rsidRPr="060DEE7F">
              <w:rPr>
                <w:rFonts w:ascii="Arial Narrow" w:hAnsi="Arial Narrow"/>
                <w:b/>
                <w:bCs/>
                <w:sz w:val="20"/>
                <w:szCs w:val="20"/>
              </w:rPr>
              <w:t>ARP-HCY ONLY</w:t>
            </w:r>
          </w:p>
        </w:tc>
        <w:tc>
          <w:tcPr>
            <w:tcW w:w="4045" w:type="dxa"/>
            <w:shd w:val="clear" w:color="auto" w:fill="auto"/>
          </w:tcPr>
          <w:p w14:paraId="4895DF5B" w14:textId="77777777" w:rsidR="00C90E28" w:rsidRPr="00E84BA8" w:rsidRDefault="00C90E28" w:rsidP="00E84BA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3A75" w:rsidRPr="000B0BA4" w14:paraId="4A5D1975" w14:textId="77777777" w:rsidTr="1E84ED73">
        <w:tc>
          <w:tcPr>
            <w:tcW w:w="1477" w:type="dxa"/>
            <w:shd w:val="clear" w:color="auto" w:fill="auto"/>
          </w:tcPr>
          <w:p w14:paraId="63E5B1EE" w14:textId="620DAE51" w:rsidR="007B3A75" w:rsidRPr="00754304" w:rsidRDefault="536EA527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6733</w:t>
            </w:r>
          </w:p>
          <w:p w14:paraId="75EA1B94" w14:textId="50097833" w:rsidR="007B3A75" w:rsidRPr="00754304" w:rsidRDefault="536EA527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6736</w:t>
            </w:r>
          </w:p>
          <w:p w14:paraId="68F53029" w14:textId="3C908F87" w:rsidR="007B3A75" w:rsidRPr="00754304" w:rsidRDefault="536EA527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6739</w:t>
            </w:r>
            <w:r w:rsidR="77BD19A8"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07" w:type="dxa"/>
            <w:shd w:val="clear" w:color="auto" w:fill="auto"/>
          </w:tcPr>
          <w:p w14:paraId="5E913270" w14:textId="29C68612" w:rsidR="007B3A75" w:rsidRDefault="4CC1E1DB" w:rsidP="4501AA64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4501AA64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Capital Outlay</w:t>
            </w:r>
            <w:r w:rsidR="77BD19A8" w:rsidRPr="4501AA64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4B31256" w14:textId="64A57999" w:rsidR="48AF94EC" w:rsidRDefault="194A9F88" w:rsidP="4501AA64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4501AA64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for Public Districts</w:t>
            </w:r>
          </w:p>
          <w:p w14:paraId="6CFCD91B" w14:textId="51FADBA5" w:rsidR="48AF94EC" w:rsidRDefault="48AF94EC" w:rsidP="4501AA64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  <w:p w14:paraId="107DCB7A" w14:textId="28D38533" w:rsidR="48AF94EC" w:rsidRDefault="194A9F88" w:rsidP="4501AA64">
            <w:pPr>
              <w:spacing w:line="276" w:lineRule="auto"/>
              <w:jc w:val="center"/>
              <w:rPr>
                <w:rFonts w:ascii="Arial Narrow" w:eastAsia="Arial Narrow" w:hAnsi="Arial Narrow" w:cs="Arial Narrow"/>
                <w:i/>
                <w:iCs/>
                <w:color w:val="000000" w:themeColor="text1"/>
                <w:sz w:val="20"/>
                <w:szCs w:val="20"/>
              </w:rPr>
            </w:pPr>
            <w:r w:rsidRPr="4501AA64">
              <w:rPr>
                <w:rFonts w:ascii="Arial Narrow" w:eastAsia="Arial Narrow" w:hAnsi="Arial Narrow" w:cs="Arial Narrow"/>
                <w:i/>
                <w:iCs/>
                <w:color w:val="000000" w:themeColor="text1"/>
                <w:sz w:val="20"/>
                <w:szCs w:val="20"/>
              </w:rPr>
              <w:t>Cannot be paid for by M&amp;O funds</w:t>
            </w:r>
          </w:p>
          <w:p w14:paraId="2E8D0BA4" w14:textId="157AD143" w:rsidR="48AF94EC" w:rsidRDefault="48AF94EC" w:rsidP="4501AA6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39B6719" w14:textId="5B0F6F54" w:rsidR="00D0720E" w:rsidRPr="009D0F15" w:rsidRDefault="00D0720E" w:rsidP="4501AA6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5" w:type="dxa"/>
            <w:shd w:val="clear" w:color="auto" w:fill="auto"/>
          </w:tcPr>
          <w:p w14:paraId="55D086B5" w14:textId="77777777" w:rsidR="00C83A3A" w:rsidRPr="00696DA0" w:rsidRDefault="7A7B815F" w:rsidP="4501AA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Instructional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Furniture and Equipment Provided to Students to Access Instruction – </w:t>
            </w:r>
            <w:r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$5,000 or More</w:t>
            </w:r>
          </w:p>
          <w:p w14:paraId="3BCCADE3" w14:textId="77777777" w:rsidR="00C83A3A" w:rsidRDefault="7A7B815F" w:rsidP="4501AA6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Tables</w:t>
            </w:r>
          </w:p>
          <w:p w14:paraId="3637B907" w14:textId="77777777" w:rsidR="00C83A3A" w:rsidRDefault="7A7B815F" w:rsidP="4501AA6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 xml:space="preserve">Chairs </w:t>
            </w:r>
          </w:p>
          <w:p w14:paraId="7BCED28A" w14:textId="63450562" w:rsidR="00F67061" w:rsidRPr="001611B1" w:rsidRDefault="7A7B815F" w:rsidP="4501AA6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Computers (i.e</w:t>
            </w:r>
            <w:r w:rsidRPr="67D8092D">
              <w:rPr>
                <w:rFonts w:ascii="Arial Narrow" w:hAnsi="Arial Narrow"/>
                <w:sz w:val="20"/>
                <w:szCs w:val="20"/>
              </w:rPr>
              <w:t>.,</w:t>
            </w:r>
            <w:r w:rsidRPr="4501AA64">
              <w:rPr>
                <w:rFonts w:ascii="Arial Narrow" w:hAnsi="Arial Narrow"/>
                <w:sz w:val="20"/>
                <w:szCs w:val="20"/>
              </w:rPr>
              <w:t xml:space="preserve"> tablets, laptops, etc.)</w:t>
            </w:r>
          </w:p>
        </w:tc>
        <w:tc>
          <w:tcPr>
            <w:tcW w:w="4045" w:type="dxa"/>
            <w:shd w:val="clear" w:color="auto" w:fill="auto"/>
          </w:tcPr>
          <w:p w14:paraId="2EBF6A46" w14:textId="3608BAD9" w:rsidR="00DD24A9" w:rsidRPr="005A616C" w:rsidRDefault="30AD11E1" w:rsidP="4501AA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Non-Instructional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Furniture and Equipment for </w:t>
            </w:r>
            <w:r w:rsidR="00930AE3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H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EP Staff - </w:t>
            </w:r>
            <w:r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$5,000 or More</w:t>
            </w:r>
          </w:p>
          <w:p w14:paraId="005CBC5A" w14:textId="77777777" w:rsidR="00DD24A9" w:rsidRDefault="30AD11E1" w:rsidP="00D2297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Bookcases</w:t>
            </w:r>
          </w:p>
          <w:p w14:paraId="00B26FAA" w14:textId="274559A2" w:rsidR="00DD24A9" w:rsidRDefault="30AD11E1" w:rsidP="00D2297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Computers (i.e</w:t>
            </w:r>
            <w:r w:rsidRPr="67D8092D">
              <w:rPr>
                <w:rFonts w:ascii="Arial Narrow" w:hAnsi="Arial Narrow"/>
                <w:sz w:val="20"/>
                <w:szCs w:val="20"/>
              </w:rPr>
              <w:t>.,</w:t>
            </w:r>
            <w:r w:rsidRPr="4501AA64">
              <w:rPr>
                <w:rFonts w:ascii="Arial Narrow" w:hAnsi="Arial Narrow"/>
                <w:sz w:val="20"/>
                <w:szCs w:val="20"/>
              </w:rPr>
              <w:t xml:space="preserve"> tablets, laptops, etc.)</w:t>
            </w:r>
          </w:p>
          <w:p w14:paraId="359F9C96" w14:textId="77777777" w:rsidR="00FB6223" w:rsidRDefault="30AD11E1" w:rsidP="00D2297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Copiers &amp; scanners</w:t>
            </w:r>
          </w:p>
          <w:p w14:paraId="1DA696A0" w14:textId="77777777" w:rsidR="00D2297C" w:rsidRDefault="00D2297C" w:rsidP="00D2297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6F3F61D4">
              <w:rPr>
                <w:rFonts w:ascii="Arial Narrow" w:hAnsi="Arial Narrow"/>
                <w:color w:val="000000" w:themeColor="text1"/>
                <w:sz w:val="20"/>
                <w:szCs w:val="20"/>
              </w:rPr>
              <w:t>Non-subscription non-instructional software</w:t>
            </w:r>
          </w:p>
          <w:p w14:paraId="1AED374B" w14:textId="4D95412F" w:rsidR="00D2297C" w:rsidRPr="006D4CD6" w:rsidRDefault="00D2297C" w:rsidP="00D2297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6F3F61D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Short-term subscription </w:t>
            </w:r>
            <w:r w:rsidRPr="67D8092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for </w:t>
            </w:r>
            <w:r w:rsidRPr="6F3F61D4">
              <w:rPr>
                <w:rFonts w:ascii="Arial Narrow" w:hAnsi="Arial Narrow"/>
                <w:color w:val="000000" w:themeColor="text1"/>
                <w:sz w:val="20"/>
                <w:szCs w:val="20"/>
              </w:rPr>
              <w:t>non-instructional software (i.e</w:t>
            </w:r>
            <w:r w:rsidRPr="67D8092D">
              <w:rPr>
                <w:rFonts w:ascii="Arial Narrow" w:hAnsi="Arial Narrow"/>
                <w:color w:val="000000" w:themeColor="text1"/>
                <w:sz w:val="20"/>
                <w:szCs w:val="20"/>
              </w:rPr>
              <w:t>.,</w:t>
            </w:r>
            <w:r w:rsidRPr="6F3F61D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12 months or less)</w:t>
            </w:r>
          </w:p>
          <w:p w14:paraId="0DD9972F" w14:textId="284DCF3C" w:rsidR="007B3A75" w:rsidRPr="00341361" w:rsidRDefault="12830093" w:rsidP="67D8092D">
            <w:pPr>
              <w:pStyle w:val="ListParagraph"/>
              <w:numPr>
                <w:ilvl w:val="0"/>
                <w:numId w:val="32"/>
              </w:numPr>
              <w:rPr>
                <w:rFonts w:eastAsiaTheme="minorEastAsia"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*</w:t>
            </w:r>
            <w:r w:rsidRPr="4501AA64">
              <w:rPr>
                <w:rFonts w:ascii="Arial Narrow" w:hAnsi="Arial Narrow"/>
                <w:sz w:val="20"/>
                <w:szCs w:val="20"/>
              </w:rPr>
              <w:t xml:space="preserve">Vehicles – </w:t>
            </w:r>
            <w:r w:rsidRPr="009216CF">
              <w:rPr>
                <w:rFonts w:ascii="Arial Narrow" w:hAnsi="Arial Narrow"/>
                <w:b/>
                <w:bCs/>
                <w:sz w:val="20"/>
                <w:szCs w:val="20"/>
              </w:rPr>
              <w:t>ARP-HCY ONLY</w:t>
            </w:r>
          </w:p>
          <w:p w14:paraId="561AB7CB" w14:textId="77777777" w:rsidR="00341361" w:rsidRPr="00F230FD" w:rsidRDefault="00341361" w:rsidP="00341361">
            <w:pPr>
              <w:pStyle w:val="ListParagraph"/>
              <w:ind w:left="360"/>
              <w:rPr>
                <w:rFonts w:eastAsiaTheme="minorEastAsia"/>
                <w:sz w:val="20"/>
                <w:szCs w:val="20"/>
              </w:rPr>
            </w:pPr>
          </w:p>
          <w:p w14:paraId="486FFBA2" w14:textId="6A97DE55" w:rsidR="007B3A75" w:rsidRPr="00F230FD" w:rsidRDefault="12830093" w:rsidP="4501AA64">
            <w:pPr>
              <w:rPr>
                <w:rFonts w:eastAsiaTheme="minorEastAsia"/>
                <w:b/>
                <w:i/>
                <w:color w:val="000000" w:themeColor="text1"/>
                <w:sz w:val="20"/>
                <w:szCs w:val="20"/>
              </w:rPr>
            </w:pPr>
            <w:r w:rsidRPr="002E518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*A vehicle justification form must be approved and returned at the time of submitting the budget.</w:t>
            </w:r>
          </w:p>
        </w:tc>
        <w:tc>
          <w:tcPr>
            <w:tcW w:w="4045" w:type="dxa"/>
            <w:shd w:val="clear" w:color="auto" w:fill="auto"/>
          </w:tcPr>
          <w:p w14:paraId="209B082F" w14:textId="59DEB25F" w:rsidR="00A84175" w:rsidRPr="005A616C" w:rsidRDefault="12830093" w:rsidP="4501AA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Non-Instructional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Furniture and Equipment for </w:t>
            </w:r>
            <w:r w:rsidR="00930AE3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H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EP Staff - </w:t>
            </w:r>
            <w:r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$5,000 or More</w:t>
            </w:r>
          </w:p>
          <w:p w14:paraId="7695B515" w14:textId="77777777" w:rsidR="00A84175" w:rsidRDefault="12830093" w:rsidP="00402E97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Bookcases</w:t>
            </w:r>
          </w:p>
          <w:p w14:paraId="6850E7CE" w14:textId="0FEB5BAF" w:rsidR="00A84175" w:rsidRDefault="12830093" w:rsidP="00402E97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Computers (i.e</w:t>
            </w:r>
            <w:r w:rsidRPr="67D8092D">
              <w:rPr>
                <w:rFonts w:ascii="Arial Narrow" w:hAnsi="Arial Narrow"/>
                <w:sz w:val="20"/>
                <w:szCs w:val="20"/>
              </w:rPr>
              <w:t>.,</w:t>
            </w:r>
            <w:r w:rsidRPr="4501AA64">
              <w:rPr>
                <w:rFonts w:ascii="Arial Narrow" w:hAnsi="Arial Narrow"/>
                <w:sz w:val="20"/>
                <w:szCs w:val="20"/>
              </w:rPr>
              <w:t xml:space="preserve"> tablets, laptops, etc.)</w:t>
            </w:r>
          </w:p>
          <w:p w14:paraId="02D9A960" w14:textId="77777777" w:rsidR="00A84175" w:rsidRDefault="12830093" w:rsidP="00402E97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Copiers &amp; scanners</w:t>
            </w:r>
          </w:p>
          <w:p w14:paraId="4F579BE2" w14:textId="77777777" w:rsidR="00402E97" w:rsidRDefault="00402E97" w:rsidP="00402E97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6F3F61D4">
              <w:rPr>
                <w:rFonts w:ascii="Arial Narrow" w:hAnsi="Arial Narrow"/>
                <w:color w:val="000000" w:themeColor="text1"/>
                <w:sz w:val="20"/>
                <w:szCs w:val="20"/>
              </w:rPr>
              <w:t>Non-subscription non-instructional software</w:t>
            </w:r>
          </w:p>
          <w:p w14:paraId="6F04189F" w14:textId="447C0D73" w:rsidR="00402E97" w:rsidRPr="006D4CD6" w:rsidRDefault="00402E97" w:rsidP="00402E97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6F3F61D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Short-term subscription </w:t>
            </w:r>
            <w:r w:rsidRPr="67D8092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for </w:t>
            </w:r>
            <w:r w:rsidRPr="6F3F61D4">
              <w:rPr>
                <w:rFonts w:ascii="Arial Narrow" w:hAnsi="Arial Narrow"/>
                <w:color w:val="000000" w:themeColor="text1"/>
                <w:sz w:val="20"/>
                <w:szCs w:val="20"/>
              </w:rPr>
              <w:t>non-instructional software (i.e</w:t>
            </w:r>
            <w:r w:rsidRPr="67D8092D">
              <w:rPr>
                <w:rFonts w:ascii="Arial Narrow" w:hAnsi="Arial Narrow"/>
                <w:color w:val="000000" w:themeColor="text1"/>
                <w:sz w:val="20"/>
                <w:szCs w:val="20"/>
              </w:rPr>
              <w:t>.,</w:t>
            </w:r>
            <w:r w:rsidRPr="6F3F61D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12 months or less)</w:t>
            </w:r>
          </w:p>
          <w:p w14:paraId="0B15474D" w14:textId="1BAFADFE" w:rsidR="007B3A75" w:rsidRPr="00FB6223" w:rsidRDefault="007B3A75" w:rsidP="4501AA6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2C5B" w:rsidRPr="000B0BA4" w14:paraId="27A0D767" w14:textId="77777777" w:rsidTr="1E84ED73">
        <w:tc>
          <w:tcPr>
            <w:tcW w:w="1477" w:type="dxa"/>
            <w:shd w:val="clear" w:color="auto" w:fill="auto"/>
          </w:tcPr>
          <w:p w14:paraId="705F569D" w14:textId="214B4279" w:rsidR="00DB2C5B" w:rsidRDefault="586D7308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6731</w:t>
            </w:r>
          </w:p>
          <w:p w14:paraId="70A67817" w14:textId="6D48E154" w:rsidR="00DB2C5B" w:rsidRDefault="586D7308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6732</w:t>
            </w:r>
          </w:p>
          <w:p w14:paraId="48948C4C" w14:textId="66186853" w:rsidR="00DB2C5B" w:rsidRDefault="586D7308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6734</w:t>
            </w:r>
          </w:p>
          <w:p w14:paraId="3D59FB59" w14:textId="07170E8A" w:rsidR="00DB2C5B" w:rsidRDefault="586D7308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6735</w:t>
            </w:r>
          </w:p>
          <w:p w14:paraId="2F7C7FDD" w14:textId="54A42372" w:rsidR="00DB2C5B" w:rsidRPr="00754304" w:rsidRDefault="586D7308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6737</w:t>
            </w:r>
          </w:p>
          <w:p w14:paraId="400C5BE0" w14:textId="4321BE20" w:rsidR="00DB2C5B" w:rsidRPr="00754304" w:rsidRDefault="586D7308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6738</w:t>
            </w:r>
          </w:p>
        </w:tc>
        <w:tc>
          <w:tcPr>
            <w:tcW w:w="1607" w:type="dxa"/>
            <w:shd w:val="clear" w:color="auto" w:fill="auto"/>
          </w:tcPr>
          <w:p w14:paraId="764AC302" w14:textId="75F67428" w:rsidR="00D0720E" w:rsidRPr="00754304" w:rsidRDefault="586D7308" w:rsidP="4501AA64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60DEE7F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Equipment </w:t>
            </w:r>
            <w:r w:rsidR="194A9F88" w:rsidRPr="060DEE7F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for</w:t>
            </w:r>
            <w:r w:rsidR="0135DC69" w:rsidRPr="060DEE7F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Public Districts</w:t>
            </w:r>
          </w:p>
          <w:p w14:paraId="37BADE10" w14:textId="514710E3" w:rsidR="00D0720E" w:rsidRPr="00754304" w:rsidRDefault="194A9F88" w:rsidP="4501AA64">
            <w:pPr>
              <w:spacing w:line="276" w:lineRule="auto"/>
              <w:jc w:val="center"/>
              <w:rPr>
                <w:rFonts w:ascii="Arial Narrow" w:eastAsia="Arial Narrow" w:hAnsi="Arial Narrow" w:cs="Arial Narrow"/>
                <w:i/>
                <w:iCs/>
                <w:color w:val="000000" w:themeColor="text1"/>
                <w:sz w:val="20"/>
                <w:szCs w:val="20"/>
              </w:rPr>
            </w:pPr>
            <w:r w:rsidRPr="4501AA64">
              <w:rPr>
                <w:rFonts w:ascii="Arial Narrow" w:eastAsia="Arial Narrow" w:hAnsi="Arial Narrow" w:cs="Arial Narrow"/>
                <w:i/>
                <w:iCs/>
                <w:color w:val="000000" w:themeColor="text1"/>
                <w:sz w:val="20"/>
                <w:szCs w:val="20"/>
              </w:rPr>
              <w:t>Cannot be paid for by M&amp;O funds</w:t>
            </w:r>
          </w:p>
          <w:p w14:paraId="2B888F3C" w14:textId="54BDD77A" w:rsidR="00D0720E" w:rsidRPr="00754304" w:rsidRDefault="00D0720E" w:rsidP="4501AA6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5" w:type="dxa"/>
            <w:shd w:val="clear" w:color="auto" w:fill="auto"/>
          </w:tcPr>
          <w:p w14:paraId="6D53EAC1" w14:textId="77777777" w:rsidR="00236356" w:rsidRPr="00696DA0" w:rsidRDefault="027BB0D9" w:rsidP="4501AA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Instructional</w:t>
            </w:r>
            <w:r w:rsidRPr="4501AA6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Furniture and Equipment Provided to Students to Access Instruction – </w:t>
            </w:r>
            <w:r w:rsidRPr="4501AA6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Less than $5,000</w:t>
            </w:r>
          </w:p>
          <w:p w14:paraId="00BE7B23" w14:textId="22995DEC" w:rsidR="00AB14BF" w:rsidRDefault="00AB14BF" w:rsidP="4501AA6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Tables</w:t>
            </w:r>
          </w:p>
          <w:p w14:paraId="70B4F6AE" w14:textId="44E520F3" w:rsidR="00AB14BF" w:rsidRDefault="00AB14BF" w:rsidP="4501AA6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Chairs</w:t>
            </w:r>
          </w:p>
          <w:p w14:paraId="30EBAE8A" w14:textId="23BE8484" w:rsidR="00DB2C5B" w:rsidRPr="00236356" w:rsidRDefault="027BB0D9" w:rsidP="4501AA6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Computers (i.e</w:t>
            </w:r>
            <w:r w:rsidRPr="67D8092D">
              <w:rPr>
                <w:rFonts w:ascii="Arial Narrow" w:hAnsi="Arial Narrow"/>
                <w:sz w:val="20"/>
                <w:szCs w:val="20"/>
              </w:rPr>
              <w:t>.,</w:t>
            </w:r>
            <w:r w:rsidRPr="4501AA64">
              <w:rPr>
                <w:rFonts w:ascii="Arial Narrow" w:hAnsi="Arial Narrow"/>
                <w:sz w:val="20"/>
                <w:szCs w:val="20"/>
              </w:rPr>
              <w:t xml:space="preserve"> tablets, laptops, etc.)</w:t>
            </w:r>
          </w:p>
        </w:tc>
        <w:tc>
          <w:tcPr>
            <w:tcW w:w="4045" w:type="dxa"/>
            <w:shd w:val="clear" w:color="auto" w:fill="auto"/>
          </w:tcPr>
          <w:p w14:paraId="6DA66363" w14:textId="1FE958C8" w:rsidR="00AE4C62" w:rsidRPr="00CA5B42" w:rsidRDefault="275EC6E1" w:rsidP="4501AA6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CA5B42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Non-Instructional</w:t>
            </w:r>
            <w:r w:rsidRPr="00CA5B42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Furniture and Equipment for </w:t>
            </w:r>
            <w:r w:rsidR="002E518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H</w:t>
            </w:r>
            <w:r w:rsidRPr="00CA5B42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EP Staff – </w:t>
            </w:r>
            <w:r w:rsidRPr="00CA5B42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Less than $5,000</w:t>
            </w:r>
          </w:p>
          <w:p w14:paraId="233FC35B" w14:textId="77777777" w:rsidR="00AE4C62" w:rsidRPr="00CA5B42" w:rsidRDefault="275EC6E1" w:rsidP="00FD5683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0"/>
                <w:szCs w:val="20"/>
              </w:rPr>
            </w:pPr>
            <w:r w:rsidRPr="00CA5B42">
              <w:rPr>
                <w:rFonts w:ascii="Arial Narrow" w:hAnsi="Arial Narrow"/>
                <w:sz w:val="20"/>
                <w:szCs w:val="20"/>
              </w:rPr>
              <w:t>Bookcases</w:t>
            </w:r>
          </w:p>
          <w:p w14:paraId="2D180AD9" w14:textId="3D919ADA" w:rsidR="00462E88" w:rsidRPr="00CA5B42" w:rsidRDefault="275EC6E1" w:rsidP="00FD5683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0"/>
                <w:szCs w:val="20"/>
              </w:rPr>
            </w:pPr>
            <w:r w:rsidRPr="00CA5B42">
              <w:rPr>
                <w:rFonts w:ascii="Arial Narrow" w:hAnsi="Arial Narrow"/>
                <w:sz w:val="20"/>
                <w:szCs w:val="20"/>
              </w:rPr>
              <w:t>Computers (i.e</w:t>
            </w:r>
            <w:r w:rsidRPr="67D8092D">
              <w:rPr>
                <w:rFonts w:ascii="Arial Narrow" w:hAnsi="Arial Narrow"/>
                <w:sz w:val="20"/>
                <w:szCs w:val="20"/>
              </w:rPr>
              <w:t>.,</w:t>
            </w:r>
            <w:r w:rsidRPr="00CA5B42">
              <w:rPr>
                <w:rFonts w:ascii="Arial Narrow" w:hAnsi="Arial Narrow"/>
                <w:sz w:val="20"/>
                <w:szCs w:val="20"/>
              </w:rPr>
              <w:t xml:space="preserve"> tablets, laptops, etc.)</w:t>
            </w:r>
            <w:r w:rsidR="701F34F3" w:rsidRPr="00CA5B4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D19CAE1" w14:textId="599722AD" w:rsidR="00AE4C62" w:rsidRPr="00CA5B42" w:rsidRDefault="275EC6E1" w:rsidP="00FD5683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0"/>
                <w:szCs w:val="20"/>
              </w:rPr>
            </w:pPr>
            <w:r w:rsidRPr="00CA5B42">
              <w:rPr>
                <w:rFonts w:ascii="Arial Narrow" w:hAnsi="Arial Narrow"/>
                <w:sz w:val="20"/>
                <w:szCs w:val="20"/>
              </w:rPr>
              <w:t>Copiers &amp; scanners</w:t>
            </w:r>
          </w:p>
          <w:p w14:paraId="42919A44" w14:textId="77777777" w:rsidR="00FD5683" w:rsidRDefault="00FD5683" w:rsidP="00FD5683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6F3F61D4">
              <w:rPr>
                <w:rFonts w:ascii="Arial Narrow" w:hAnsi="Arial Narrow"/>
                <w:color w:val="000000" w:themeColor="text1"/>
                <w:sz w:val="20"/>
                <w:szCs w:val="20"/>
              </w:rPr>
              <w:t>Non-subscription non-instructional software</w:t>
            </w:r>
          </w:p>
          <w:p w14:paraId="66D7F8F2" w14:textId="61F2D6FC" w:rsidR="00FD5683" w:rsidRPr="006D4CD6" w:rsidRDefault="00FD5683" w:rsidP="00FD5683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6F3F61D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Short-term subscription </w:t>
            </w:r>
            <w:r w:rsidRPr="67D8092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for </w:t>
            </w:r>
            <w:r w:rsidRPr="6F3F61D4">
              <w:rPr>
                <w:rFonts w:ascii="Arial Narrow" w:hAnsi="Arial Narrow"/>
                <w:color w:val="000000" w:themeColor="text1"/>
                <w:sz w:val="20"/>
                <w:szCs w:val="20"/>
              </w:rPr>
              <w:t>non-instructional software (i.e</w:t>
            </w:r>
            <w:r w:rsidRPr="67D8092D">
              <w:rPr>
                <w:rFonts w:ascii="Arial Narrow" w:hAnsi="Arial Narrow"/>
                <w:color w:val="000000" w:themeColor="text1"/>
                <w:sz w:val="20"/>
                <w:szCs w:val="20"/>
              </w:rPr>
              <w:t>.,</w:t>
            </w:r>
            <w:r w:rsidRPr="6F3F61D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12 months or less)</w:t>
            </w:r>
          </w:p>
          <w:p w14:paraId="6DBF4EBC" w14:textId="6521CA64" w:rsidR="00755C8B" w:rsidRPr="00341361" w:rsidRDefault="12830093" w:rsidP="060DEE7F">
            <w:pPr>
              <w:pStyle w:val="ListParagraph"/>
              <w:numPr>
                <w:ilvl w:val="0"/>
                <w:numId w:val="32"/>
              </w:numPr>
              <w:rPr>
                <w:rFonts w:eastAsiaTheme="minorEastAsia"/>
                <w:sz w:val="20"/>
                <w:szCs w:val="20"/>
              </w:rPr>
            </w:pPr>
            <w:r w:rsidRPr="060DEE7F">
              <w:rPr>
                <w:rFonts w:ascii="Arial Narrow" w:hAnsi="Arial Narrow"/>
                <w:b/>
                <w:bCs/>
                <w:sz w:val="20"/>
                <w:szCs w:val="20"/>
              </w:rPr>
              <w:t>*</w:t>
            </w:r>
            <w:r w:rsidRPr="060DEE7F">
              <w:rPr>
                <w:rFonts w:ascii="Arial Narrow" w:hAnsi="Arial Narrow"/>
                <w:sz w:val="20"/>
                <w:szCs w:val="20"/>
              </w:rPr>
              <w:t xml:space="preserve">Vehicles – </w:t>
            </w:r>
            <w:r w:rsidRPr="060DEE7F">
              <w:rPr>
                <w:rFonts w:ascii="Arial Narrow" w:hAnsi="Arial Narrow"/>
                <w:b/>
                <w:bCs/>
                <w:sz w:val="20"/>
                <w:szCs w:val="20"/>
              </w:rPr>
              <w:t>ARP-HCY ONLY</w:t>
            </w:r>
          </w:p>
          <w:p w14:paraId="42A9D21D" w14:textId="77777777" w:rsidR="00341361" w:rsidRPr="00CA5B42" w:rsidRDefault="00341361" w:rsidP="00341361">
            <w:pPr>
              <w:pStyle w:val="ListParagraph"/>
              <w:ind w:left="360"/>
              <w:rPr>
                <w:rFonts w:eastAsiaTheme="minorEastAsia"/>
                <w:sz w:val="20"/>
                <w:szCs w:val="20"/>
              </w:rPr>
            </w:pPr>
          </w:p>
          <w:p w14:paraId="2908E0DB" w14:textId="75C5EFF8" w:rsidR="00755C8B" w:rsidRPr="00CA5B42" w:rsidRDefault="12830093" w:rsidP="060DEE7F">
            <w:pPr>
              <w:rPr>
                <w:rFonts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60DEE7F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*A vehicle justification form must be approved and returned at the time of submitting the budget.</w:t>
            </w:r>
          </w:p>
        </w:tc>
        <w:tc>
          <w:tcPr>
            <w:tcW w:w="4045" w:type="dxa"/>
            <w:shd w:val="clear" w:color="auto" w:fill="auto"/>
          </w:tcPr>
          <w:p w14:paraId="27886C5A" w14:textId="77777777" w:rsidR="002E5184" w:rsidRPr="00CA5B42" w:rsidRDefault="002E5184" w:rsidP="002E518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CA5B42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Non-Instructional</w:t>
            </w:r>
            <w:r w:rsidRPr="00CA5B42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Furniture and Equipment for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H</w:t>
            </w:r>
            <w:r w:rsidRPr="00CA5B42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EP Staff – </w:t>
            </w:r>
            <w:r w:rsidRPr="00CA5B42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Less than $5,000</w:t>
            </w:r>
          </w:p>
          <w:p w14:paraId="37B19203" w14:textId="77777777" w:rsidR="002E5184" w:rsidRPr="00CA5B42" w:rsidRDefault="002E5184" w:rsidP="00FD5683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0"/>
                <w:szCs w:val="20"/>
              </w:rPr>
            </w:pPr>
            <w:r w:rsidRPr="00CA5B42">
              <w:rPr>
                <w:rFonts w:ascii="Arial Narrow" w:hAnsi="Arial Narrow"/>
                <w:sz w:val="20"/>
                <w:szCs w:val="20"/>
              </w:rPr>
              <w:t>Bookcases</w:t>
            </w:r>
          </w:p>
          <w:p w14:paraId="323B4459" w14:textId="7E6C53B2" w:rsidR="002E5184" w:rsidRPr="00CA5B42" w:rsidRDefault="002E5184" w:rsidP="00FD5683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0"/>
                <w:szCs w:val="20"/>
              </w:rPr>
            </w:pPr>
            <w:r w:rsidRPr="00CA5B42">
              <w:rPr>
                <w:rFonts w:ascii="Arial Narrow" w:hAnsi="Arial Narrow"/>
                <w:sz w:val="20"/>
                <w:szCs w:val="20"/>
              </w:rPr>
              <w:t>Computers (i.e</w:t>
            </w:r>
            <w:r w:rsidRPr="67D8092D">
              <w:rPr>
                <w:rFonts w:ascii="Arial Narrow" w:hAnsi="Arial Narrow"/>
                <w:sz w:val="20"/>
                <w:szCs w:val="20"/>
              </w:rPr>
              <w:t>.,</w:t>
            </w:r>
            <w:r w:rsidRPr="00CA5B42">
              <w:rPr>
                <w:rFonts w:ascii="Arial Narrow" w:hAnsi="Arial Narrow"/>
                <w:sz w:val="20"/>
                <w:szCs w:val="20"/>
              </w:rPr>
              <w:t xml:space="preserve"> tablets, laptops, etc.) </w:t>
            </w:r>
          </w:p>
          <w:p w14:paraId="42F4EEDB" w14:textId="77777777" w:rsidR="002E5184" w:rsidRPr="00CA5B42" w:rsidRDefault="002E5184" w:rsidP="00FD5683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0"/>
                <w:szCs w:val="20"/>
              </w:rPr>
            </w:pPr>
            <w:r w:rsidRPr="00CA5B42">
              <w:rPr>
                <w:rFonts w:ascii="Arial Narrow" w:hAnsi="Arial Narrow"/>
                <w:sz w:val="20"/>
                <w:szCs w:val="20"/>
              </w:rPr>
              <w:t>Copiers &amp; scanners</w:t>
            </w:r>
          </w:p>
          <w:p w14:paraId="5031BC45" w14:textId="77777777" w:rsidR="00FD5683" w:rsidRDefault="00FD5683" w:rsidP="00FD5683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6F3F61D4">
              <w:rPr>
                <w:rFonts w:ascii="Arial Narrow" w:hAnsi="Arial Narrow"/>
                <w:color w:val="000000" w:themeColor="text1"/>
                <w:sz w:val="20"/>
                <w:szCs w:val="20"/>
              </w:rPr>
              <w:t>Non-subscription non-instructional software</w:t>
            </w:r>
          </w:p>
          <w:p w14:paraId="1F109449" w14:textId="7AEEF382" w:rsidR="00FD5683" w:rsidRPr="006D4CD6" w:rsidRDefault="00FD5683" w:rsidP="00FD5683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6F3F61D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Short-term subscription </w:t>
            </w:r>
            <w:r w:rsidRPr="67D8092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for </w:t>
            </w:r>
            <w:r w:rsidRPr="6F3F61D4">
              <w:rPr>
                <w:rFonts w:ascii="Arial Narrow" w:hAnsi="Arial Narrow"/>
                <w:color w:val="000000" w:themeColor="text1"/>
                <w:sz w:val="20"/>
                <w:szCs w:val="20"/>
              </w:rPr>
              <w:t>non-instructional software (i.e</w:t>
            </w:r>
            <w:r w:rsidRPr="67D8092D">
              <w:rPr>
                <w:rFonts w:ascii="Arial Narrow" w:hAnsi="Arial Narrow"/>
                <w:color w:val="000000" w:themeColor="text1"/>
                <w:sz w:val="20"/>
                <w:szCs w:val="20"/>
              </w:rPr>
              <w:t>.,</w:t>
            </w:r>
            <w:r w:rsidRPr="6F3F61D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12 months or less)</w:t>
            </w:r>
          </w:p>
          <w:p w14:paraId="54A70CBF" w14:textId="3CF5E3B6" w:rsidR="00DB2C5B" w:rsidRPr="009F6D64" w:rsidRDefault="00DB2C5B" w:rsidP="060DEE7F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D0720E" w:rsidRPr="000B0BA4" w14:paraId="23B527F0" w14:textId="77777777" w:rsidTr="1E84ED73">
        <w:tc>
          <w:tcPr>
            <w:tcW w:w="1477" w:type="dxa"/>
            <w:shd w:val="clear" w:color="auto" w:fill="auto"/>
          </w:tcPr>
          <w:p w14:paraId="60743FFD" w14:textId="77777777" w:rsidR="00D0720E" w:rsidRDefault="0135DC69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501AA64">
              <w:rPr>
                <w:rFonts w:ascii="Arial Narrow" w:hAnsi="Arial Narrow"/>
                <w:b/>
                <w:bCs/>
                <w:sz w:val="20"/>
                <w:szCs w:val="20"/>
              </w:rPr>
              <w:t>0190</w:t>
            </w:r>
          </w:p>
        </w:tc>
        <w:tc>
          <w:tcPr>
            <w:tcW w:w="1607" w:type="dxa"/>
            <w:shd w:val="clear" w:color="auto" w:fill="auto"/>
          </w:tcPr>
          <w:p w14:paraId="1959CB9E" w14:textId="5F05CE44" w:rsidR="00D0720E" w:rsidRPr="00754304" w:rsidRDefault="0135DC69" w:rsidP="4501AA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60DEE7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Capital Outlay </w:t>
            </w:r>
            <w:r w:rsidR="3D5FDDAC" w:rsidRPr="060DEE7F">
              <w:rPr>
                <w:rFonts w:ascii="Arial Narrow" w:hAnsi="Arial Narrow"/>
                <w:b/>
                <w:bCs/>
                <w:sz w:val="20"/>
                <w:szCs w:val="20"/>
              </w:rPr>
              <w:t>for</w:t>
            </w:r>
            <w:r w:rsidRPr="060DEE7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Charters</w:t>
            </w:r>
          </w:p>
        </w:tc>
        <w:tc>
          <w:tcPr>
            <w:tcW w:w="4045" w:type="dxa"/>
            <w:shd w:val="clear" w:color="auto" w:fill="auto"/>
          </w:tcPr>
          <w:p w14:paraId="24E51EC1" w14:textId="0D0DC648" w:rsidR="00D0720E" w:rsidRPr="003D045A" w:rsidRDefault="0135DC69" w:rsidP="4501AA64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Capital items meeting capitalization threshold (typically $5000 per ite</w:t>
            </w:r>
            <w:r w:rsidR="00341361">
              <w:rPr>
                <w:rFonts w:ascii="Arial Narrow" w:hAnsi="Arial Narrow"/>
                <w:sz w:val="20"/>
                <w:szCs w:val="20"/>
              </w:rPr>
              <w:t>m</w:t>
            </w:r>
            <w:r w:rsidRPr="4501AA64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4045" w:type="dxa"/>
            <w:shd w:val="clear" w:color="auto" w:fill="auto"/>
          </w:tcPr>
          <w:p w14:paraId="04D987FE" w14:textId="101CB09E" w:rsidR="00D0720E" w:rsidRPr="00DD6ACE" w:rsidRDefault="0135DC69" w:rsidP="4501AA64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Capital items meeting capitalization threshold (typically $5000 per item)</w:t>
            </w:r>
          </w:p>
        </w:tc>
        <w:tc>
          <w:tcPr>
            <w:tcW w:w="4045" w:type="dxa"/>
            <w:shd w:val="clear" w:color="auto" w:fill="auto"/>
          </w:tcPr>
          <w:p w14:paraId="41E833A1" w14:textId="70928A6A" w:rsidR="00D0720E" w:rsidRPr="00DD6ACE" w:rsidRDefault="0135DC69" w:rsidP="4501AA64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0"/>
                <w:szCs w:val="20"/>
              </w:rPr>
            </w:pPr>
            <w:r w:rsidRPr="4501AA64">
              <w:rPr>
                <w:rFonts w:ascii="Arial Narrow" w:hAnsi="Arial Narrow"/>
                <w:sz w:val="20"/>
                <w:szCs w:val="20"/>
              </w:rPr>
              <w:t>Capital items meeting capitalization threshold (typically $5000 per item)</w:t>
            </w:r>
          </w:p>
          <w:p w14:paraId="2842BF64" w14:textId="04288D39" w:rsidR="00D0720E" w:rsidRPr="00DD6ACE" w:rsidRDefault="00D0720E" w:rsidP="4501AA6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811CAE6" w14:textId="7E3CE5A3" w:rsidR="006F6405" w:rsidRPr="00597687" w:rsidRDefault="006F6405" w:rsidP="060DEE7F">
      <w:pPr>
        <w:spacing w:after="0" w:line="240" w:lineRule="auto"/>
        <w:rPr>
          <w:b/>
          <w:bCs/>
          <w:noProof/>
          <w:sz w:val="18"/>
          <w:szCs w:val="18"/>
        </w:rPr>
      </w:pPr>
    </w:p>
    <w:p w14:paraId="0CE03C90" w14:textId="4E3AAB0B" w:rsidR="006F6405" w:rsidRPr="001003AB" w:rsidRDefault="001B26C3" w:rsidP="060DEE7F">
      <w:pPr>
        <w:spacing w:after="0" w:line="240" w:lineRule="auto"/>
        <w:rPr>
          <w:b/>
          <w:bCs/>
          <w:sz w:val="18"/>
          <w:szCs w:val="18"/>
          <w:highlight w:val="cyan"/>
        </w:rPr>
      </w:pPr>
      <w:r w:rsidRPr="060DEE7F">
        <w:rPr>
          <w:b/>
          <w:bCs/>
          <w:noProof/>
          <w:sz w:val="18"/>
          <w:szCs w:val="18"/>
          <w:highlight w:val="cyan"/>
        </w:rPr>
        <w:t>*</w:t>
      </w:r>
      <w:r w:rsidR="1C2DBB14" w:rsidRPr="060DEE7F">
        <w:rPr>
          <w:b/>
          <w:bCs/>
          <w:noProof/>
          <w:sz w:val="18"/>
          <w:szCs w:val="18"/>
          <w:highlight w:val="cyan"/>
        </w:rPr>
        <w:t>Fees should be coded in the most accurate object code for what the fees are to provide or cover to defray the costs from eligible students and families experiencing homelessness.</w:t>
      </w:r>
      <w:r w:rsidR="1C2DBB14" w:rsidRPr="060DEE7F">
        <w:rPr>
          <w:b/>
          <w:bCs/>
          <w:noProof/>
          <w:sz w:val="18"/>
          <w:szCs w:val="18"/>
        </w:rPr>
        <w:t xml:space="preserve"> </w:t>
      </w:r>
    </w:p>
    <w:p w14:paraId="6FE91BDC" w14:textId="03CD13E8" w:rsidR="00CE693F" w:rsidRPr="001003AB" w:rsidRDefault="1C2DBB14" w:rsidP="060DEE7F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b/>
          <w:bCs/>
          <w:noProof/>
          <w:sz w:val="18"/>
          <w:szCs w:val="18"/>
        </w:rPr>
      </w:pPr>
      <w:r w:rsidRPr="060DEE7F">
        <w:rPr>
          <w:noProof/>
          <w:sz w:val="18"/>
          <w:szCs w:val="18"/>
        </w:rPr>
        <w:t>Please consider the following example budget narrative when submitting costs that cover student fees:</w:t>
      </w:r>
    </w:p>
    <w:p w14:paraId="4045A853" w14:textId="26D98A9B" w:rsidR="00CE693F" w:rsidRPr="001003AB" w:rsidRDefault="1C2DBB14" w:rsidP="060DEE7F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noProof/>
          <w:sz w:val="18"/>
          <w:szCs w:val="18"/>
        </w:rPr>
      </w:pPr>
      <w:r w:rsidRPr="060DEE7F">
        <w:rPr>
          <w:b/>
          <w:bCs/>
          <w:i/>
          <w:iCs/>
          <w:noProof/>
          <w:sz w:val="18"/>
          <w:szCs w:val="18"/>
        </w:rPr>
        <w:t>Object Code 6600, FC 1000</w:t>
      </w:r>
    </w:p>
    <w:p w14:paraId="5F6279BE" w14:textId="26E75552" w:rsidR="00CE693F" w:rsidRPr="001003AB" w:rsidRDefault="1C2DBB14" w:rsidP="060DEE7F">
      <w:pPr>
        <w:pStyle w:val="ListParagraph"/>
        <w:numPr>
          <w:ilvl w:val="2"/>
          <w:numId w:val="1"/>
        </w:numPr>
        <w:spacing w:after="0" w:line="240" w:lineRule="auto"/>
        <w:rPr>
          <w:b/>
          <w:bCs/>
          <w:noProof/>
          <w:sz w:val="18"/>
          <w:szCs w:val="18"/>
        </w:rPr>
      </w:pPr>
      <w:r w:rsidRPr="060DEE7F">
        <w:rPr>
          <w:noProof/>
          <w:sz w:val="18"/>
          <w:szCs w:val="18"/>
        </w:rPr>
        <w:lastRenderedPageBreak/>
        <w:t>The student fees of __</w:t>
      </w:r>
      <w:r w:rsidRPr="060DEE7F">
        <w:rPr>
          <w:i/>
          <w:iCs/>
          <w:noProof/>
          <w:sz w:val="18"/>
          <w:szCs w:val="18"/>
          <w:u w:val="single"/>
        </w:rPr>
        <w:t>monetary total</w:t>
      </w:r>
      <w:r w:rsidRPr="060DEE7F">
        <w:rPr>
          <w:noProof/>
          <w:sz w:val="18"/>
          <w:szCs w:val="18"/>
        </w:rPr>
        <w:t>__ are to cover required educational supplies, such as ___________, ___________, and ___________ for _______ number of _____________ eligible students experiencing homelessness.</w:t>
      </w:r>
    </w:p>
    <w:p w14:paraId="3E86F80F" w14:textId="4789FBA3" w:rsidR="00CE693F" w:rsidRPr="001003AB" w:rsidRDefault="1C2DBB14" w:rsidP="060DEE7F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noProof/>
          <w:sz w:val="18"/>
          <w:szCs w:val="18"/>
        </w:rPr>
      </w:pPr>
      <w:r w:rsidRPr="060DEE7F">
        <w:rPr>
          <w:b/>
          <w:bCs/>
          <w:i/>
          <w:iCs/>
          <w:noProof/>
          <w:sz w:val="18"/>
          <w:szCs w:val="18"/>
        </w:rPr>
        <w:t>Object Codes 6100 &amp; 6200, FC (2100, 2200, 2600, 2700)</w:t>
      </w:r>
    </w:p>
    <w:p w14:paraId="0049276A" w14:textId="54ED22B0" w:rsidR="00CE693F" w:rsidRPr="001003AB" w:rsidRDefault="1C2DBB14" w:rsidP="060DEE7F">
      <w:pPr>
        <w:pStyle w:val="ListParagraph"/>
        <w:numPr>
          <w:ilvl w:val="2"/>
          <w:numId w:val="1"/>
        </w:numPr>
        <w:spacing w:after="0" w:line="240" w:lineRule="auto"/>
        <w:rPr>
          <w:rFonts w:eastAsiaTheme="minorEastAsia"/>
          <w:noProof/>
          <w:sz w:val="18"/>
          <w:szCs w:val="18"/>
        </w:rPr>
      </w:pPr>
      <w:r w:rsidRPr="060DEE7F">
        <w:rPr>
          <w:noProof/>
          <w:sz w:val="18"/>
          <w:szCs w:val="18"/>
        </w:rPr>
        <w:t>The student fees of __</w:t>
      </w:r>
      <w:r w:rsidRPr="060DEE7F">
        <w:rPr>
          <w:i/>
          <w:iCs/>
          <w:noProof/>
          <w:sz w:val="18"/>
          <w:szCs w:val="18"/>
          <w:u w:val="single"/>
        </w:rPr>
        <w:t>monetary total</w:t>
      </w:r>
      <w:r w:rsidRPr="060DEE7F">
        <w:rPr>
          <w:noProof/>
          <w:sz w:val="18"/>
          <w:szCs w:val="18"/>
        </w:rPr>
        <w:t xml:space="preserve">__ are to cover </w:t>
      </w:r>
      <w:r w:rsidR="00877A46" w:rsidRPr="060DEE7F">
        <w:rPr>
          <w:noProof/>
          <w:sz w:val="18"/>
          <w:szCs w:val="18"/>
          <w:u w:val="single"/>
        </w:rPr>
        <w:t xml:space="preserve">   </w:t>
      </w:r>
      <w:r w:rsidRPr="060DEE7F">
        <w:rPr>
          <w:i/>
          <w:iCs/>
          <w:noProof/>
          <w:sz w:val="18"/>
          <w:szCs w:val="18"/>
          <w:u w:val="single"/>
        </w:rPr>
        <w:t>instructional/non-instructional staff (specify)</w:t>
      </w:r>
      <w:r w:rsidR="00877A46" w:rsidRPr="060DEE7F">
        <w:rPr>
          <w:noProof/>
          <w:sz w:val="18"/>
          <w:szCs w:val="18"/>
          <w:u w:val="single"/>
        </w:rPr>
        <w:t xml:space="preserve">   </w:t>
      </w:r>
      <w:r w:rsidRPr="060DEE7F">
        <w:rPr>
          <w:noProof/>
          <w:sz w:val="18"/>
          <w:szCs w:val="18"/>
        </w:rPr>
        <w:t xml:space="preserve"> salary of  ___________ for __</w:t>
      </w:r>
      <w:r w:rsidRPr="060DEE7F">
        <w:rPr>
          <w:i/>
          <w:iCs/>
          <w:noProof/>
          <w:sz w:val="18"/>
          <w:szCs w:val="18"/>
          <w:u w:val="single"/>
        </w:rPr>
        <w:t>name of</w:t>
      </w:r>
      <w:r w:rsidRPr="060DEE7F">
        <w:rPr>
          <w:i/>
          <w:iCs/>
          <w:noProof/>
          <w:sz w:val="18"/>
          <w:szCs w:val="18"/>
        </w:rPr>
        <w:t xml:space="preserve">__ </w:t>
      </w:r>
      <w:r w:rsidRPr="060DEE7F">
        <w:rPr>
          <w:i/>
          <w:iCs/>
          <w:noProof/>
          <w:sz w:val="18"/>
          <w:szCs w:val="18"/>
          <w:u w:val="single"/>
        </w:rPr>
        <w:t>class/program/service (specify)</w:t>
      </w:r>
      <w:r w:rsidRPr="060DEE7F">
        <w:rPr>
          <w:i/>
          <w:iCs/>
          <w:noProof/>
          <w:sz w:val="18"/>
          <w:szCs w:val="18"/>
        </w:rPr>
        <w:t>.</w:t>
      </w:r>
      <w:r w:rsidRPr="060DEE7F">
        <w:rPr>
          <w:noProof/>
          <w:sz w:val="18"/>
          <w:szCs w:val="18"/>
        </w:rPr>
        <w:t xml:space="preserve"> </w:t>
      </w:r>
    </w:p>
    <w:p w14:paraId="045C2830" w14:textId="2E0352D9" w:rsidR="00CE693F" w:rsidRPr="001003AB" w:rsidRDefault="1C2DBB14" w:rsidP="060DEE7F">
      <w:pPr>
        <w:pStyle w:val="ListParagraph"/>
        <w:numPr>
          <w:ilvl w:val="2"/>
          <w:numId w:val="1"/>
        </w:numPr>
        <w:spacing w:after="0" w:line="240" w:lineRule="auto"/>
        <w:rPr>
          <w:rFonts w:eastAsiaTheme="minorEastAsia"/>
          <w:noProof/>
          <w:sz w:val="18"/>
          <w:szCs w:val="18"/>
        </w:rPr>
      </w:pPr>
      <w:r w:rsidRPr="060DEE7F">
        <w:rPr>
          <w:noProof/>
          <w:sz w:val="18"/>
          <w:szCs w:val="18"/>
        </w:rPr>
        <w:t>The student fees of __</w:t>
      </w:r>
      <w:r w:rsidRPr="060DEE7F">
        <w:rPr>
          <w:i/>
          <w:iCs/>
          <w:noProof/>
          <w:sz w:val="18"/>
          <w:szCs w:val="18"/>
          <w:u w:val="single"/>
        </w:rPr>
        <w:t>monetary total</w:t>
      </w:r>
      <w:r w:rsidRPr="060DEE7F">
        <w:rPr>
          <w:noProof/>
          <w:sz w:val="18"/>
          <w:szCs w:val="18"/>
        </w:rPr>
        <w:t xml:space="preserve">__ are to cover </w:t>
      </w:r>
      <w:r w:rsidR="00877A46" w:rsidRPr="060DEE7F">
        <w:rPr>
          <w:noProof/>
          <w:sz w:val="18"/>
          <w:szCs w:val="18"/>
          <w:u w:val="single"/>
        </w:rPr>
        <w:t xml:space="preserve">   </w:t>
      </w:r>
      <w:r w:rsidR="00877A46" w:rsidRPr="060DEE7F">
        <w:rPr>
          <w:i/>
          <w:iCs/>
          <w:noProof/>
          <w:sz w:val="18"/>
          <w:szCs w:val="18"/>
          <w:u w:val="single"/>
        </w:rPr>
        <w:t>instructional/non-instructional staff (specify)</w:t>
      </w:r>
      <w:r w:rsidR="00877A46" w:rsidRPr="060DEE7F">
        <w:rPr>
          <w:noProof/>
          <w:sz w:val="18"/>
          <w:szCs w:val="18"/>
          <w:u w:val="single"/>
        </w:rPr>
        <w:t xml:space="preserve">   </w:t>
      </w:r>
      <w:r w:rsidR="00877A46" w:rsidRPr="060DEE7F">
        <w:rPr>
          <w:noProof/>
          <w:sz w:val="18"/>
          <w:szCs w:val="18"/>
        </w:rPr>
        <w:t xml:space="preserve"> </w:t>
      </w:r>
      <w:r w:rsidRPr="060DEE7F">
        <w:rPr>
          <w:noProof/>
          <w:sz w:val="18"/>
          <w:szCs w:val="18"/>
        </w:rPr>
        <w:t>benefit of  ___________ for __</w:t>
      </w:r>
      <w:r w:rsidRPr="060DEE7F">
        <w:rPr>
          <w:i/>
          <w:iCs/>
          <w:noProof/>
          <w:sz w:val="18"/>
          <w:szCs w:val="18"/>
          <w:u w:val="single"/>
        </w:rPr>
        <w:t>name of</w:t>
      </w:r>
      <w:r w:rsidRPr="060DEE7F">
        <w:rPr>
          <w:i/>
          <w:iCs/>
          <w:noProof/>
          <w:sz w:val="18"/>
          <w:szCs w:val="18"/>
        </w:rPr>
        <w:t xml:space="preserve">__ </w:t>
      </w:r>
      <w:r w:rsidRPr="060DEE7F">
        <w:rPr>
          <w:i/>
          <w:iCs/>
          <w:noProof/>
          <w:sz w:val="18"/>
          <w:szCs w:val="18"/>
          <w:u w:val="single"/>
        </w:rPr>
        <w:t>class/program/service (specify)</w:t>
      </w:r>
      <w:r w:rsidR="00877A46" w:rsidRPr="060DEE7F">
        <w:rPr>
          <w:noProof/>
          <w:sz w:val="18"/>
          <w:szCs w:val="18"/>
          <w:u w:val="single"/>
        </w:rPr>
        <w:t xml:space="preserve">   </w:t>
      </w:r>
      <w:r w:rsidRPr="060DEE7F">
        <w:rPr>
          <w:i/>
          <w:iCs/>
          <w:noProof/>
          <w:sz w:val="18"/>
          <w:szCs w:val="18"/>
        </w:rPr>
        <w:t>.</w:t>
      </w:r>
    </w:p>
    <w:p w14:paraId="0F88B292" w14:textId="77777777" w:rsidR="00A656DE" w:rsidRPr="00690E61" w:rsidRDefault="00A656DE" w:rsidP="060DEE7F">
      <w:pPr>
        <w:spacing w:after="0" w:line="240" w:lineRule="auto"/>
        <w:jc w:val="both"/>
        <w:rPr>
          <w:b/>
          <w:bCs/>
          <w:noProof/>
          <w:sz w:val="18"/>
          <w:szCs w:val="18"/>
          <w:u w:val="single"/>
        </w:rPr>
      </w:pPr>
    </w:p>
    <w:p w14:paraId="2B1D32F0" w14:textId="477E160B" w:rsidR="00CE693F" w:rsidRPr="00515003" w:rsidRDefault="005D5A8E" w:rsidP="060DEE7F">
      <w:pPr>
        <w:spacing w:after="0" w:line="240" w:lineRule="auto"/>
        <w:jc w:val="both"/>
        <w:rPr>
          <w:rFonts w:asciiTheme="minorEastAsia" w:eastAsiaTheme="minorEastAsia" w:hAnsiTheme="minorEastAsia" w:cstheme="minorEastAsia"/>
          <w:b/>
          <w:bCs/>
          <w:sz w:val="18"/>
          <w:szCs w:val="18"/>
          <w:highlight w:val="cyan"/>
        </w:rPr>
      </w:pPr>
      <w:r w:rsidRPr="060DEE7F">
        <w:rPr>
          <w:b/>
          <w:bCs/>
          <w:noProof/>
          <w:sz w:val="18"/>
          <w:szCs w:val="18"/>
          <w:highlight w:val="cyan"/>
        </w:rPr>
        <w:t>**</w:t>
      </w:r>
      <w:r w:rsidR="3FEE1A31" w:rsidRPr="060DEE7F">
        <w:rPr>
          <w:b/>
          <w:bCs/>
          <w:noProof/>
          <w:sz w:val="18"/>
          <w:szCs w:val="18"/>
          <w:highlight w:val="cyan"/>
        </w:rPr>
        <w:t xml:space="preserve">When fees for supplies or large budgets </w:t>
      </w:r>
      <w:r w:rsidR="4009CEA2" w:rsidRPr="060DEE7F">
        <w:rPr>
          <w:b/>
          <w:bCs/>
          <w:noProof/>
          <w:sz w:val="18"/>
          <w:szCs w:val="18"/>
          <w:highlight w:val="cyan"/>
        </w:rPr>
        <w:t>(</w:t>
      </w:r>
      <w:r w:rsidR="63BEA341" w:rsidRPr="060DEE7F">
        <w:rPr>
          <w:b/>
          <w:bCs/>
          <w:noProof/>
          <w:sz w:val="18"/>
          <w:szCs w:val="18"/>
          <w:highlight w:val="cyan"/>
        </w:rPr>
        <w:t>&gt;</w:t>
      </w:r>
      <w:r w:rsidR="3FEE1A31" w:rsidRPr="060DEE7F">
        <w:rPr>
          <w:b/>
          <w:bCs/>
          <w:noProof/>
          <w:sz w:val="18"/>
          <w:szCs w:val="18"/>
          <w:highlight w:val="cyan"/>
        </w:rPr>
        <w:t xml:space="preserve"> $5000 or 10% of grant), or </w:t>
      </w:r>
      <w:r w:rsidR="5B910B27" w:rsidRPr="060DEE7F">
        <w:rPr>
          <w:b/>
          <w:bCs/>
          <w:noProof/>
          <w:sz w:val="18"/>
          <w:szCs w:val="18"/>
          <w:highlight w:val="cyan"/>
        </w:rPr>
        <w:t xml:space="preserve">when </w:t>
      </w:r>
      <w:r w:rsidR="63BEA341" w:rsidRPr="060DEE7F">
        <w:rPr>
          <w:b/>
          <w:bCs/>
          <w:noProof/>
          <w:sz w:val="18"/>
          <w:szCs w:val="18"/>
          <w:highlight w:val="cyan"/>
        </w:rPr>
        <w:t xml:space="preserve">the </w:t>
      </w:r>
      <w:r w:rsidR="5B910B27" w:rsidRPr="060DEE7F">
        <w:rPr>
          <w:b/>
          <w:bCs/>
          <w:noProof/>
          <w:sz w:val="18"/>
          <w:szCs w:val="18"/>
          <w:highlight w:val="cyan"/>
        </w:rPr>
        <w:t>line item amount exceeds 10% of the grant or $5000, whichever is lower,</w:t>
      </w:r>
      <w:r w:rsidR="3FEE1A31" w:rsidRPr="060DEE7F">
        <w:rPr>
          <w:b/>
          <w:bCs/>
          <w:noProof/>
          <w:sz w:val="18"/>
          <w:szCs w:val="18"/>
          <w:highlight w:val="cyan"/>
        </w:rPr>
        <w:t xml:space="preserve"> a</w:t>
      </w:r>
      <w:r w:rsidR="5B910B27" w:rsidRPr="060DEE7F">
        <w:rPr>
          <w:b/>
          <w:bCs/>
          <w:noProof/>
          <w:sz w:val="18"/>
          <w:szCs w:val="18"/>
          <w:highlight w:val="cyan"/>
        </w:rPr>
        <w:t xml:space="preserve"> </w:t>
      </w:r>
      <w:r w:rsidR="0747303A" w:rsidRPr="060DEE7F">
        <w:rPr>
          <w:b/>
          <w:bCs/>
          <w:noProof/>
          <w:sz w:val="18"/>
          <w:szCs w:val="18"/>
          <w:highlight w:val="cyan"/>
        </w:rPr>
        <w:t>summary report is to be</w:t>
      </w:r>
      <w:r w:rsidR="5B910B27" w:rsidRPr="060DEE7F">
        <w:rPr>
          <w:b/>
          <w:bCs/>
          <w:noProof/>
          <w:sz w:val="18"/>
          <w:szCs w:val="18"/>
          <w:highlight w:val="cyan"/>
        </w:rPr>
        <w:t xml:space="preserve"> included in the budget narrative section. This </w:t>
      </w:r>
      <w:r w:rsidR="63BEA341" w:rsidRPr="060DEE7F">
        <w:rPr>
          <w:b/>
          <w:bCs/>
          <w:noProof/>
          <w:sz w:val="18"/>
          <w:szCs w:val="18"/>
          <w:highlight w:val="cyan"/>
        </w:rPr>
        <w:t xml:space="preserve">report should </w:t>
      </w:r>
      <w:r w:rsidR="5B910B27" w:rsidRPr="060DEE7F">
        <w:rPr>
          <w:b/>
          <w:bCs/>
          <w:noProof/>
          <w:sz w:val="18"/>
          <w:szCs w:val="18"/>
          <w:highlight w:val="cyan"/>
        </w:rPr>
        <w:t xml:space="preserve">include </w:t>
      </w:r>
      <w:r w:rsidR="63BEA341" w:rsidRPr="060DEE7F">
        <w:rPr>
          <w:b/>
          <w:bCs/>
          <w:noProof/>
          <w:sz w:val="18"/>
          <w:szCs w:val="18"/>
          <w:highlight w:val="cyan"/>
        </w:rPr>
        <w:t xml:space="preserve">sufficient </w:t>
      </w:r>
      <w:r w:rsidR="5B910B27" w:rsidRPr="060DEE7F">
        <w:rPr>
          <w:b/>
          <w:bCs/>
          <w:noProof/>
          <w:sz w:val="18"/>
          <w:szCs w:val="18"/>
          <w:highlight w:val="cyan"/>
        </w:rPr>
        <w:t xml:space="preserve">detail, including but not limited to the programs used, vendors, description of activities, and items </w:t>
      </w:r>
      <w:r w:rsidR="463678AB" w:rsidRPr="060DEE7F">
        <w:rPr>
          <w:b/>
          <w:bCs/>
          <w:noProof/>
          <w:sz w:val="18"/>
          <w:szCs w:val="18"/>
          <w:highlight w:val="cyan"/>
        </w:rPr>
        <w:t xml:space="preserve">to be </w:t>
      </w:r>
      <w:r w:rsidR="5B910B27" w:rsidRPr="060DEE7F">
        <w:rPr>
          <w:b/>
          <w:bCs/>
          <w:noProof/>
          <w:sz w:val="18"/>
          <w:szCs w:val="18"/>
          <w:highlight w:val="cyan"/>
        </w:rPr>
        <w:t xml:space="preserve">purchased.  </w:t>
      </w:r>
      <w:r w:rsidR="3FEE1A31" w:rsidRPr="060DEE7F">
        <w:rPr>
          <w:b/>
          <w:bCs/>
          <w:noProof/>
          <w:sz w:val="18"/>
          <w:szCs w:val="18"/>
          <w:highlight w:val="cyan"/>
        </w:rPr>
        <w:t xml:space="preserve"> </w:t>
      </w:r>
    </w:p>
    <w:p w14:paraId="1182930B" w14:textId="15538134" w:rsidR="2F25B822" w:rsidRPr="001003AB" w:rsidRDefault="2F25B822" w:rsidP="4501AA64">
      <w:pPr>
        <w:tabs>
          <w:tab w:val="left" w:pos="9015"/>
        </w:tabs>
        <w:spacing w:after="0"/>
        <w:rPr>
          <w:b/>
          <w:bCs/>
          <w:sz w:val="21"/>
          <w:szCs w:val="21"/>
          <w:highlight w:val="yellow"/>
          <w:u w:val="single"/>
        </w:rPr>
      </w:pPr>
    </w:p>
    <w:sectPr w:rsidR="2F25B822" w:rsidRPr="001003AB" w:rsidSect="00CB665A">
      <w:footerReference w:type="default" r:id="rId11"/>
      <w:pgSz w:w="15840" w:h="12240" w:orient="landscape" w:code="1"/>
      <w:pgMar w:top="288" w:right="288" w:bottom="288" w:left="288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767AB" w14:textId="77777777" w:rsidR="00403F05" w:rsidRDefault="00403F05" w:rsidP="009F7246">
      <w:pPr>
        <w:spacing w:after="0" w:line="240" w:lineRule="auto"/>
      </w:pPr>
      <w:r>
        <w:separator/>
      </w:r>
    </w:p>
  </w:endnote>
  <w:endnote w:type="continuationSeparator" w:id="0">
    <w:p w14:paraId="6F1C7CE3" w14:textId="77777777" w:rsidR="00403F05" w:rsidRDefault="00403F05" w:rsidP="009F7246">
      <w:pPr>
        <w:spacing w:after="0" w:line="240" w:lineRule="auto"/>
      </w:pPr>
      <w:r>
        <w:continuationSeparator/>
      </w:r>
    </w:p>
  </w:endnote>
  <w:endnote w:type="continuationNotice" w:id="1">
    <w:p w14:paraId="3AB45039" w14:textId="77777777" w:rsidR="00403F05" w:rsidRDefault="00403F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1B5A" w14:textId="68DAA988" w:rsidR="005A11F2" w:rsidRPr="003F70C3" w:rsidRDefault="005A11F2" w:rsidP="003F70C3">
    <w:pPr>
      <w:pStyle w:val="Footer"/>
      <w:tabs>
        <w:tab w:val="left" w:pos="390"/>
        <w:tab w:val="center" w:pos="7632"/>
      </w:tabs>
      <w:rPr>
        <w:rFonts w:ascii="Arial Narrow" w:hAnsi="Arial Narrow" w:cs="Arial"/>
        <w:sz w:val="18"/>
        <w:szCs w:val="18"/>
      </w:rPr>
    </w:pPr>
    <w:r w:rsidRPr="003F70C3">
      <w:rPr>
        <w:rFonts w:ascii="Arial Narrow" w:hAnsi="Arial Narrow" w:cs="Arial"/>
        <w:b/>
        <w:sz w:val="18"/>
        <w:szCs w:val="18"/>
      </w:rPr>
      <w:t xml:space="preserve">Please note: </w:t>
    </w:r>
    <w:r w:rsidR="005B6E71" w:rsidRPr="003F70C3">
      <w:rPr>
        <w:rFonts w:ascii="Arial Narrow" w:hAnsi="Arial Narrow" w:cs="Arial"/>
        <w:sz w:val="18"/>
        <w:szCs w:val="18"/>
      </w:rPr>
      <w:t>Information in the table above provides a brief overview to assist</w:t>
    </w:r>
    <w:r w:rsidR="00736023" w:rsidRPr="003F70C3">
      <w:rPr>
        <w:rFonts w:ascii="Arial Narrow" w:hAnsi="Arial Narrow" w:cs="Arial"/>
        <w:sz w:val="18"/>
        <w:szCs w:val="18"/>
      </w:rPr>
      <w:t xml:space="preserve"> LEAs</w:t>
    </w:r>
    <w:r w:rsidR="005B6E71" w:rsidRPr="003F70C3">
      <w:rPr>
        <w:rFonts w:ascii="Arial Narrow" w:hAnsi="Arial Narrow" w:cs="Arial"/>
        <w:sz w:val="18"/>
        <w:szCs w:val="18"/>
      </w:rPr>
      <w:t xml:space="preserve"> with coding of </w:t>
    </w:r>
    <w:r w:rsidR="000449A0" w:rsidRPr="003F70C3">
      <w:rPr>
        <w:rFonts w:ascii="Arial Narrow" w:hAnsi="Arial Narrow" w:cs="Arial"/>
        <w:sz w:val="18"/>
        <w:szCs w:val="18"/>
      </w:rPr>
      <w:t xml:space="preserve">requests </w:t>
    </w:r>
    <w:r w:rsidR="00736023" w:rsidRPr="003F70C3">
      <w:rPr>
        <w:rFonts w:ascii="Arial Narrow" w:hAnsi="Arial Narrow" w:cs="Arial"/>
        <w:sz w:val="18"/>
        <w:szCs w:val="18"/>
      </w:rPr>
      <w:t>in</w:t>
    </w:r>
    <w:r w:rsidRPr="003F70C3">
      <w:rPr>
        <w:rFonts w:ascii="Arial Narrow" w:hAnsi="Arial Narrow" w:cs="Arial"/>
        <w:sz w:val="18"/>
        <w:szCs w:val="18"/>
      </w:rPr>
      <w:t xml:space="preserve"> </w:t>
    </w:r>
    <w:r w:rsidR="000449A0" w:rsidRPr="003F70C3">
      <w:rPr>
        <w:rFonts w:ascii="Arial Narrow" w:hAnsi="Arial Narrow" w:cs="Arial"/>
        <w:sz w:val="18"/>
        <w:szCs w:val="18"/>
      </w:rPr>
      <w:t xml:space="preserve">the </w:t>
    </w:r>
    <w:r w:rsidR="00EB5B8E">
      <w:rPr>
        <w:rFonts w:ascii="Arial Narrow" w:hAnsi="Arial Narrow" w:cs="Arial"/>
        <w:sz w:val="18"/>
        <w:szCs w:val="18"/>
      </w:rPr>
      <w:t>Education for Homeless Children and Youth</w:t>
    </w:r>
    <w:r w:rsidR="001E61D5">
      <w:rPr>
        <w:rFonts w:ascii="Arial Narrow" w:hAnsi="Arial Narrow" w:cs="Arial"/>
        <w:sz w:val="18"/>
        <w:szCs w:val="18"/>
      </w:rPr>
      <w:t xml:space="preserve"> (EHCY)</w:t>
    </w:r>
    <w:r w:rsidR="00EB5B8E">
      <w:rPr>
        <w:rFonts w:ascii="Arial Narrow" w:hAnsi="Arial Narrow" w:cs="Arial"/>
        <w:sz w:val="18"/>
        <w:szCs w:val="18"/>
      </w:rPr>
      <w:t xml:space="preserve"> </w:t>
    </w:r>
    <w:r w:rsidR="001E61D5">
      <w:rPr>
        <w:rFonts w:ascii="Arial Narrow" w:hAnsi="Arial Narrow" w:cs="Arial"/>
        <w:sz w:val="18"/>
        <w:szCs w:val="18"/>
      </w:rPr>
      <w:t>and ARP-HCY funding applications</w:t>
    </w:r>
    <w:r w:rsidR="00EB5B8E">
      <w:rPr>
        <w:rFonts w:ascii="Arial Narrow" w:hAnsi="Arial Narrow" w:cs="Arial"/>
        <w:sz w:val="18"/>
        <w:szCs w:val="18"/>
      </w:rPr>
      <w:t xml:space="preserve">. </w:t>
    </w:r>
    <w:r w:rsidRPr="003F70C3">
      <w:rPr>
        <w:rFonts w:ascii="Arial Narrow" w:hAnsi="Arial Narrow" w:cs="Arial"/>
        <w:sz w:val="18"/>
        <w:szCs w:val="18"/>
      </w:rPr>
      <w:t xml:space="preserve"> </w:t>
    </w:r>
    <w:r w:rsidR="005B6E71" w:rsidRPr="003F70C3">
      <w:rPr>
        <w:rFonts w:ascii="Arial Narrow" w:hAnsi="Arial Narrow" w:cs="Arial"/>
        <w:sz w:val="18"/>
        <w:szCs w:val="18"/>
      </w:rPr>
      <w:t xml:space="preserve">Please </w:t>
    </w:r>
    <w:r w:rsidR="000449A0" w:rsidRPr="003F70C3">
      <w:rPr>
        <w:rFonts w:ascii="Arial Narrow" w:hAnsi="Arial Narrow" w:cs="Arial"/>
        <w:sz w:val="18"/>
        <w:szCs w:val="18"/>
      </w:rPr>
      <w:t>keep in mind</w:t>
    </w:r>
    <w:r w:rsidR="005B6E71" w:rsidRPr="003F70C3">
      <w:rPr>
        <w:rFonts w:ascii="Arial Narrow" w:hAnsi="Arial Narrow" w:cs="Arial"/>
        <w:sz w:val="18"/>
        <w:szCs w:val="18"/>
      </w:rPr>
      <w:t xml:space="preserve"> that </w:t>
    </w:r>
    <w:r w:rsidR="000449A0" w:rsidRPr="003F70C3">
      <w:rPr>
        <w:rFonts w:ascii="Arial Narrow" w:hAnsi="Arial Narrow" w:cs="Arial"/>
        <w:sz w:val="18"/>
        <w:szCs w:val="18"/>
      </w:rPr>
      <w:t xml:space="preserve">expenditures or activities listed in the table do not guarantee </w:t>
    </w:r>
    <w:r w:rsidR="005B6E71" w:rsidRPr="003F70C3">
      <w:rPr>
        <w:rFonts w:ascii="Arial Narrow" w:hAnsi="Arial Narrow" w:cs="Arial"/>
        <w:sz w:val="18"/>
        <w:szCs w:val="18"/>
      </w:rPr>
      <w:t>allowability of a particular</w:t>
    </w:r>
    <w:r w:rsidR="000449A0" w:rsidRPr="003F70C3">
      <w:rPr>
        <w:rFonts w:ascii="Arial Narrow" w:hAnsi="Arial Narrow" w:cs="Arial"/>
        <w:sz w:val="18"/>
        <w:szCs w:val="18"/>
      </w:rPr>
      <w:t xml:space="preserve"> expenditure.  Allowability is determined upon thorough</w:t>
    </w:r>
    <w:r w:rsidR="00736023" w:rsidRPr="003F70C3">
      <w:rPr>
        <w:rFonts w:ascii="Arial Narrow" w:hAnsi="Arial Narrow" w:cs="Arial"/>
        <w:sz w:val="18"/>
        <w:szCs w:val="18"/>
      </w:rPr>
      <w:t xml:space="preserve"> fiscal and programmatic </w:t>
    </w:r>
    <w:r w:rsidR="000449A0" w:rsidRPr="003F70C3">
      <w:rPr>
        <w:rFonts w:ascii="Arial Narrow" w:hAnsi="Arial Narrow" w:cs="Arial"/>
        <w:sz w:val="18"/>
        <w:szCs w:val="18"/>
      </w:rPr>
      <w:t>review</w:t>
    </w:r>
    <w:r w:rsidR="00736023" w:rsidRPr="003F70C3">
      <w:rPr>
        <w:rFonts w:ascii="Arial Narrow" w:hAnsi="Arial Narrow" w:cs="Arial"/>
        <w:sz w:val="18"/>
        <w:szCs w:val="18"/>
      </w:rPr>
      <w:t>s</w:t>
    </w:r>
    <w:r w:rsidR="000449A0" w:rsidRPr="003F70C3">
      <w:rPr>
        <w:rFonts w:ascii="Arial Narrow" w:hAnsi="Arial Narrow" w:cs="Arial"/>
        <w:sz w:val="18"/>
        <w:szCs w:val="18"/>
      </w:rPr>
      <w:t xml:space="preserve"> of the </w:t>
    </w:r>
    <w:r w:rsidR="00EB5B8E">
      <w:rPr>
        <w:rFonts w:ascii="Arial Narrow" w:hAnsi="Arial Narrow" w:cs="Arial"/>
        <w:sz w:val="18"/>
        <w:szCs w:val="18"/>
      </w:rPr>
      <w:t>EHCY</w:t>
    </w:r>
    <w:r w:rsidR="001E61D5">
      <w:rPr>
        <w:rFonts w:ascii="Arial Narrow" w:hAnsi="Arial Narrow" w:cs="Arial"/>
        <w:sz w:val="18"/>
        <w:szCs w:val="18"/>
      </w:rPr>
      <w:t xml:space="preserve"> and ARP-HCY</w:t>
    </w:r>
    <w:r w:rsidR="00736023" w:rsidRPr="003F70C3">
      <w:rPr>
        <w:rFonts w:ascii="Arial Narrow" w:hAnsi="Arial Narrow" w:cs="Arial"/>
        <w:sz w:val="18"/>
        <w:szCs w:val="18"/>
      </w:rPr>
      <w:t xml:space="preserve"> funding</w:t>
    </w:r>
    <w:r w:rsidR="000449A0" w:rsidRPr="003F70C3">
      <w:rPr>
        <w:rFonts w:ascii="Arial Narrow" w:hAnsi="Arial Narrow" w:cs="Arial"/>
        <w:sz w:val="18"/>
        <w:szCs w:val="18"/>
      </w:rPr>
      <w:t xml:space="preserve"> application</w:t>
    </w:r>
    <w:r w:rsidR="001E61D5">
      <w:rPr>
        <w:rFonts w:ascii="Arial Narrow" w:hAnsi="Arial Narrow" w:cs="Arial"/>
        <w:sz w:val="18"/>
        <w:szCs w:val="18"/>
      </w:rPr>
      <w:t>s</w:t>
    </w:r>
    <w:r w:rsidR="000449A0" w:rsidRPr="003F70C3">
      <w:rPr>
        <w:rFonts w:ascii="Arial Narrow" w:hAnsi="Arial Narrow" w:cs="Arial"/>
        <w:sz w:val="18"/>
        <w:szCs w:val="18"/>
      </w:rPr>
      <w:t xml:space="preserve"> and LEA Integrated Action Plan (LIAP</w:t>
    </w:r>
    <w:r w:rsidR="004714E3">
      <w:rPr>
        <w:rFonts w:ascii="Arial Narrow" w:hAnsi="Arial Narrow" w:cs="Arial"/>
        <w:sz w:val="18"/>
        <w:szCs w:val="18"/>
      </w:rPr>
      <w:t>).</w:t>
    </w:r>
  </w:p>
  <w:p w14:paraId="1BF0314D" w14:textId="574B9183" w:rsidR="008441A3" w:rsidRPr="003F70C3" w:rsidRDefault="008441A3" w:rsidP="005A11F2">
    <w:pPr>
      <w:pStyle w:val="Footer"/>
      <w:jc w:val="center"/>
      <w:rPr>
        <w:rFonts w:ascii="Arial Narrow" w:hAnsi="Arial Narrow" w:cs="Arial"/>
        <w:b/>
        <w:sz w:val="18"/>
        <w:szCs w:val="18"/>
      </w:rPr>
    </w:pPr>
    <w:r w:rsidRPr="003F70C3">
      <w:rPr>
        <w:rFonts w:ascii="Arial Narrow" w:hAnsi="Arial Narrow" w:cs="Arial"/>
        <w:b/>
        <w:sz w:val="18"/>
        <w:szCs w:val="18"/>
      </w:rPr>
      <w:t xml:space="preserve">Detailed information regarding the USFR Chart of Accounts </w:t>
    </w:r>
    <w:r w:rsidR="00D0720E" w:rsidRPr="003F70C3">
      <w:rPr>
        <w:rFonts w:ascii="Arial Narrow" w:hAnsi="Arial Narrow" w:cs="Arial"/>
        <w:b/>
        <w:sz w:val="18"/>
        <w:szCs w:val="18"/>
      </w:rPr>
      <w:t xml:space="preserve">for Public Districts’ </w:t>
    </w:r>
    <w:r w:rsidRPr="003F70C3">
      <w:rPr>
        <w:rFonts w:ascii="Arial Narrow" w:hAnsi="Arial Narrow" w:cs="Arial"/>
        <w:b/>
        <w:sz w:val="18"/>
        <w:szCs w:val="18"/>
      </w:rPr>
      <w:t>coding requirements can be found at</w:t>
    </w:r>
    <w:r w:rsidR="00C16977">
      <w:rPr>
        <w:rFonts w:ascii="Arial Narrow" w:hAnsi="Arial Narrow" w:cs="Arial"/>
        <w:b/>
        <w:sz w:val="18"/>
        <w:szCs w:val="18"/>
      </w:rPr>
      <w:t xml:space="preserve"> </w:t>
    </w:r>
    <w:hyperlink r:id="rId1" w:history="1">
      <w:r w:rsidR="00C16977" w:rsidRPr="005E252E">
        <w:rPr>
          <w:rStyle w:val="Hyperlink"/>
          <w:rFonts w:ascii="Arial Narrow" w:hAnsi="Arial Narrow" w:cs="Arial"/>
          <w:b/>
          <w:sz w:val="18"/>
          <w:szCs w:val="18"/>
        </w:rPr>
        <w:t>https://www.azauditor.gov/usfr</w:t>
      </w:r>
    </w:hyperlink>
    <w:r w:rsidR="000449A0" w:rsidRPr="003F70C3">
      <w:rPr>
        <w:rFonts w:ascii="Arial Narrow" w:hAnsi="Arial Narrow" w:cs="Arial"/>
        <w:b/>
        <w:sz w:val="18"/>
        <w:szCs w:val="18"/>
      </w:rPr>
      <w:t xml:space="preserve"> </w:t>
    </w:r>
  </w:p>
  <w:p w14:paraId="68A01623" w14:textId="77777777" w:rsidR="00D0720E" w:rsidRPr="003F70C3" w:rsidRDefault="00D0720E" w:rsidP="00D0720E">
    <w:pPr>
      <w:pStyle w:val="Footer"/>
      <w:jc w:val="center"/>
      <w:rPr>
        <w:rFonts w:ascii="Arial Narrow" w:hAnsi="Arial Narrow" w:cs="Arial"/>
        <w:b/>
        <w:sz w:val="18"/>
        <w:szCs w:val="18"/>
      </w:rPr>
    </w:pPr>
    <w:r w:rsidRPr="003F70C3">
      <w:rPr>
        <w:rFonts w:ascii="Arial Narrow" w:hAnsi="Arial Narrow" w:cs="Arial"/>
        <w:b/>
        <w:sz w:val="18"/>
        <w:szCs w:val="18"/>
      </w:rPr>
      <w:t>Detailed information regarding the USFR Chart of Accounts for Charters’ coding requirements can be found at</w:t>
    </w:r>
    <w:r w:rsidRPr="003F70C3">
      <w:rPr>
        <w:sz w:val="18"/>
        <w:szCs w:val="18"/>
      </w:rPr>
      <w:t xml:space="preserve"> </w:t>
    </w:r>
    <w:hyperlink r:id="rId2" w:history="1">
      <w:r w:rsidRPr="003F70C3">
        <w:rPr>
          <w:rStyle w:val="Hyperlink"/>
          <w:rFonts w:ascii="Arial Narrow" w:hAnsi="Arial Narrow" w:cs="Arial"/>
          <w:b/>
          <w:sz w:val="18"/>
          <w:szCs w:val="18"/>
        </w:rPr>
        <w:t>https://www.azauditor.gov/reports-publications/charter-schools/manuals-memorandums</w:t>
      </w:r>
    </w:hyperlink>
  </w:p>
  <w:p w14:paraId="607E1B46" w14:textId="77777777" w:rsidR="00D0720E" w:rsidRDefault="00D0720E" w:rsidP="00D0720E">
    <w:pPr>
      <w:pStyle w:val="Footer"/>
      <w:jc w:val="center"/>
      <w:rPr>
        <w:rFonts w:ascii="Arial Narrow" w:hAnsi="Arial Narrow" w:cs="Arial"/>
        <w:b/>
        <w:sz w:val="20"/>
        <w:szCs w:val="20"/>
      </w:rPr>
    </w:pPr>
  </w:p>
  <w:p w14:paraId="60E92F1C" w14:textId="77777777" w:rsidR="00D0720E" w:rsidRPr="00D0720E" w:rsidRDefault="00D0720E" w:rsidP="005A11F2">
    <w:pPr>
      <w:pStyle w:val="Footer"/>
      <w:jc w:val="center"/>
      <w:rPr>
        <w:rFonts w:ascii="Arial Narrow" w:hAnsi="Arial Narrow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5179A" w14:textId="77777777" w:rsidR="00403F05" w:rsidRDefault="00403F05" w:rsidP="009F7246">
      <w:pPr>
        <w:spacing w:after="0" w:line="240" w:lineRule="auto"/>
      </w:pPr>
      <w:r>
        <w:separator/>
      </w:r>
    </w:p>
  </w:footnote>
  <w:footnote w:type="continuationSeparator" w:id="0">
    <w:p w14:paraId="6D2F6AA6" w14:textId="77777777" w:rsidR="00403F05" w:rsidRDefault="00403F05" w:rsidP="009F7246">
      <w:pPr>
        <w:spacing w:after="0" w:line="240" w:lineRule="auto"/>
      </w:pPr>
      <w:r>
        <w:continuationSeparator/>
      </w:r>
    </w:p>
  </w:footnote>
  <w:footnote w:type="continuationNotice" w:id="1">
    <w:p w14:paraId="672937C9" w14:textId="77777777" w:rsidR="00403F05" w:rsidRDefault="00403F05">
      <w:pPr>
        <w:spacing w:after="0" w:line="240" w:lineRule="auto"/>
      </w:pP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945822726" textId="650485951" start="66" length="17" invalidationStart="66" invalidationLength="17" id="nQHetb1v"/>
    <int:ParagraphRange paragraphId="945822726" textId="650485951" start="44" length="9" invalidationStart="44" invalidationLength="9" id="cKENy3Iq"/>
  </int:Manifest>
  <int:Observations>
    <int:Content id="nQHetb1v">
      <int:Rejection type="LegacyProofing"/>
    </int:Content>
    <int:Content id="cKENy3Iq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ABC"/>
    <w:multiLevelType w:val="hybridMultilevel"/>
    <w:tmpl w:val="5708322C"/>
    <w:lvl w:ilvl="0" w:tplc="A4585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4767"/>
    <w:multiLevelType w:val="hybridMultilevel"/>
    <w:tmpl w:val="EA36E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5B6866"/>
    <w:multiLevelType w:val="hybridMultilevel"/>
    <w:tmpl w:val="C7A800D8"/>
    <w:lvl w:ilvl="0" w:tplc="A4585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9B6CFD"/>
    <w:multiLevelType w:val="hybridMultilevel"/>
    <w:tmpl w:val="DA904B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7A68D3"/>
    <w:multiLevelType w:val="hybridMultilevel"/>
    <w:tmpl w:val="60F4CCCC"/>
    <w:lvl w:ilvl="0" w:tplc="A4585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251644"/>
    <w:multiLevelType w:val="hybridMultilevel"/>
    <w:tmpl w:val="A1C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A4A0C"/>
    <w:multiLevelType w:val="hybridMultilevel"/>
    <w:tmpl w:val="6C520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C079DB"/>
    <w:multiLevelType w:val="hybridMultilevel"/>
    <w:tmpl w:val="113EB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04DB4"/>
    <w:multiLevelType w:val="hybridMultilevel"/>
    <w:tmpl w:val="818AFB56"/>
    <w:lvl w:ilvl="0" w:tplc="A4585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F0D58"/>
    <w:multiLevelType w:val="hybridMultilevel"/>
    <w:tmpl w:val="F1F00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8331C"/>
    <w:multiLevelType w:val="hybridMultilevel"/>
    <w:tmpl w:val="F92A4A56"/>
    <w:lvl w:ilvl="0" w:tplc="A4585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1B5FFD"/>
    <w:multiLevelType w:val="hybridMultilevel"/>
    <w:tmpl w:val="517E9E3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4585AA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81E3D"/>
    <w:multiLevelType w:val="hybridMultilevel"/>
    <w:tmpl w:val="656EA36C"/>
    <w:lvl w:ilvl="0" w:tplc="A4585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864350"/>
    <w:multiLevelType w:val="hybridMultilevel"/>
    <w:tmpl w:val="67F24CEA"/>
    <w:lvl w:ilvl="0" w:tplc="A4585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D45EC1"/>
    <w:multiLevelType w:val="hybridMultilevel"/>
    <w:tmpl w:val="D108B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215C4"/>
    <w:multiLevelType w:val="hybridMultilevel"/>
    <w:tmpl w:val="8ECEF61E"/>
    <w:lvl w:ilvl="0" w:tplc="A4585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32DBAA">
      <w:numFmt w:val="bullet"/>
      <w:lvlText w:val="-"/>
      <w:lvlJc w:val="left"/>
      <w:pPr>
        <w:ind w:left="1800" w:hanging="360"/>
      </w:pPr>
      <w:rPr>
        <w:rFonts w:ascii="Arial Narrow" w:eastAsiaTheme="minorHAnsi" w:hAnsi="Arial Narrow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710DBA"/>
    <w:multiLevelType w:val="hybridMultilevel"/>
    <w:tmpl w:val="75C6AC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8CF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063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E0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287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CE6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44B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69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CD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23AE1"/>
    <w:multiLevelType w:val="hybridMultilevel"/>
    <w:tmpl w:val="3842C91C"/>
    <w:lvl w:ilvl="0" w:tplc="A4585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D292D"/>
    <w:multiLevelType w:val="hybridMultilevel"/>
    <w:tmpl w:val="38600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4752AE"/>
    <w:multiLevelType w:val="hybridMultilevel"/>
    <w:tmpl w:val="E5383E40"/>
    <w:lvl w:ilvl="0" w:tplc="A4585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17947"/>
    <w:multiLevelType w:val="hybridMultilevel"/>
    <w:tmpl w:val="59A47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A71A93"/>
    <w:multiLevelType w:val="hybridMultilevel"/>
    <w:tmpl w:val="658C4708"/>
    <w:lvl w:ilvl="0" w:tplc="A4585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148FC"/>
    <w:multiLevelType w:val="hybridMultilevel"/>
    <w:tmpl w:val="53623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57B01"/>
    <w:multiLevelType w:val="hybridMultilevel"/>
    <w:tmpl w:val="0F22F17C"/>
    <w:lvl w:ilvl="0" w:tplc="A4585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370747"/>
    <w:multiLevelType w:val="hybridMultilevel"/>
    <w:tmpl w:val="BE5C7A0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861A56"/>
    <w:multiLevelType w:val="hybridMultilevel"/>
    <w:tmpl w:val="3B6C15B0"/>
    <w:lvl w:ilvl="0" w:tplc="A4585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8D362B"/>
    <w:multiLevelType w:val="hybridMultilevel"/>
    <w:tmpl w:val="ABDE0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A7CC6"/>
    <w:multiLevelType w:val="hybridMultilevel"/>
    <w:tmpl w:val="37E60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9207A0"/>
    <w:multiLevelType w:val="hybridMultilevel"/>
    <w:tmpl w:val="9320B8B8"/>
    <w:lvl w:ilvl="0" w:tplc="A4585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7B521DD"/>
    <w:multiLevelType w:val="hybridMultilevel"/>
    <w:tmpl w:val="D14019B8"/>
    <w:lvl w:ilvl="0" w:tplc="A4585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0F0E226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231614"/>
    <w:multiLevelType w:val="hybridMultilevel"/>
    <w:tmpl w:val="862E2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26EBC"/>
    <w:multiLevelType w:val="hybridMultilevel"/>
    <w:tmpl w:val="D5243F8E"/>
    <w:lvl w:ilvl="0" w:tplc="A4585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8025838">
    <w:abstractNumId w:val="26"/>
  </w:num>
  <w:num w:numId="2" w16cid:durableId="1822502388">
    <w:abstractNumId w:val="15"/>
  </w:num>
  <w:num w:numId="3" w16cid:durableId="895967952">
    <w:abstractNumId w:val="18"/>
  </w:num>
  <w:num w:numId="4" w16cid:durableId="692390117">
    <w:abstractNumId w:val="20"/>
  </w:num>
  <w:num w:numId="5" w16cid:durableId="1801872312">
    <w:abstractNumId w:val="27"/>
  </w:num>
  <w:num w:numId="6" w16cid:durableId="1234773821">
    <w:abstractNumId w:val="6"/>
  </w:num>
  <w:num w:numId="7" w16cid:durableId="881475435">
    <w:abstractNumId w:val="1"/>
  </w:num>
  <w:num w:numId="8" w16cid:durableId="1369841355">
    <w:abstractNumId w:val="0"/>
  </w:num>
  <w:num w:numId="9" w16cid:durableId="93326335">
    <w:abstractNumId w:val="19"/>
  </w:num>
  <w:num w:numId="10" w16cid:durableId="1462723525">
    <w:abstractNumId w:val="8"/>
  </w:num>
  <w:num w:numId="11" w16cid:durableId="1278754248">
    <w:abstractNumId w:val="17"/>
  </w:num>
  <w:num w:numId="12" w16cid:durableId="110325071">
    <w:abstractNumId w:val="3"/>
  </w:num>
  <w:num w:numId="13" w16cid:durableId="2134668192">
    <w:abstractNumId w:val="29"/>
  </w:num>
  <w:num w:numId="14" w16cid:durableId="1555241110">
    <w:abstractNumId w:val="23"/>
  </w:num>
  <w:num w:numId="15" w16cid:durableId="2071344750">
    <w:abstractNumId w:val="25"/>
  </w:num>
  <w:num w:numId="16" w16cid:durableId="2141917285">
    <w:abstractNumId w:val="4"/>
  </w:num>
  <w:num w:numId="17" w16cid:durableId="351688528">
    <w:abstractNumId w:val="31"/>
  </w:num>
  <w:num w:numId="18" w16cid:durableId="1088887834">
    <w:abstractNumId w:val="2"/>
  </w:num>
  <w:num w:numId="19" w16cid:durableId="2013489317">
    <w:abstractNumId w:val="28"/>
  </w:num>
  <w:num w:numId="20" w16cid:durableId="1792628410">
    <w:abstractNumId w:val="5"/>
  </w:num>
  <w:num w:numId="21" w16cid:durableId="395012088">
    <w:abstractNumId w:val="24"/>
  </w:num>
  <w:num w:numId="22" w16cid:durableId="1442722521">
    <w:abstractNumId w:val="22"/>
  </w:num>
  <w:num w:numId="23" w16cid:durableId="970475200">
    <w:abstractNumId w:val="14"/>
  </w:num>
  <w:num w:numId="24" w16cid:durableId="1622758703">
    <w:abstractNumId w:val="30"/>
  </w:num>
  <w:num w:numId="25" w16cid:durableId="1724717365">
    <w:abstractNumId w:val="7"/>
  </w:num>
  <w:num w:numId="26" w16cid:durableId="562570618">
    <w:abstractNumId w:val="9"/>
  </w:num>
  <w:num w:numId="27" w16cid:durableId="252133042">
    <w:abstractNumId w:val="21"/>
  </w:num>
  <w:num w:numId="28" w16cid:durableId="1535314464">
    <w:abstractNumId w:val="11"/>
  </w:num>
  <w:num w:numId="29" w16cid:durableId="997348132">
    <w:abstractNumId w:val="10"/>
  </w:num>
  <w:num w:numId="30" w16cid:durableId="133640929">
    <w:abstractNumId w:val="12"/>
  </w:num>
  <w:num w:numId="31" w16cid:durableId="713433356">
    <w:abstractNumId w:val="16"/>
  </w:num>
  <w:num w:numId="32" w16cid:durableId="1968977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28"/>
    <w:rsid w:val="00006E9C"/>
    <w:rsid w:val="0001542D"/>
    <w:rsid w:val="00024417"/>
    <w:rsid w:val="00031C79"/>
    <w:rsid w:val="00042B66"/>
    <w:rsid w:val="000432F5"/>
    <w:rsid w:val="000449A0"/>
    <w:rsid w:val="00050AAB"/>
    <w:rsid w:val="00053038"/>
    <w:rsid w:val="00054F2D"/>
    <w:rsid w:val="000558BC"/>
    <w:rsid w:val="00060658"/>
    <w:rsid w:val="000613E8"/>
    <w:rsid w:val="000822BF"/>
    <w:rsid w:val="00096894"/>
    <w:rsid w:val="00096CD6"/>
    <w:rsid w:val="000A04BF"/>
    <w:rsid w:val="000A08B0"/>
    <w:rsid w:val="000A2101"/>
    <w:rsid w:val="000B0BA4"/>
    <w:rsid w:val="000B4307"/>
    <w:rsid w:val="000B699E"/>
    <w:rsid w:val="000B69E7"/>
    <w:rsid w:val="000B70FA"/>
    <w:rsid w:val="000B722F"/>
    <w:rsid w:val="000C048B"/>
    <w:rsid w:val="000C3236"/>
    <w:rsid w:val="000C6C11"/>
    <w:rsid w:val="000C7E55"/>
    <w:rsid w:val="000D056B"/>
    <w:rsid w:val="000D4226"/>
    <w:rsid w:val="000D45AC"/>
    <w:rsid w:val="000E2EE9"/>
    <w:rsid w:val="000E3692"/>
    <w:rsid w:val="000F5B2D"/>
    <w:rsid w:val="001003AB"/>
    <w:rsid w:val="0010158E"/>
    <w:rsid w:val="0010435E"/>
    <w:rsid w:val="0010633E"/>
    <w:rsid w:val="00114337"/>
    <w:rsid w:val="0012206A"/>
    <w:rsid w:val="00123B02"/>
    <w:rsid w:val="00130A7A"/>
    <w:rsid w:val="00136D63"/>
    <w:rsid w:val="001406E6"/>
    <w:rsid w:val="00141556"/>
    <w:rsid w:val="00143311"/>
    <w:rsid w:val="00144F2C"/>
    <w:rsid w:val="001539F7"/>
    <w:rsid w:val="001611B1"/>
    <w:rsid w:val="00171313"/>
    <w:rsid w:val="00172B88"/>
    <w:rsid w:val="001818CF"/>
    <w:rsid w:val="001861E5"/>
    <w:rsid w:val="001A5DC0"/>
    <w:rsid w:val="001A6FB7"/>
    <w:rsid w:val="001B135B"/>
    <w:rsid w:val="001B26C3"/>
    <w:rsid w:val="001B5961"/>
    <w:rsid w:val="001E041E"/>
    <w:rsid w:val="001E35B6"/>
    <w:rsid w:val="001E61D5"/>
    <w:rsid w:val="001F6D48"/>
    <w:rsid w:val="0020691C"/>
    <w:rsid w:val="002109C6"/>
    <w:rsid w:val="00214C80"/>
    <w:rsid w:val="00220F50"/>
    <w:rsid w:val="00222FB5"/>
    <w:rsid w:val="00223267"/>
    <w:rsid w:val="00227A3F"/>
    <w:rsid w:val="0023315D"/>
    <w:rsid w:val="00236356"/>
    <w:rsid w:val="00240788"/>
    <w:rsid w:val="0025642D"/>
    <w:rsid w:val="00257317"/>
    <w:rsid w:val="00260837"/>
    <w:rsid w:val="002665B5"/>
    <w:rsid w:val="0026756C"/>
    <w:rsid w:val="0027526A"/>
    <w:rsid w:val="00275E9E"/>
    <w:rsid w:val="00280473"/>
    <w:rsid w:val="00292A9C"/>
    <w:rsid w:val="002A45B2"/>
    <w:rsid w:val="002B09E3"/>
    <w:rsid w:val="002B23C4"/>
    <w:rsid w:val="002C51C3"/>
    <w:rsid w:val="002E00C6"/>
    <w:rsid w:val="002E079A"/>
    <w:rsid w:val="002E22E6"/>
    <w:rsid w:val="002E5184"/>
    <w:rsid w:val="002F2777"/>
    <w:rsid w:val="002F4AB2"/>
    <w:rsid w:val="002F7F9F"/>
    <w:rsid w:val="00302F35"/>
    <w:rsid w:val="00305926"/>
    <w:rsid w:val="00313005"/>
    <w:rsid w:val="0031364F"/>
    <w:rsid w:val="00313CDC"/>
    <w:rsid w:val="00321E9A"/>
    <w:rsid w:val="003267EE"/>
    <w:rsid w:val="00333BD7"/>
    <w:rsid w:val="003348BE"/>
    <w:rsid w:val="003372D2"/>
    <w:rsid w:val="00341361"/>
    <w:rsid w:val="00350B9C"/>
    <w:rsid w:val="00353315"/>
    <w:rsid w:val="0037273E"/>
    <w:rsid w:val="0038333F"/>
    <w:rsid w:val="00385A48"/>
    <w:rsid w:val="0039303A"/>
    <w:rsid w:val="003A4389"/>
    <w:rsid w:val="003A5688"/>
    <w:rsid w:val="003B617A"/>
    <w:rsid w:val="003C1B23"/>
    <w:rsid w:val="003C308C"/>
    <w:rsid w:val="003D045A"/>
    <w:rsid w:val="003D220F"/>
    <w:rsid w:val="003D4735"/>
    <w:rsid w:val="003E027D"/>
    <w:rsid w:val="003E15E1"/>
    <w:rsid w:val="003E56A3"/>
    <w:rsid w:val="003E650F"/>
    <w:rsid w:val="003F22ED"/>
    <w:rsid w:val="003F70C3"/>
    <w:rsid w:val="00400869"/>
    <w:rsid w:val="00402E97"/>
    <w:rsid w:val="00403F05"/>
    <w:rsid w:val="00407870"/>
    <w:rsid w:val="00410F20"/>
    <w:rsid w:val="00417011"/>
    <w:rsid w:val="004257E1"/>
    <w:rsid w:val="0043181C"/>
    <w:rsid w:val="00436030"/>
    <w:rsid w:val="00436462"/>
    <w:rsid w:val="00442C76"/>
    <w:rsid w:val="00442D15"/>
    <w:rsid w:val="0044794F"/>
    <w:rsid w:val="004522FB"/>
    <w:rsid w:val="00453D75"/>
    <w:rsid w:val="00461E22"/>
    <w:rsid w:val="00462E88"/>
    <w:rsid w:val="00464B1F"/>
    <w:rsid w:val="004705EB"/>
    <w:rsid w:val="004714E3"/>
    <w:rsid w:val="0047588E"/>
    <w:rsid w:val="004809FE"/>
    <w:rsid w:val="004812C9"/>
    <w:rsid w:val="00484FF3"/>
    <w:rsid w:val="00485D5C"/>
    <w:rsid w:val="004925D8"/>
    <w:rsid w:val="004A4023"/>
    <w:rsid w:val="004B0B40"/>
    <w:rsid w:val="004C1AA4"/>
    <w:rsid w:val="004C1E6A"/>
    <w:rsid w:val="004C5575"/>
    <w:rsid w:val="004C7FD8"/>
    <w:rsid w:val="004D4900"/>
    <w:rsid w:val="004D647E"/>
    <w:rsid w:val="004E0E64"/>
    <w:rsid w:val="004F7875"/>
    <w:rsid w:val="00510AF3"/>
    <w:rsid w:val="005143F2"/>
    <w:rsid w:val="00514BAE"/>
    <w:rsid w:val="00515003"/>
    <w:rsid w:val="00525E2A"/>
    <w:rsid w:val="005273FB"/>
    <w:rsid w:val="0053546E"/>
    <w:rsid w:val="00537C0F"/>
    <w:rsid w:val="00541291"/>
    <w:rsid w:val="005415F6"/>
    <w:rsid w:val="0054517A"/>
    <w:rsid w:val="00546CD2"/>
    <w:rsid w:val="005628B0"/>
    <w:rsid w:val="00573CD5"/>
    <w:rsid w:val="00575914"/>
    <w:rsid w:val="00575B70"/>
    <w:rsid w:val="0058048D"/>
    <w:rsid w:val="00590EDB"/>
    <w:rsid w:val="0059591F"/>
    <w:rsid w:val="0059612B"/>
    <w:rsid w:val="00597687"/>
    <w:rsid w:val="005A11F2"/>
    <w:rsid w:val="005A1BF9"/>
    <w:rsid w:val="005A46A4"/>
    <w:rsid w:val="005A4B10"/>
    <w:rsid w:val="005A5C8A"/>
    <w:rsid w:val="005A5D4B"/>
    <w:rsid w:val="005B6E71"/>
    <w:rsid w:val="005B70B6"/>
    <w:rsid w:val="005D20A6"/>
    <w:rsid w:val="005D48E4"/>
    <w:rsid w:val="005D5A8E"/>
    <w:rsid w:val="005D72F5"/>
    <w:rsid w:val="005D7323"/>
    <w:rsid w:val="005E407E"/>
    <w:rsid w:val="005F08A3"/>
    <w:rsid w:val="005F1A6A"/>
    <w:rsid w:val="005F1A71"/>
    <w:rsid w:val="005F3E67"/>
    <w:rsid w:val="005F4AB2"/>
    <w:rsid w:val="006111D9"/>
    <w:rsid w:val="006145B1"/>
    <w:rsid w:val="00616FC1"/>
    <w:rsid w:val="00625EC0"/>
    <w:rsid w:val="00637EBD"/>
    <w:rsid w:val="00642588"/>
    <w:rsid w:val="0064674A"/>
    <w:rsid w:val="00655584"/>
    <w:rsid w:val="006649AF"/>
    <w:rsid w:val="00665D95"/>
    <w:rsid w:val="00682826"/>
    <w:rsid w:val="00686C7E"/>
    <w:rsid w:val="00690E61"/>
    <w:rsid w:val="006A330E"/>
    <w:rsid w:val="006B05A3"/>
    <w:rsid w:val="006B49E9"/>
    <w:rsid w:val="006B6986"/>
    <w:rsid w:val="006C2557"/>
    <w:rsid w:val="006C3E8C"/>
    <w:rsid w:val="006C5FB4"/>
    <w:rsid w:val="006D3904"/>
    <w:rsid w:val="006D424E"/>
    <w:rsid w:val="006E3AC3"/>
    <w:rsid w:val="006F13F0"/>
    <w:rsid w:val="006F6405"/>
    <w:rsid w:val="006F6CD9"/>
    <w:rsid w:val="0070162E"/>
    <w:rsid w:val="0071545B"/>
    <w:rsid w:val="00722C57"/>
    <w:rsid w:val="00725124"/>
    <w:rsid w:val="00726C1B"/>
    <w:rsid w:val="007330E4"/>
    <w:rsid w:val="00735713"/>
    <w:rsid w:val="00736023"/>
    <w:rsid w:val="0074278F"/>
    <w:rsid w:val="00754304"/>
    <w:rsid w:val="00754E71"/>
    <w:rsid w:val="00755C8B"/>
    <w:rsid w:val="00760A0D"/>
    <w:rsid w:val="007A4465"/>
    <w:rsid w:val="007B213F"/>
    <w:rsid w:val="007B3A75"/>
    <w:rsid w:val="007B5211"/>
    <w:rsid w:val="007B5AFF"/>
    <w:rsid w:val="007C0C68"/>
    <w:rsid w:val="007C2736"/>
    <w:rsid w:val="007D38F9"/>
    <w:rsid w:val="00807690"/>
    <w:rsid w:val="00822F00"/>
    <w:rsid w:val="00823AD7"/>
    <w:rsid w:val="00823FF6"/>
    <w:rsid w:val="00835217"/>
    <w:rsid w:val="008363DA"/>
    <w:rsid w:val="00837FDB"/>
    <w:rsid w:val="00843480"/>
    <w:rsid w:val="00843DB8"/>
    <w:rsid w:val="008441A3"/>
    <w:rsid w:val="00851E66"/>
    <w:rsid w:val="00852150"/>
    <w:rsid w:val="0085316A"/>
    <w:rsid w:val="00854631"/>
    <w:rsid w:val="00877A46"/>
    <w:rsid w:val="00881A66"/>
    <w:rsid w:val="00887760"/>
    <w:rsid w:val="00895F69"/>
    <w:rsid w:val="008A6639"/>
    <w:rsid w:val="008B57D2"/>
    <w:rsid w:val="008C2E1B"/>
    <w:rsid w:val="008D5D21"/>
    <w:rsid w:val="008D6798"/>
    <w:rsid w:val="008E3F8B"/>
    <w:rsid w:val="008F2E4C"/>
    <w:rsid w:val="008F6796"/>
    <w:rsid w:val="00903A0D"/>
    <w:rsid w:val="00914993"/>
    <w:rsid w:val="009216CF"/>
    <w:rsid w:val="0092345E"/>
    <w:rsid w:val="00930393"/>
    <w:rsid w:val="00930AE3"/>
    <w:rsid w:val="00940DD0"/>
    <w:rsid w:val="00945A9B"/>
    <w:rsid w:val="009467D5"/>
    <w:rsid w:val="00947F71"/>
    <w:rsid w:val="00952ED9"/>
    <w:rsid w:val="00971339"/>
    <w:rsid w:val="00972933"/>
    <w:rsid w:val="00983A1B"/>
    <w:rsid w:val="009941A7"/>
    <w:rsid w:val="009A473F"/>
    <w:rsid w:val="009A5966"/>
    <w:rsid w:val="009A5DB4"/>
    <w:rsid w:val="009A63B4"/>
    <w:rsid w:val="009B48D9"/>
    <w:rsid w:val="009C330D"/>
    <w:rsid w:val="009C4865"/>
    <w:rsid w:val="009D0F15"/>
    <w:rsid w:val="009D1686"/>
    <w:rsid w:val="009D4E36"/>
    <w:rsid w:val="009E218D"/>
    <w:rsid w:val="009E2B35"/>
    <w:rsid w:val="009F3366"/>
    <w:rsid w:val="009F6D64"/>
    <w:rsid w:val="009F7246"/>
    <w:rsid w:val="00A0030B"/>
    <w:rsid w:val="00A00B01"/>
    <w:rsid w:val="00A00C2F"/>
    <w:rsid w:val="00A03011"/>
    <w:rsid w:val="00A044EE"/>
    <w:rsid w:val="00A132E2"/>
    <w:rsid w:val="00A309E3"/>
    <w:rsid w:val="00A3263E"/>
    <w:rsid w:val="00A33AFE"/>
    <w:rsid w:val="00A40D9C"/>
    <w:rsid w:val="00A40EBF"/>
    <w:rsid w:val="00A41C21"/>
    <w:rsid w:val="00A521E8"/>
    <w:rsid w:val="00A544AE"/>
    <w:rsid w:val="00A656DE"/>
    <w:rsid w:val="00A715DE"/>
    <w:rsid w:val="00A72184"/>
    <w:rsid w:val="00A76394"/>
    <w:rsid w:val="00A811DC"/>
    <w:rsid w:val="00A81ABB"/>
    <w:rsid w:val="00A84175"/>
    <w:rsid w:val="00A869FF"/>
    <w:rsid w:val="00A877B7"/>
    <w:rsid w:val="00A94298"/>
    <w:rsid w:val="00AA51CF"/>
    <w:rsid w:val="00AA6C40"/>
    <w:rsid w:val="00AB0149"/>
    <w:rsid w:val="00AB14BF"/>
    <w:rsid w:val="00AB20EA"/>
    <w:rsid w:val="00AC6645"/>
    <w:rsid w:val="00AD0290"/>
    <w:rsid w:val="00AE4C62"/>
    <w:rsid w:val="00AE6E42"/>
    <w:rsid w:val="00B02687"/>
    <w:rsid w:val="00B07335"/>
    <w:rsid w:val="00B14E95"/>
    <w:rsid w:val="00B30BD1"/>
    <w:rsid w:val="00B315E3"/>
    <w:rsid w:val="00B345CB"/>
    <w:rsid w:val="00B348AF"/>
    <w:rsid w:val="00B41626"/>
    <w:rsid w:val="00B42ACE"/>
    <w:rsid w:val="00B45187"/>
    <w:rsid w:val="00B50674"/>
    <w:rsid w:val="00B532AA"/>
    <w:rsid w:val="00B53FAF"/>
    <w:rsid w:val="00B5789A"/>
    <w:rsid w:val="00B6570E"/>
    <w:rsid w:val="00B67C38"/>
    <w:rsid w:val="00B67E7E"/>
    <w:rsid w:val="00B70AA5"/>
    <w:rsid w:val="00B77CAF"/>
    <w:rsid w:val="00B84431"/>
    <w:rsid w:val="00B964E2"/>
    <w:rsid w:val="00B966C7"/>
    <w:rsid w:val="00BA3332"/>
    <w:rsid w:val="00BA480D"/>
    <w:rsid w:val="00BA55AF"/>
    <w:rsid w:val="00BB16FD"/>
    <w:rsid w:val="00BB34CA"/>
    <w:rsid w:val="00BC5C01"/>
    <w:rsid w:val="00BD028E"/>
    <w:rsid w:val="00BD262D"/>
    <w:rsid w:val="00BE0EDD"/>
    <w:rsid w:val="00BF03C7"/>
    <w:rsid w:val="00BF4E81"/>
    <w:rsid w:val="00C11AA2"/>
    <w:rsid w:val="00C15181"/>
    <w:rsid w:val="00C16977"/>
    <w:rsid w:val="00C17A89"/>
    <w:rsid w:val="00C266C0"/>
    <w:rsid w:val="00C278C9"/>
    <w:rsid w:val="00C46DB3"/>
    <w:rsid w:val="00C47153"/>
    <w:rsid w:val="00C47C7D"/>
    <w:rsid w:val="00C5086E"/>
    <w:rsid w:val="00C520F0"/>
    <w:rsid w:val="00C55EB9"/>
    <w:rsid w:val="00C761F2"/>
    <w:rsid w:val="00C779BC"/>
    <w:rsid w:val="00C779D6"/>
    <w:rsid w:val="00C839AF"/>
    <w:rsid w:val="00C83A3A"/>
    <w:rsid w:val="00C84F40"/>
    <w:rsid w:val="00C86501"/>
    <w:rsid w:val="00C90E28"/>
    <w:rsid w:val="00C919E4"/>
    <w:rsid w:val="00CA2BA5"/>
    <w:rsid w:val="00CA2CF9"/>
    <w:rsid w:val="00CA5B42"/>
    <w:rsid w:val="00CB08EF"/>
    <w:rsid w:val="00CB2309"/>
    <w:rsid w:val="00CB665A"/>
    <w:rsid w:val="00CD0820"/>
    <w:rsid w:val="00CD3FEC"/>
    <w:rsid w:val="00CD439A"/>
    <w:rsid w:val="00CE23DB"/>
    <w:rsid w:val="00CE693F"/>
    <w:rsid w:val="00CE70D2"/>
    <w:rsid w:val="00CF04C6"/>
    <w:rsid w:val="00CF108B"/>
    <w:rsid w:val="00CF4F69"/>
    <w:rsid w:val="00CF5FBE"/>
    <w:rsid w:val="00D00258"/>
    <w:rsid w:val="00D006F6"/>
    <w:rsid w:val="00D0136B"/>
    <w:rsid w:val="00D01670"/>
    <w:rsid w:val="00D04EC8"/>
    <w:rsid w:val="00D05407"/>
    <w:rsid w:val="00D0720E"/>
    <w:rsid w:val="00D12936"/>
    <w:rsid w:val="00D211EF"/>
    <w:rsid w:val="00D212A6"/>
    <w:rsid w:val="00D2297C"/>
    <w:rsid w:val="00D22AC4"/>
    <w:rsid w:val="00D341A3"/>
    <w:rsid w:val="00D506CE"/>
    <w:rsid w:val="00D5340E"/>
    <w:rsid w:val="00D57097"/>
    <w:rsid w:val="00D67611"/>
    <w:rsid w:val="00D765A0"/>
    <w:rsid w:val="00D7748A"/>
    <w:rsid w:val="00D80BEB"/>
    <w:rsid w:val="00D80FEA"/>
    <w:rsid w:val="00D812FD"/>
    <w:rsid w:val="00D87968"/>
    <w:rsid w:val="00D96070"/>
    <w:rsid w:val="00DA3D54"/>
    <w:rsid w:val="00DA43F6"/>
    <w:rsid w:val="00DB298C"/>
    <w:rsid w:val="00DB2C5B"/>
    <w:rsid w:val="00DB4F12"/>
    <w:rsid w:val="00DC7B9D"/>
    <w:rsid w:val="00DD24A9"/>
    <w:rsid w:val="00DD36D2"/>
    <w:rsid w:val="00DD6ACE"/>
    <w:rsid w:val="00DD7432"/>
    <w:rsid w:val="00DE3A8F"/>
    <w:rsid w:val="00DE5682"/>
    <w:rsid w:val="00DF09A0"/>
    <w:rsid w:val="00DF2E57"/>
    <w:rsid w:val="00E0038E"/>
    <w:rsid w:val="00E10773"/>
    <w:rsid w:val="00E17AF1"/>
    <w:rsid w:val="00E26A2F"/>
    <w:rsid w:val="00E30213"/>
    <w:rsid w:val="00E30BB6"/>
    <w:rsid w:val="00E3119D"/>
    <w:rsid w:val="00E34BC4"/>
    <w:rsid w:val="00E537C4"/>
    <w:rsid w:val="00E62D58"/>
    <w:rsid w:val="00E64047"/>
    <w:rsid w:val="00E6671A"/>
    <w:rsid w:val="00E71E42"/>
    <w:rsid w:val="00E755B6"/>
    <w:rsid w:val="00E77D59"/>
    <w:rsid w:val="00E80422"/>
    <w:rsid w:val="00E84BA8"/>
    <w:rsid w:val="00E93CB8"/>
    <w:rsid w:val="00E96C99"/>
    <w:rsid w:val="00E97E02"/>
    <w:rsid w:val="00EA1BF6"/>
    <w:rsid w:val="00EA2965"/>
    <w:rsid w:val="00EA7FA2"/>
    <w:rsid w:val="00EB1D8B"/>
    <w:rsid w:val="00EB21E1"/>
    <w:rsid w:val="00EB5B8E"/>
    <w:rsid w:val="00EC15CA"/>
    <w:rsid w:val="00EC75FC"/>
    <w:rsid w:val="00ED0783"/>
    <w:rsid w:val="00ED100B"/>
    <w:rsid w:val="00ED3C7C"/>
    <w:rsid w:val="00EE41E2"/>
    <w:rsid w:val="00EE4D6C"/>
    <w:rsid w:val="00EF5F87"/>
    <w:rsid w:val="00EF7C0F"/>
    <w:rsid w:val="00F02C9C"/>
    <w:rsid w:val="00F062F8"/>
    <w:rsid w:val="00F230FD"/>
    <w:rsid w:val="00F322AB"/>
    <w:rsid w:val="00F33C93"/>
    <w:rsid w:val="00F42177"/>
    <w:rsid w:val="00F60156"/>
    <w:rsid w:val="00F6037D"/>
    <w:rsid w:val="00F67061"/>
    <w:rsid w:val="00F701CE"/>
    <w:rsid w:val="00F7182B"/>
    <w:rsid w:val="00F80464"/>
    <w:rsid w:val="00F91745"/>
    <w:rsid w:val="00F9368C"/>
    <w:rsid w:val="00F939D9"/>
    <w:rsid w:val="00FB6223"/>
    <w:rsid w:val="00FC5122"/>
    <w:rsid w:val="00FC661E"/>
    <w:rsid w:val="00FD5683"/>
    <w:rsid w:val="00FD79B7"/>
    <w:rsid w:val="00FE7840"/>
    <w:rsid w:val="00FF1178"/>
    <w:rsid w:val="00FF1DE3"/>
    <w:rsid w:val="0135DC69"/>
    <w:rsid w:val="013E4600"/>
    <w:rsid w:val="01DF9CD6"/>
    <w:rsid w:val="02208DCC"/>
    <w:rsid w:val="022A1B6D"/>
    <w:rsid w:val="027BB0D9"/>
    <w:rsid w:val="036A2860"/>
    <w:rsid w:val="03A41565"/>
    <w:rsid w:val="03C7F8BE"/>
    <w:rsid w:val="03ED4CCD"/>
    <w:rsid w:val="041416AF"/>
    <w:rsid w:val="048279A5"/>
    <w:rsid w:val="05C07915"/>
    <w:rsid w:val="060DEE7F"/>
    <w:rsid w:val="070505F2"/>
    <w:rsid w:val="0747303A"/>
    <w:rsid w:val="08879E59"/>
    <w:rsid w:val="089B69E1"/>
    <w:rsid w:val="09EB5BD2"/>
    <w:rsid w:val="0A35D4A4"/>
    <w:rsid w:val="0A373A42"/>
    <w:rsid w:val="0AEEB736"/>
    <w:rsid w:val="0B5C7089"/>
    <w:rsid w:val="0BBF3F1B"/>
    <w:rsid w:val="0C5999DC"/>
    <w:rsid w:val="0D043085"/>
    <w:rsid w:val="0E0901F9"/>
    <w:rsid w:val="0E111ADA"/>
    <w:rsid w:val="0F0D1BC7"/>
    <w:rsid w:val="0F15781C"/>
    <w:rsid w:val="0FC1A74C"/>
    <w:rsid w:val="10642A0F"/>
    <w:rsid w:val="11739949"/>
    <w:rsid w:val="125E3B76"/>
    <w:rsid w:val="12736850"/>
    <w:rsid w:val="12830093"/>
    <w:rsid w:val="128EF7E7"/>
    <w:rsid w:val="13203B1B"/>
    <w:rsid w:val="13D286A3"/>
    <w:rsid w:val="1432C0A9"/>
    <w:rsid w:val="1464ABC1"/>
    <w:rsid w:val="1495186F"/>
    <w:rsid w:val="14B6AA2E"/>
    <w:rsid w:val="14DBC192"/>
    <w:rsid w:val="14E6F25E"/>
    <w:rsid w:val="15D5FFDF"/>
    <w:rsid w:val="15DEBDB4"/>
    <w:rsid w:val="16578B83"/>
    <w:rsid w:val="172BF641"/>
    <w:rsid w:val="1794B467"/>
    <w:rsid w:val="18678B0B"/>
    <w:rsid w:val="18696F8E"/>
    <w:rsid w:val="188F2BD8"/>
    <w:rsid w:val="189E45E4"/>
    <w:rsid w:val="194A9F88"/>
    <w:rsid w:val="19688992"/>
    <w:rsid w:val="19D6C3F2"/>
    <w:rsid w:val="1AA97102"/>
    <w:rsid w:val="1B041450"/>
    <w:rsid w:val="1C2DBB14"/>
    <w:rsid w:val="1C75DE0A"/>
    <w:rsid w:val="1CA8EB9E"/>
    <w:rsid w:val="1CBE2639"/>
    <w:rsid w:val="1D225F6B"/>
    <w:rsid w:val="1E127F3C"/>
    <w:rsid w:val="1E84ED73"/>
    <w:rsid w:val="1E910CB8"/>
    <w:rsid w:val="1E944DBE"/>
    <w:rsid w:val="1ED8583B"/>
    <w:rsid w:val="1F0D8768"/>
    <w:rsid w:val="1FCAFC8B"/>
    <w:rsid w:val="20C335ED"/>
    <w:rsid w:val="20EE2CB5"/>
    <w:rsid w:val="2173B392"/>
    <w:rsid w:val="21DD74CB"/>
    <w:rsid w:val="224A9FA0"/>
    <w:rsid w:val="224C91EF"/>
    <w:rsid w:val="225FCBBF"/>
    <w:rsid w:val="22E5E085"/>
    <w:rsid w:val="23A73187"/>
    <w:rsid w:val="23FB9C20"/>
    <w:rsid w:val="24BC8C9E"/>
    <w:rsid w:val="24D4BB7E"/>
    <w:rsid w:val="24F5A35D"/>
    <w:rsid w:val="25711ABE"/>
    <w:rsid w:val="25A10697"/>
    <w:rsid w:val="25DE29D8"/>
    <w:rsid w:val="25EF9768"/>
    <w:rsid w:val="266945AB"/>
    <w:rsid w:val="26BF4F6A"/>
    <w:rsid w:val="272C4BAD"/>
    <w:rsid w:val="275EC6E1"/>
    <w:rsid w:val="278FE190"/>
    <w:rsid w:val="2861CDBB"/>
    <w:rsid w:val="28677FAC"/>
    <w:rsid w:val="28744828"/>
    <w:rsid w:val="298923AE"/>
    <w:rsid w:val="29F6F02C"/>
    <w:rsid w:val="2A6475BF"/>
    <w:rsid w:val="2AD8D638"/>
    <w:rsid w:val="2AF83AA0"/>
    <w:rsid w:val="2BC9666A"/>
    <w:rsid w:val="2E63CCD3"/>
    <w:rsid w:val="2E745790"/>
    <w:rsid w:val="2E87AE22"/>
    <w:rsid w:val="2E8BF625"/>
    <w:rsid w:val="2F1F3CE4"/>
    <w:rsid w:val="2F25B822"/>
    <w:rsid w:val="2F8FFE0F"/>
    <w:rsid w:val="2FAC475B"/>
    <w:rsid w:val="3018F63D"/>
    <w:rsid w:val="30314C49"/>
    <w:rsid w:val="30AD11E1"/>
    <w:rsid w:val="30C5DA78"/>
    <w:rsid w:val="3120DC7F"/>
    <w:rsid w:val="31445DCF"/>
    <w:rsid w:val="314817BC"/>
    <w:rsid w:val="31CD1CAA"/>
    <w:rsid w:val="3252DB7E"/>
    <w:rsid w:val="3294A716"/>
    <w:rsid w:val="32CD9FAD"/>
    <w:rsid w:val="330074DF"/>
    <w:rsid w:val="33423706"/>
    <w:rsid w:val="343F54E4"/>
    <w:rsid w:val="348AE3B5"/>
    <w:rsid w:val="34A33A5F"/>
    <w:rsid w:val="35D454D3"/>
    <w:rsid w:val="35F44DA2"/>
    <w:rsid w:val="360923BE"/>
    <w:rsid w:val="361B88DF"/>
    <w:rsid w:val="36D57334"/>
    <w:rsid w:val="3912C607"/>
    <w:rsid w:val="3928AD5E"/>
    <w:rsid w:val="396F25CE"/>
    <w:rsid w:val="3974B506"/>
    <w:rsid w:val="39DC95BB"/>
    <w:rsid w:val="3A38CC3D"/>
    <w:rsid w:val="3AAD2C7B"/>
    <w:rsid w:val="3B9670C1"/>
    <w:rsid w:val="3BC69003"/>
    <w:rsid w:val="3C2473A7"/>
    <w:rsid w:val="3C24BF55"/>
    <w:rsid w:val="3C4947A9"/>
    <w:rsid w:val="3C797F55"/>
    <w:rsid w:val="3D5FDDAC"/>
    <w:rsid w:val="3D84F7CC"/>
    <w:rsid w:val="3DA3C992"/>
    <w:rsid w:val="3EDCFC35"/>
    <w:rsid w:val="3EEFE174"/>
    <w:rsid w:val="3F2E0667"/>
    <w:rsid w:val="3F82078B"/>
    <w:rsid w:val="3FEE1A31"/>
    <w:rsid w:val="4009CEA2"/>
    <w:rsid w:val="402E3941"/>
    <w:rsid w:val="41417051"/>
    <w:rsid w:val="415753B6"/>
    <w:rsid w:val="42097F60"/>
    <w:rsid w:val="4274EEF6"/>
    <w:rsid w:val="427AF876"/>
    <w:rsid w:val="432910E5"/>
    <w:rsid w:val="436D39E0"/>
    <w:rsid w:val="44E9E7A5"/>
    <w:rsid w:val="44FD426A"/>
    <w:rsid w:val="4501AA64"/>
    <w:rsid w:val="457C5DEA"/>
    <w:rsid w:val="4582C197"/>
    <w:rsid w:val="45AA7D8C"/>
    <w:rsid w:val="45BA0BE9"/>
    <w:rsid w:val="463678AB"/>
    <w:rsid w:val="4685B806"/>
    <w:rsid w:val="46A3143A"/>
    <w:rsid w:val="470C473F"/>
    <w:rsid w:val="470DE448"/>
    <w:rsid w:val="4850E9BB"/>
    <w:rsid w:val="4880DC63"/>
    <w:rsid w:val="48AF94EC"/>
    <w:rsid w:val="48DBAB2C"/>
    <w:rsid w:val="4A640193"/>
    <w:rsid w:val="4AB48641"/>
    <w:rsid w:val="4ACCA7B8"/>
    <w:rsid w:val="4AFDD256"/>
    <w:rsid w:val="4B37DCCA"/>
    <w:rsid w:val="4BDFB862"/>
    <w:rsid w:val="4C61A7A7"/>
    <w:rsid w:val="4C9EB608"/>
    <w:rsid w:val="4CC1E1DB"/>
    <w:rsid w:val="4DA9D1C5"/>
    <w:rsid w:val="4E0318C1"/>
    <w:rsid w:val="4EE2D7CD"/>
    <w:rsid w:val="4EFE9669"/>
    <w:rsid w:val="4F51A077"/>
    <w:rsid w:val="500B1C17"/>
    <w:rsid w:val="509A66CA"/>
    <w:rsid w:val="50ADA91D"/>
    <w:rsid w:val="5119C25D"/>
    <w:rsid w:val="51F493AA"/>
    <w:rsid w:val="53008D0A"/>
    <w:rsid w:val="536EA527"/>
    <w:rsid w:val="5384BF39"/>
    <w:rsid w:val="539817EB"/>
    <w:rsid w:val="5419B98C"/>
    <w:rsid w:val="547048F8"/>
    <w:rsid w:val="553F1BDF"/>
    <w:rsid w:val="55674CF1"/>
    <w:rsid w:val="55B049DB"/>
    <w:rsid w:val="55B6FD93"/>
    <w:rsid w:val="55E6EBA6"/>
    <w:rsid w:val="561D31E3"/>
    <w:rsid w:val="56F6F276"/>
    <w:rsid w:val="576D60DD"/>
    <w:rsid w:val="57DC555E"/>
    <w:rsid w:val="586D7308"/>
    <w:rsid w:val="58E940AE"/>
    <w:rsid w:val="591246C7"/>
    <w:rsid w:val="59D86487"/>
    <w:rsid w:val="59E26B0B"/>
    <w:rsid w:val="5A1E03E5"/>
    <w:rsid w:val="5A2383C7"/>
    <w:rsid w:val="5B339FAA"/>
    <w:rsid w:val="5B910B27"/>
    <w:rsid w:val="5C1DD52B"/>
    <w:rsid w:val="5DA21D1B"/>
    <w:rsid w:val="5E8D8EDC"/>
    <w:rsid w:val="5EF2D604"/>
    <w:rsid w:val="5F4BA206"/>
    <w:rsid w:val="613AB4E0"/>
    <w:rsid w:val="62D9FE8A"/>
    <w:rsid w:val="62DB029D"/>
    <w:rsid w:val="6326F58B"/>
    <w:rsid w:val="632A4814"/>
    <w:rsid w:val="63BEA341"/>
    <w:rsid w:val="64099BF6"/>
    <w:rsid w:val="64226BD3"/>
    <w:rsid w:val="64C714B9"/>
    <w:rsid w:val="65607F20"/>
    <w:rsid w:val="66060FDE"/>
    <w:rsid w:val="66D02617"/>
    <w:rsid w:val="674BBD9E"/>
    <w:rsid w:val="67D8092D"/>
    <w:rsid w:val="68D61769"/>
    <w:rsid w:val="68F356B7"/>
    <w:rsid w:val="68FF23DD"/>
    <w:rsid w:val="6A290764"/>
    <w:rsid w:val="6B2AF0F2"/>
    <w:rsid w:val="6B79B970"/>
    <w:rsid w:val="6BD389E2"/>
    <w:rsid w:val="6CDFC008"/>
    <w:rsid w:val="6CED8BC1"/>
    <w:rsid w:val="6D381D1D"/>
    <w:rsid w:val="6DA3D17D"/>
    <w:rsid w:val="6DFD753D"/>
    <w:rsid w:val="6E17E0AD"/>
    <w:rsid w:val="6E9AB148"/>
    <w:rsid w:val="6EB15A32"/>
    <w:rsid w:val="6EB67F1F"/>
    <w:rsid w:val="6ECC5AD3"/>
    <w:rsid w:val="6F84644E"/>
    <w:rsid w:val="6FAD8604"/>
    <w:rsid w:val="701F34F3"/>
    <w:rsid w:val="71882097"/>
    <w:rsid w:val="720B8E40"/>
    <w:rsid w:val="727BE38A"/>
    <w:rsid w:val="729F9A11"/>
    <w:rsid w:val="72C7CF8B"/>
    <w:rsid w:val="73117D62"/>
    <w:rsid w:val="7390822F"/>
    <w:rsid w:val="75B3844C"/>
    <w:rsid w:val="75FE32E8"/>
    <w:rsid w:val="760D7581"/>
    <w:rsid w:val="762D07CD"/>
    <w:rsid w:val="77BD19A8"/>
    <w:rsid w:val="78E58AD0"/>
    <w:rsid w:val="78E64D66"/>
    <w:rsid w:val="79EFFB97"/>
    <w:rsid w:val="7A1F9849"/>
    <w:rsid w:val="7A496F6D"/>
    <w:rsid w:val="7A7B815F"/>
    <w:rsid w:val="7ACB76D2"/>
    <w:rsid w:val="7AE94D35"/>
    <w:rsid w:val="7D1688C3"/>
    <w:rsid w:val="7D2AFF26"/>
    <w:rsid w:val="7E6E9125"/>
    <w:rsid w:val="7EF9E46F"/>
    <w:rsid w:val="7F2A39A5"/>
    <w:rsid w:val="7F335D1E"/>
    <w:rsid w:val="7F9342DF"/>
    <w:rsid w:val="7FEB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87570"/>
  <w15:docId w15:val="{2A40EB2F-876F-4929-A83F-D5E09C03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7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246"/>
  </w:style>
  <w:style w:type="paragraph" w:styleId="Footer">
    <w:name w:val="footer"/>
    <w:basedOn w:val="Normal"/>
    <w:link w:val="FooterChar"/>
    <w:uiPriority w:val="99"/>
    <w:unhideWhenUsed/>
    <w:rsid w:val="009F7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246"/>
  </w:style>
  <w:style w:type="paragraph" w:styleId="BalloonText">
    <w:name w:val="Balloon Text"/>
    <w:basedOn w:val="Normal"/>
    <w:link w:val="BalloonTextChar"/>
    <w:uiPriority w:val="99"/>
    <w:semiHidden/>
    <w:unhideWhenUsed/>
    <w:rsid w:val="009F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2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49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0449A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80FE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4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F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F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F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5C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6405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2E00C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4b9b8feb5ffa474a" Type="http://schemas.microsoft.com/office/2019/09/relationships/intelligence" Target="intelligence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zauditor.gov/reports-publications/charter-schools/manuals-memorandums" TargetMode="External"/><Relationship Id="rId1" Type="http://schemas.openxmlformats.org/officeDocument/2006/relationships/hyperlink" Target="https://www.azauditor.gov/us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1195D5EBB1843844197E1060061D9" ma:contentTypeVersion="6" ma:contentTypeDescription="Create a new document." ma:contentTypeScope="" ma:versionID="b942d2c250ca6813be43c0c2167c9720">
  <xsd:schema xmlns:xsd="http://www.w3.org/2001/XMLSchema" xmlns:xs="http://www.w3.org/2001/XMLSchema" xmlns:p="http://schemas.microsoft.com/office/2006/metadata/properties" xmlns:ns2="664be7e7-9e43-44a8-997f-595a02348517" xmlns:ns3="72b826fa-f678-4fcc-9364-94b5973cc9e7" targetNamespace="http://schemas.microsoft.com/office/2006/metadata/properties" ma:root="true" ma:fieldsID="9ab07a2001bb643d2e5b2bcb4e9e6b76" ns2:_="" ns3:_="">
    <xsd:import namespace="664be7e7-9e43-44a8-997f-595a02348517"/>
    <xsd:import namespace="72b826fa-f678-4fcc-9364-94b5973cc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be7e7-9e43-44a8-997f-595a02348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826fa-f678-4fcc-9364-94b5973cc9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b826fa-f678-4fcc-9364-94b5973cc9e7">
      <UserInfo>
        <DisplayName>Kirkland, Denella</DisplayName>
        <AccountId>17</AccountId>
        <AccountType/>
      </UserInfo>
      <UserInfo>
        <DisplayName>Roy, Brittani</DisplayName>
        <AccountId>46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7A35D9A-2757-48B1-99CA-E575AD6013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094698-4211-4EBF-B84B-E03FE15FC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be7e7-9e43-44a8-997f-595a02348517"/>
    <ds:schemaRef ds:uri="72b826fa-f678-4fcc-9364-94b5973cc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E9A266-4478-46AD-8AE5-C9EFF8BAAC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9858C6-E54E-4335-9A80-237D2E001CB7}">
  <ds:schemaRefs>
    <ds:schemaRef ds:uri="http://schemas.microsoft.com/office/2006/metadata/properties"/>
    <ds:schemaRef ds:uri="http://schemas.microsoft.com/office/infopath/2007/PartnerControls"/>
    <ds:schemaRef ds:uri="72b826fa-f678-4fcc-9364-94b5973cc9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5</Pages>
  <Words>1477</Words>
  <Characters>8424</Characters>
  <Application>Microsoft Office Word</Application>
  <DocSecurity>0</DocSecurity>
  <Lines>70</Lines>
  <Paragraphs>19</Paragraphs>
  <ScaleCrop>false</ScaleCrop>
  <Company>Arizona Department of Education</Company>
  <LinksUpToDate>false</LinksUpToDate>
  <CharactersWithSpaces>9882</CharactersWithSpaces>
  <SharedDoc>false</SharedDoc>
  <HLinks>
    <vt:vector size="12" baseType="variant">
      <vt:variant>
        <vt:i4>6684712</vt:i4>
      </vt:variant>
      <vt:variant>
        <vt:i4>3</vt:i4>
      </vt:variant>
      <vt:variant>
        <vt:i4>0</vt:i4>
      </vt:variant>
      <vt:variant>
        <vt:i4>5</vt:i4>
      </vt:variant>
      <vt:variant>
        <vt:lpwstr>https://www.azauditor.gov/reports-publications/charter-schools/manuals-memorandums</vt:lpwstr>
      </vt:variant>
      <vt:variant>
        <vt:lpwstr/>
      </vt:variant>
      <vt:variant>
        <vt:i4>3014688</vt:i4>
      </vt:variant>
      <vt:variant>
        <vt:i4>0</vt:i4>
      </vt:variant>
      <vt:variant>
        <vt:i4>0</vt:i4>
      </vt:variant>
      <vt:variant>
        <vt:i4>5</vt:i4>
      </vt:variant>
      <vt:variant>
        <vt:lpwstr>https://www.azauditor.gov/usfr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MV-Coding Cheat Sheet</dc:title>
  <dc:subject/>
  <dc:creator>Ricci-marriott, Mary</dc:creator>
  <cp:keywords/>
  <cp:lastModifiedBy>Roy, Brittani</cp:lastModifiedBy>
  <cp:revision>62</cp:revision>
  <cp:lastPrinted>2021-08-25T19:35:00Z</cp:lastPrinted>
  <dcterms:created xsi:type="dcterms:W3CDTF">2022-07-08T19:21:00Z</dcterms:created>
  <dcterms:modified xsi:type="dcterms:W3CDTF">2023-02-14T22:58:00Z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0x0101002111195D5EBB1843844197E1060061D9</vt:lpwstr>
  </property>
  <property fmtid="{D5CDD505-2E9C-101B-9397-08002B2CF9AE}" pid="3" name="MediaServiceImageTags">
    <vt:lpwstr/>
  </property>
</Properties>
</file>