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8DE44" w14:textId="4A83F33F" w:rsidR="009E653A" w:rsidRDefault="008D3875">
      <w:pPr>
        <w:rPr>
          <w:rFonts w:ascii="Roboto" w:hAnsi="Roboto"/>
          <w:b/>
          <w:bCs/>
          <w:sz w:val="28"/>
          <w:szCs w:val="28"/>
          <w:u w:val="single"/>
        </w:rPr>
      </w:pPr>
      <w:r w:rsidRPr="00E04D0F">
        <w:rPr>
          <w:rFonts w:ascii="Arial Black" w:hAnsi="Arial Black"/>
          <w:noProof/>
          <w:color w:val="FFFFFF" w:themeColor="background1"/>
          <w:sz w:val="36"/>
          <w:szCs w:val="36"/>
        </w:rPr>
        <w:drawing>
          <wp:anchor distT="0" distB="0" distL="114300" distR="114300" simplePos="0" relativeHeight="251661312" behindDoc="0" locked="0" layoutInCell="1" allowOverlap="1" wp14:anchorId="2320BBEE" wp14:editId="3FAE4E5C">
            <wp:simplePos x="0" y="0"/>
            <wp:positionH relativeFrom="margin">
              <wp:align>right</wp:align>
            </wp:positionH>
            <wp:positionV relativeFrom="paragraph">
              <wp:posOffset>-306705</wp:posOffset>
            </wp:positionV>
            <wp:extent cx="1095375" cy="1095375"/>
            <wp:effectExtent l="0" t="0" r="9525" b="9525"/>
            <wp:wrapNone/>
            <wp:docPr id="13" name="Picture 13" descr="P1C1T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fficial ADE Seal R1019_Transparent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14:sizeRelH relativeFrom="margin">
              <wp14:pctWidth>0</wp14:pctWidth>
            </wp14:sizeRelH>
            <wp14:sizeRelV relativeFrom="margin">
              <wp14:pctHeight>0</wp14:pctHeight>
            </wp14:sizeRelV>
          </wp:anchor>
        </w:drawing>
      </w:r>
      <w:r w:rsidRPr="00923167">
        <w:rPr>
          <w:rFonts w:ascii="Roboto" w:hAnsi="Roboto"/>
          <w:b/>
          <w:bCs/>
          <w:noProof/>
          <w:sz w:val="28"/>
          <w:szCs w:val="28"/>
          <w:u w:val="single"/>
        </w:rPr>
        <mc:AlternateContent>
          <mc:Choice Requires="wps">
            <w:drawing>
              <wp:anchor distT="45720" distB="45720" distL="114300" distR="114300" simplePos="0" relativeHeight="251659264" behindDoc="0" locked="0" layoutInCell="1" allowOverlap="1" wp14:anchorId="13F9C537" wp14:editId="29C608FF">
                <wp:simplePos x="0" y="0"/>
                <wp:positionH relativeFrom="margin">
                  <wp:align>left</wp:align>
                </wp:positionH>
                <wp:positionV relativeFrom="paragraph">
                  <wp:posOffset>0</wp:posOffset>
                </wp:positionV>
                <wp:extent cx="9115425" cy="1404620"/>
                <wp:effectExtent l="0" t="0" r="952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04620"/>
                        </a:xfrm>
                        <a:prstGeom prst="rect">
                          <a:avLst/>
                        </a:prstGeom>
                        <a:solidFill>
                          <a:srgbClr val="FFFFFF"/>
                        </a:solidFill>
                        <a:ln w="9525">
                          <a:noFill/>
                          <a:miter lim="800000"/>
                          <a:headEnd/>
                          <a:tailEnd/>
                        </a:ln>
                      </wps:spPr>
                      <wps:txbx>
                        <w:txbxContent>
                          <w:p w14:paraId="68AA0B24" w14:textId="77777777" w:rsidR="008D3875" w:rsidRPr="00923167" w:rsidRDefault="008D3875" w:rsidP="008D3875">
                            <w:pPr>
                              <w:jc w:val="center"/>
                              <w:rPr>
                                <w:b/>
                                <w:bCs/>
                                <w:sz w:val="32"/>
                                <w:szCs w:val="32"/>
                              </w:rPr>
                            </w:pPr>
                            <w:r w:rsidRPr="00923167">
                              <w:rPr>
                                <w:b/>
                                <w:bCs/>
                                <w:sz w:val="32"/>
                                <w:szCs w:val="32"/>
                              </w:rPr>
                              <w:t>ARIZONA PROFESSIONAL SKILLS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F9C537" id="_x0000_t202" coordsize="21600,21600" o:spt="202" path="m,l,21600r21600,l21600,xe">
                <v:stroke joinstyle="miter"/>
                <v:path gradientshapeok="t" o:connecttype="rect"/>
              </v:shapetype>
              <v:shape id="Text Box 2" o:spid="_x0000_s1026" type="#_x0000_t202" style="position:absolute;margin-left:0;margin-top:0;width:717.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" stroked="f">
                <v:textbox style="mso-fit-shape-to-text:t">
                  <w:txbxContent>
                    <w:p w14:paraId="68AA0B24" w14:textId="77777777" w:rsidR="008D3875" w:rsidRPr="00923167" w:rsidRDefault="008D3875" w:rsidP="008D3875">
                      <w:pPr>
                        <w:jc w:val="center"/>
                        <w:rPr>
                          <w:b/>
                          <w:bCs/>
                          <w:sz w:val="32"/>
                          <w:szCs w:val="32"/>
                        </w:rPr>
                      </w:pPr>
                      <w:r w:rsidRPr="00923167">
                        <w:rPr>
                          <w:b/>
                          <w:bCs/>
                          <w:sz w:val="32"/>
                          <w:szCs w:val="32"/>
                        </w:rPr>
                        <w:t>ARIZONA PROFESSIONAL SKILLS</w:t>
                      </w:r>
                    </w:p>
                  </w:txbxContent>
                </v:textbox>
                <w10:wrap type="square" anchorx="margin"/>
              </v:shape>
            </w:pict>
          </mc:Fallback>
        </mc:AlternateContent>
      </w:r>
      <w:r w:rsidR="00107E8B" w:rsidRPr="00B7010B">
        <w:rPr>
          <w:rFonts w:ascii="Roboto" w:hAnsi="Roboto"/>
          <w:b/>
          <w:bCs/>
          <w:sz w:val="28"/>
          <w:szCs w:val="28"/>
          <w:u w:val="single"/>
        </w:rPr>
        <w:t xml:space="preserve">STANDARD </w:t>
      </w:r>
      <w:r w:rsidR="0000595B">
        <w:rPr>
          <w:rFonts w:ascii="Roboto" w:hAnsi="Roboto"/>
          <w:b/>
          <w:bCs/>
          <w:sz w:val="28"/>
          <w:szCs w:val="28"/>
          <w:u w:val="single"/>
        </w:rPr>
        <w:t>1</w:t>
      </w:r>
      <w:r w:rsidR="00C9747F">
        <w:rPr>
          <w:rFonts w:ascii="Roboto" w:hAnsi="Roboto"/>
          <w:b/>
          <w:bCs/>
          <w:sz w:val="28"/>
          <w:szCs w:val="28"/>
          <w:u w:val="single"/>
        </w:rPr>
        <w:t xml:space="preserve">: </w:t>
      </w:r>
      <w:r w:rsidR="0000595B">
        <w:rPr>
          <w:rFonts w:ascii="Roboto" w:hAnsi="Roboto"/>
          <w:b/>
          <w:bCs/>
          <w:sz w:val="28"/>
          <w:szCs w:val="28"/>
          <w:u w:val="single"/>
        </w:rPr>
        <w:t>COMPLEX COMMUNICATION</w:t>
      </w:r>
    </w:p>
    <w:p w14:paraId="738E9FC8" w14:textId="6212B19B" w:rsidR="00107E8B" w:rsidRPr="003843A1" w:rsidRDefault="003843A1" w:rsidP="0000595B">
      <w:r>
        <w:t xml:space="preserve">The Workplace Professional Skills should be used in tandem with the technical standards.  The Core Actions are descriptions of the Measurement Criteria. High School students should strive to meet the Level One-Novice descriptions.  Level Two through Level Four offer teachers and students the accomplishments to be obtained beyond the Novice level. The aim of this standard is to enable students to employ complex communication skills in a manner that adds to productivity. The standard also combines traditional communication skills with new technologies to increasingly diverse audiences. </w:t>
      </w:r>
    </w:p>
    <w:tbl>
      <w:tblPr>
        <w:tblStyle w:val="TableGrid"/>
        <w:tblW w:w="0" w:type="auto"/>
        <w:tblLook w:val="04A0" w:firstRow="1" w:lastRow="0" w:firstColumn="1" w:lastColumn="0" w:noHBand="0" w:noVBand="1"/>
      </w:tblPr>
      <w:tblGrid>
        <w:gridCol w:w="523"/>
        <w:gridCol w:w="2422"/>
        <w:gridCol w:w="560"/>
        <w:gridCol w:w="2511"/>
        <w:gridCol w:w="1960"/>
        <w:gridCol w:w="2111"/>
        <w:gridCol w:w="2194"/>
        <w:gridCol w:w="2109"/>
      </w:tblGrid>
      <w:tr w:rsidR="006B44E2" w:rsidRPr="001A2718" w14:paraId="5FA79BA1" w14:textId="77777777" w:rsidTr="005F51F9">
        <w:tc>
          <w:tcPr>
            <w:tcW w:w="2945" w:type="dxa"/>
            <w:gridSpan w:val="2"/>
            <w:tcBorders>
              <w:bottom w:val="single" w:sz="48" w:space="0" w:color="012169"/>
            </w:tcBorders>
            <w:shd w:val="clear" w:color="auto" w:fill="B4C6E7" w:themeFill="accent1" w:themeFillTint="66"/>
          </w:tcPr>
          <w:p w14:paraId="7EC7FE80" w14:textId="2D4079EE" w:rsidR="006B44E2" w:rsidRPr="001A2718" w:rsidRDefault="006B44E2" w:rsidP="00107E8B">
            <w:pPr>
              <w:jc w:val="center"/>
              <w:rPr>
                <w:rFonts w:ascii="Roboto" w:hAnsi="Roboto"/>
              </w:rPr>
            </w:pPr>
            <w:r w:rsidRPr="001A2718">
              <w:rPr>
                <w:rFonts w:ascii="Roboto" w:hAnsi="Roboto"/>
              </w:rPr>
              <w:t>Measurement Criteria</w:t>
            </w:r>
          </w:p>
        </w:tc>
        <w:tc>
          <w:tcPr>
            <w:tcW w:w="3071" w:type="dxa"/>
            <w:gridSpan w:val="2"/>
            <w:tcBorders>
              <w:bottom w:val="single" w:sz="48" w:space="0" w:color="012169"/>
            </w:tcBorders>
            <w:shd w:val="clear" w:color="auto" w:fill="B4C6E7" w:themeFill="accent1" w:themeFillTint="66"/>
          </w:tcPr>
          <w:p w14:paraId="40ABCDD6" w14:textId="36787E04" w:rsidR="006B44E2" w:rsidRPr="001A2718" w:rsidRDefault="006B44E2" w:rsidP="00107E8B">
            <w:pPr>
              <w:jc w:val="center"/>
              <w:rPr>
                <w:rFonts w:ascii="Roboto" w:hAnsi="Roboto"/>
              </w:rPr>
            </w:pPr>
            <w:r w:rsidRPr="001A2718">
              <w:rPr>
                <w:rFonts w:ascii="Roboto" w:hAnsi="Roboto"/>
              </w:rPr>
              <w:t>Core Actions</w:t>
            </w:r>
          </w:p>
        </w:tc>
        <w:tc>
          <w:tcPr>
            <w:tcW w:w="1960" w:type="dxa"/>
            <w:tcBorders>
              <w:bottom w:val="single" w:sz="48" w:space="0" w:color="012169"/>
            </w:tcBorders>
            <w:shd w:val="clear" w:color="auto" w:fill="B4C6E7" w:themeFill="accent1" w:themeFillTint="66"/>
          </w:tcPr>
          <w:p w14:paraId="6225237C" w14:textId="5D0C6C83" w:rsidR="006B44E2" w:rsidRPr="001A2718" w:rsidRDefault="006B44E2" w:rsidP="00107E8B">
            <w:pPr>
              <w:jc w:val="center"/>
              <w:rPr>
                <w:rFonts w:ascii="Roboto" w:hAnsi="Roboto"/>
              </w:rPr>
            </w:pPr>
            <w:r w:rsidRPr="001A2718">
              <w:rPr>
                <w:rFonts w:ascii="Roboto" w:hAnsi="Roboto"/>
              </w:rPr>
              <w:t>Level One</w:t>
            </w:r>
          </w:p>
          <w:p w14:paraId="597B80D7" w14:textId="6E738E40" w:rsidR="006B44E2" w:rsidRPr="001A2718" w:rsidRDefault="006B44E2" w:rsidP="00107E8B">
            <w:pPr>
              <w:jc w:val="center"/>
              <w:rPr>
                <w:rFonts w:ascii="Roboto" w:hAnsi="Roboto"/>
              </w:rPr>
            </w:pPr>
            <w:r w:rsidRPr="001A2718">
              <w:rPr>
                <w:rFonts w:ascii="Roboto" w:hAnsi="Roboto"/>
              </w:rPr>
              <w:t>Novice</w:t>
            </w:r>
          </w:p>
        </w:tc>
        <w:tc>
          <w:tcPr>
            <w:tcW w:w="2111" w:type="dxa"/>
            <w:tcBorders>
              <w:bottom w:val="single" w:sz="48" w:space="0" w:color="012169"/>
            </w:tcBorders>
            <w:shd w:val="clear" w:color="auto" w:fill="B4C6E7" w:themeFill="accent1" w:themeFillTint="66"/>
          </w:tcPr>
          <w:p w14:paraId="3A909D3C" w14:textId="77777777" w:rsidR="006B44E2" w:rsidRPr="001A2718" w:rsidRDefault="006B44E2" w:rsidP="00107E8B">
            <w:pPr>
              <w:jc w:val="center"/>
              <w:rPr>
                <w:rFonts w:ascii="Roboto" w:hAnsi="Roboto"/>
              </w:rPr>
            </w:pPr>
            <w:r w:rsidRPr="001A2718">
              <w:rPr>
                <w:rFonts w:ascii="Roboto" w:hAnsi="Roboto"/>
              </w:rPr>
              <w:t>Level Two</w:t>
            </w:r>
          </w:p>
          <w:p w14:paraId="720A9A2F" w14:textId="40A36FEB" w:rsidR="006B44E2" w:rsidRPr="001A2718" w:rsidRDefault="006B44E2" w:rsidP="00107E8B">
            <w:pPr>
              <w:jc w:val="center"/>
              <w:rPr>
                <w:rFonts w:ascii="Roboto" w:hAnsi="Roboto"/>
              </w:rPr>
            </w:pPr>
            <w:r w:rsidRPr="001A2718">
              <w:rPr>
                <w:rFonts w:ascii="Roboto" w:hAnsi="Roboto"/>
              </w:rPr>
              <w:t>Approaching Proficiency</w:t>
            </w:r>
          </w:p>
        </w:tc>
        <w:tc>
          <w:tcPr>
            <w:tcW w:w="2194" w:type="dxa"/>
            <w:tcBorders>
              <w:bottom w:val="single" w:sz="48" w:space="0" w:color="012169"/>
            </w:tcBorders>
            <w:shd w:val="clear" w:color="auto" w:fill="B4C6E7" w:themeFill="accent1" w:themeFillTint="66"/>
          </w:tcPr>
          <w:p w14:paraId="6F8E39B8" w14:textId="77777777" w:rsidR="006B44E2" w:rsidRPr="001A2718" w:rsidRDefault="006B44E2" w:rsidP="00107E8B">
            <w:pPr>
              <w:jc w:val="center"/>
              <w:rPr>
                <w:rFonts w:ascii="Roboto" w:hAnsi="Roboto"/>
              </w:rPr>
            </w:pPr>
            <w:r w:rsidRPr="001A2718">
              <w:rPr>
                <w:rFonts w:ascii="Roboto" w:hAnsi="Roboto"/>
              </w:rPr>
              <w:t>Level Three</w:t>
            </w:r>
          </w:p>
          <w:p w14:paraId="1BC9F45D" w14:textId="2C124EBA" w:rsidR="006B44E2" w:rsidRPr="001A2718" w:rsidRDefault="006B44E2" w:rsidP="00107E8B">
            <w:pPr>
              <w:jc w:val="center"/>
              <w:rPr>
                <w:rFonts w:ascii="Roboto" w:hAnsi="Roboto"/>
              </w:rPr>
            </w:pPr>
            <w:r w:rsidRPr="001A2718">
              <w:rPr>
                <w:rFonts w:ascii="Roboto" w:hAnsi="Roboto"/>
              </w:rPr>
              <w:t>Proficient</w:t>
            </w:r>
          </w:p>
        </w:tc>
        <w:tc>
          <w:tcPr>
            <w:tcW w:w="2109" w:type="dxa"/>
            <w:tcBorders>
              <w:bottom w:val="single" w:sz="48" w:space="0" w:color="012169"/>
            </w:tcBorders>
            <w:shd w:val="clear" w:color="auto" w:fill="B4C6E7" w:themeFill="accent1" w:themeFillTint="66"/>
          </w:tcPr>
          <w:p w14:paraId="78EB42EC" w14:textId="77777777" w:rsidR="006B44E2" w:rsidRPr="001A2718" w:rsidRDefault="006B44E2" w:rsidP="00107E8B">
            <w:pPr>
              <w:jc w:val="center"/>
              <w:rPr>
                <w:rFonts w:ascii="Roboto" w:hAnsi="Roboto"/>
              </w:rPr>
            </w:pPr>
            <w:r w:rsidRPr="001A2718">
              <w:rPr>
                <w:rFonts w:ascii="Roboto" w:hAnsi="Roboto"/>
              </w:rPr>
              <w:t>Level Four</w:t>
            </w:r>
          </w:p>
          <w:p w14:paraId="2DB04DDB" w14:textId="1A74362B" w:rsidR="006B44E2" w:rsidRPr="001A2718" w:rsidRDefault="006B44E2" w:rsidP="00107E8B">
            <w:pPr>
              <w:jc w:val="center"/>
              <w:rPr>
                <w:rFonts w:ascii="Roboto" w:hAnsi="Roboto"/>
              </w:rPr>
            </w:pPr>
            <w:r w:rsidRPr="001A2718">
              <w:rPr>
                <w:rFonts w:ascii="Roboto" w:hAnsi="Roboto"/>
              </w:rPr>
              <w:t>Expert/Leader</w:t>
            </w:r>
          </w:p>
        </w:tc>
      </w:tr>
      <w:tr w:rsidR="006B44E2" w:rsidRPr="001A2718" w14:paraId="17906DF9" w14:textId="77777777" w:rsidTr="006B44E2">
        <w:tc>
          <w:tcPr>
            <w:tcW w:w="523" w:type="dxa"/>
            <w:tcBorders>
              <w:top w:val="single" w:sz="48" w:space="0" w:color="012169"/>
              <w:bottom w:val="single" w:sz="4" w:space="0" w:color="B4C6E7" w:themeColor="accent1" w:themeTint="66"/>
              <w:right w:val="single" w:sz="4" w:space="0" w:color="B4C6E7" w:themeColor="accent1" w:themeTint="66"/>
            </w:tcBorders>
            <w:shd w:val="clear" w:color="auto" w:fill="B4C6E7" w:themeFill="accent1" w:themeFillTint="66"/>
          </w:tcPr>
          <w:p w14:paraId="44CE73A7" w14:textId="2EBF50B7" w:rsidR="006B44E2" w:rsidRDefault="006B44E2">
            <w:pPr>
              <w:rPr>
                <w:rFonts w:ascii="Roboto" w:hAnsi="Roboto"/>
              </w:rPr>
            </w:pPr>
            <w:r>
              <w:rPr>
                <w:rFonts w:ascii="Roboto" w:hAnsi="Roboto"/>
              </w:rPr>
              <w:t>1.0</w:t>
            </w:r>
          </w:p>
        </w:tc>
        <w:tc>
          <w:tcPr>
            <w:tcW w:w="2422" w:type="dxa"/>
            <w:vMerge w:val="restart"/>
            <w:tcBorders>
              <w:top w:val="single" w:sz="48" w:space="0" w:color="012169"/>
              <w:left w:val="single" w:sz="4" w:space="0" w:color="B4C6E7" w:themeColor="accent1" w:themeTint="66"/>
            </w:tcBorders>
            <w:shd w:val="clear" w:color="auto" w:fill="B4C6E7" w:themeFill="accent1" w:themeFillTint="66"/>
          </w:tcPr>
          <w:p w14:paraId="3C0A5DDC" w14:textId="4859E4D4" w:rsidR="006B44E2" w:rsidRPr="001A2718" w:rsidRDefault="006B44E2">
            <w:pPr>
              <w:rPr>
                <w:rFonts w:ascii="Roboto" w:hAnsi="Roboto"/>
              </w:rPr>
            </w:pPr>
            <w:r>
              <w:rPr>
                <w:rFonts w:ascii="Roboto" w:hAnsi="Roboto"/>
              </w:rPr>
              <w:t>M</w:t>
            </w:r>
            <w:r w:rsidRPr="008D3875">
              <w:rPr>
                <w:rFonts w:ascii="Roboto" w:hAnsi="Roboto"/>
              </w:rPr>
              <w:t>asters core communication skills for the workplace</w:t>
            </w:r>
          </w:p>
        </w:tc>
        <w:tc>
          <w:tcPr>
            <w:tcW w:w="560" w:type="dxa"/>
            <w:tcBorders>
              <w:top w:val="single" w:sz="48" w:space="0" w:color="012169"/>
              <w:right w:val="single" w:sz="4" w:space="0" w:color="D9E2F3"/>
            </w:tcBorders>
            <w:shd w:val="clear" w:color="auto" w:fill="D9E2F3" w:themeFill="accent1" w:themeFillTint="33"/>
          </w:tcPr>
          <w:p w14:paraId="51667A69" w14:textId="133DADB6" w:rsidR="006B44E2" w:rsidRPr="008D3875" w:rsidRDefault="006B44E2">
            <w:pPr>
              <w:rPr>
                <w:rFonts w:ascii="Roboto" w:hAnsi="Roboto"/>
              </w:rPr>
            </w:pPr>
            <w:r>
              <w:rPr>
                <w:rFonts w:ascii="Roboto" w:hAnsi="Roboto"/>
              </w:rPr>
              <w:t>1.1</w:t>
            </w:r>
          </w:p>
        </w:tc>
        <w:tc>
          <w:tcPr>
            <w:tcW w:w="2511" w:type="dxa"/>
            <w:tcBorders>
              <w:top w:val="single" w:sz="48" w:space="0" w:color="012169"/>
              <w:left w:val="single" w:sz="4" w:space="0" w:color="D9E2F3"/>
            </w:tcBorders>
            <w:shd w:val="clear" w:color="auto" w:fill="D9E2F3" w:themeFill="accent1" w:themeFillTint="33"/>
          </w:tcPr>
          <w:p w14:paraId="33D5EDD9" w14:textId="282C9540" w:rsidR="006B44E2" w:rsidRPr="001A2718" w:rsidRDefault="006B44E2">
            <w:pPr>
              <w:rPr>
                <w:rFonts w:ascii="Roboto" w:hAnsi="Roboto"/>
              </w:rPr>
            </w:pPr>
            <w:r w:rsidRPr="008D3875">
              <w:rPr>
                <w:rFonts w:ascii="Roboto" w:hAnsi="Roboto"/>
              </w:rPr>
              <w:t>Delivers content accurately</w:t>
            </w:r>
          </w:p>
        </w:tc>
        <w:tc>
          <w:tcPr>
            <w:tcW w:w="1960" w:type="dxa"/>
            <w:tcBorders>
              <w:top w:val="single" w:sz="48" w:space="0" w:color="012169"/>
            </w:tcBorders>
          </w:tcPr>
          <w:p w14:paraId="74BF89C0" w14:textId="10319EAD" w:rsidR="006B44E2" w:rsidRPr="001A2718" w:rsidRDefault="006B44E2">
            <w:pPr>
              <w:rPr>
                <w:rFonts w:ascii="Roboto" w:hAnsi="Roboto"/>
                <w:sz w:val="18"/>
                <w:szCs w:val="18"/>
              </w:rPr>
            </w:pPr>
            <w:r w:rsidRPr="008D3875">
              <w:rPr>
                <w:rFonts w:ascii="Roboto" w:hAnsi="Roboto"/>
                <w:sz w:val="18"/>
                <w:szCs w:val="18"/>
              </w:rPr>
              <w:t>Conveys understanding of instructions in work to be performed, verbally and in writing</w:t>
            </w:r>
          </w:p>
        </w:tc>
        <w:tc>
          <w:tcPr>
            <w:tcW w:w="2111" w:type="dxa"/>
            <w:tcBorders>
              <w:top w:val="single" w:sz="48" w:space="0" w:color="012169"/>
            </w:tcBorders>
          </w:tcPr>
          <w:p w14:paraId="731479DE" w14:textId="49DE9E7E" w:rsidR="006B44E2" w:rsidRPr="001A2718" w:rsidRDefault="006B44E2">
            <w:pPr>
              <w:rPr>
                <w:rFonts w:ascii="Roboto" w:hAnsi="Roboto"/>
                <w:sz w:val="18"/>
                <w:szCs w:val="18"/>
              </w:rPr>
            </w:pPr>
            <w:r w:rsidRPr="008D3875">
              <w:rPr>
                <w:rFonts w:ascii="Roboto" w:hAnsi="Roboto"/>
                <w:sz w:val="18"/>
                <w:szCs w:val="18"/>
              </w:rPr>
              <w:t>Provides a message that is clear and concise, verbally and in writing</w:t>
            </w:r>
          </w:p>
        </w:tc>
        <w:tc>
          <w:tcPr>
            <w:tcW w:w="2194" w:type="dxa"/>
            <w:tcBorders>
              <w:top w:val="single" w:sz="48" w:space="0" w:color="012169"/>
            </w:tcBorders>
          </w:tcPr>
          <w:p w14:paraId="739421DF" w14:textId="7DD768FE" w:rsidR="006B44E2" w:rsidRPr="001A2718" w:rsidRDefault="006B44E2">
            <w:pPr>
              <w:rPr>
                <w:rFonts w:ascii="Roboto" w:hAnsi="Roboto"/>
                <w:sz w:val="18"/>
                <w:szCs w:val="18"/>
              </w:rPr>
            </w:pPr>
            <w:r w:rsidRPr="008D3875">
              <w:rPr>
                <w:rFonts w:ascii="Roboto" w:hAnsi="Roboto"/>
                <w:sz w:val="18"/>
                <w:szCs w:val="18"/>
              </w:rPr>
              <w:t>Meets industry/organizational standards for technical communication, verbally and in writing, e.g., aligns communication to reflect organizational goals, describes technical content with precision, selects document and style as appropriate to situation, provides reports that are accurate in content and format</w:t>
            </w:r>
          </w:p>
        </w:tc>
        <w:tc>
          <w:tcPr>
            <w:tcW w:w="2109" w:type="dxa"/>
            <w:tcBorders>
              <w:top w:val="single" w:sz="48" w:space="0" w:color="012169"/>
            </w:tcBorders>
          </w:tcPr>
          <w:p w14:paraId="14E45B54" w14:textId="21747402" w:rsidR="006B44E2" w:rsidRPr="001A2718" w:rsidRDefault="006B44E2" w:rsidP="001A2718">
            <w:pPr>
              <w:rPr>
                <w:rFonts w:ascii="Roboto" w:hAnsi="Roboto"/>
                <w:sz w:val="18"/>
                <w:szCs w:val="18"/>
              </w:rPr>
            </w:pPr>
            <w:r w:rsidRPr="008D3875">
              <w:rPr>
                <w:rFonts w:ascii="Roboto" w:hAnsi="Roboto"/>
                <w:sz w:val="18"/>
                <w:szCs w:val="18"/>
              </w:rPr>
              <w:t>Articulates concepts that are not easily understood, e.g., writes an article about advanced technical concepts, explains technical information to nontechnical staff</w:t>
            </w:r>
          </w:p>
        </w:tc>
      </w:tr>
      <w:tr w:rsidR="006B44E2" w:rsidRPr="001A2718" w14:paraId="03E5242C" w14:textId="77777777" w:rsidTr="006B44E2">
        <w:tc>
          <w:tcPr>
            <w:tcW w:w="523" w:type="dxa"/>
            <w:tcBorders>
              <w:top w:val="single" w:sz="4" w:space="0" w:color="B4C6E7" w:themeColor="accent1" w:themeTint="66"/>
              <w:bottom w:val="single" w:sz="4" w:space="0" w:color="B4C6E7" w:themeColor="accent1" w:themeTint="66"/>
              <w:right w:val="single" w:sz="4" w:space="0" w:color="B4C6E7" w:themeColor="accent1" w:themeTint="66"/>
            </w:tcBorders>
            <w:shd w:val="clear" w:color="auto" w:fill="B4C6E7" w:themeFill="accent1" w:themeFillTint="66"/>
          </w:tcPr>
          <w:p w14:paraId="57891C39" w14:textId="77777777" w:rsidR="006B44E2" w:rsidRPr="001A2718" w:rsidRDefault="006B44E2">
            <w:pPr>
              <w:rPr>
                <w:rFonts w:ascii="Roboto" w:hAnsi="Roboto"/>
              </w:rPr>
            </w:pPr>
          </w:p>
        </w:tc>
        <w:tc>
          <w:tcPr>
            <w:tcW w:w="2422" w:type="dxa"/>
            <w:vMerge/>
            <w:tcBorders>
              <w:left w:val="single" w:sz="4" w:space="0" w:color="B4C6E7" w:themeColor="accent1" w:themeTint="66"/>
            </w:tcBorders>
            <w:shd w:val="clear" w:color="auto" w:fill="B4C6E7" w:themeFill="accent1" w:themeFillTint="66"/>
          </w:tcPr>
          <w:p w14:paraId="1AD7B5BD" w14:textId="3F37B78B" w:rsidR="006B44E2" w:rsidRPr="001A2718" w:rsidRDefault="006B44E2">
            <w:pPr>
              <w:rPr>
                <w:rFonts w:ascii="Roboto" w:hAnsi="Roboto"/>
              </w:rPr>
            </w:pPr>
          </w:p>
        </w:tc>
        <w:tc>
          <w:tcPr>
            <w:tcW w:w="560" w:type="dxa"/>
            <w:tcBorders>
              <w:right w:val="single" w:sz="4" w:space="0" w:color="D9E2F3"/>
            </w:tcBorders>
            <w:shd w:val="clear" w:color="auto" w:fill="D9E2F3" w:themeFill="accent1" w:themeFillTint="33"/>
          </w:tcPr>
          <w:p w14:paraId="4C76867C" w14:textId="03CAAAF7" w:rsidR="006B44E2" w:rsidRPr="008D3875" w:rsidRDefault="006B44E2">
            <w:pPr>
              <w:rPr>
                <w:rFonts w:ascii="Roboto" w:hAnsi="Roboto"/>
              </w:rPr>
            </w:pPr>
            <w:r>
              <w:rPr>
                <w:rFonts w:ascii="Roboto" w:hAnsi="Roboto"/>
              </w:rPr>
              <w:t>1.2</w:t>
            </w:r>
          </w:p>
        </w:tc>
        <w:tc>
          <w:tcPr>
            <w:tcW w:w="2511" w:type="dxa"/>
            <w:tcBorders>
              <w:left w:val="single" w:sz="4" w:space="0" w:color="D9E2F3"/>
            </w:tcBorders>
            <w:shd w:val="clear" w:color="auto" w:fill="D9E2F3" w:themeFill="accent1" w:themeFillTint="33"/>
          </w:tcPr>
          <w:p w14:paraId="2A720B15" w14:textId="6372F6E4" w:rsidR="006B44E2" w:rsidRPr="001A2718" w:rsidRDefault="006B44E2">
            <w:pPr>
              <w:rPr>
                <w:rFonts w:ascii="Roboto" w:hAnsi="Roboto"/>
              </w:rPr>
            </w:pPr>
            <w:r w:rsidRPr="008D3875">
              <w:rPr>
                <w:rFonts w:ascii="Roboto" w:hAnsi="Roboto"/>
              </w:rPr>
              <w:t>Persuades others</w:t>
            </w:r>
          </w:p>
        </w:tc>
        <w:tc>
          <w:tcPr>
            <w:tcW w:w="1960" w:type="dxa"/>
          </w:tcPr>
          <w:p w14:paraId="6063C3B0" w14:textId="1FA80052" w:rsidR="006B44E2" w:rsidRPr="001A2718" w:rsidRDefault="006B44E2">
            <w:pPr>
              <w:rPr>
                <w:rFonts w:ascii="Roboto" w:hAnsi="Roboto"/>
                <w:sz w:val="18"/>
                <w:szCs w:val="18"/>
              </w:rPr>
            </w:pPr>
            <w:r w:rsidRPr="008D3875">
              <w:rPr>
                <w:rFonts w:ascii="Roboto" w:hAnsi="Roboto"/>
                <w:sz w:val="18"/>
                <w:szCs w:val="18"/>
              </w:rPr>
              <w:t>Tests ideas with others, e.g., suggests a change in work plan, offers possible solution to a problem</w:t>
            </w:r>
          </w:p>
        </w:tc>
        <w:tc>
          <w:tcPr>
            <w:tcW w:w="2111" w:type="dxa"/>
          </w:tcPr>
          <w:p w14:paraId="6E572155" w14:textId="505CB2B2" w:rsidR="006B44E2" w:rsidRPr="001A2718" w:rsidRDefault="006B44E2">
            <w:pPr>
              <w:rPr>
                <w:rFonts w:ascii="Roboto" w:hAnsi="Roboto"/>
                <w:sz w:val="18"/>
                <w:szCs w:val="18"/>
              </w:rPr>
            </w:pPr>
            <w:r w:rsidRPr="008D3875">
              <w:rPr>
                <w:rFonts w:ascii="Roboto" w:hAnsi="Roboto"/>
                <w:sz w:val="18"/>
                <w:szCs w:val="18"/>
              </w:rPr>
              <w:t>Presents ideas with confidence through voice inflection, pace, body language, gestures and tone</w:t>
            </w:r>
          </w:p>
        </w:tc>
        <w:tc>
          <w:tcPr>
            <w:tcW w:w="2194" w:type="dxa"/>
          </w:tcPr>
          <w:p w14:paraId="1FA6B763" w14:textId="022E8594" w:rsidR="006B44E2" w:rsidRPr="001A2718" w:rsidRDefault="006B44E2">
            <w:pPr>
              <w:rPr>
                <w:rFonts w:ascii="Roboto" w:hAnsi="Roboto"/>
                <w:sz w:val="18"/>
                <w:szCs w:val="18"/>
              </w:rPr>
            </w:pPr>
            <w:r w:rsidRPr="008D3875">
              <w:rPr>
                <w:rFonts w:ascii="Roboto" w:hAnsi="Roboto"/>
                <w:sz w:val="18"/>
                <w:szCs w:val="18"/>
              </w:rPr>
              <w:t>Influences others to adopt point of view, change direction, and/or take action to achieve workplace goals, e.g., makes a sale, persuades supervisor to consider alternative action</w:t>
            </w:r>
          </w:p>
        </w:tc>
        <w:tc>
          <w:tcPr>
            <w:tcW w:w="2109" w:type="dxa"/>
          </w:tcPr>
          <w:p w14:paraId="59D60E08" w14:textId="2F53B51C" w:rsidR="006B44E2" w:rsidRPr="001A2718" w:rsidRDefault="006B44E2">
            <w:pPr>
              <w:rPr>
                <w:rFonts w:ascii="Roboto" w:hAnsi="Roboto"/>
                <w:sz w:val="18"/>
                <w:szCs w:val="18"/>
              </w:rPr>
            </w:pPr>
            <w:r w:rsidRPr="008D3875">
              <w:rPr>
                <w:rFonts w:ascii="Roboto" w:hAnsi="Roboto"/>
                <w:sz w:val="18"/>
                <w:szCs w:val="18"/>
              </w:rPr>
              <w:t>Adapts communication to integrate multiple viewpoints, styles, and approaches to content</w:t>
            </w:r>
          </w:p>
        </w:tc>
      </w:tr>
      <w:tr w:rsidR="00474E1E" w:rsidRPr="001A2718" w14:paraId="1D33DFD6" w14:textId="77777777" w:rsidTr="006B44E2">
        <w:tc>
          <w:tcPr>
            <w:tcW w:w="523" w:type="dxa"/>
            <w:vMerge w:val="restart"/>
            <w:tcBorders>
              <w:top w:val="single" w:sz="4" w:space="0" w:color="B4C6E7" w:themeColor="accent1" w:themeTint="66"/>
              <w:right w:val="single" w:sz="4" w:space="0" w:color="B4C6E7" w:themeColor="accent1" w:themeTint="66"/>
            </w:tcBorders>
            <w:shd w:val="clear" w:color="auto" w:fill="B4C6E7" w:themeFill="accent1" w:themeFillTint="66"/>
          </w:tcPr>
          <w:p w14:paraId="77121C87" w14:textId="77777777" w:rsidR="00474E1E" w:rsidRPr="001A2718" w:rsidRDefault="00474E1E">
            <w:pPr>
              <w:rPr>
                <w:rFonts w:ascii="Roboto" w:hAnsi="Roboto"/>
              </w:rPr>
            </w:pPr>
          </w:p>
        </w:tc>
        <w:tc>
          <w:tcPr>
            <w:tcW w:w="2422" w:type="dxa"/>
            <w:vMerge/>
            <w:tcBorders>
              <w:left w:val="single" w:sz="4" w:space="0" w:color="B4C6E7" w:themeColor="accent1" w:themeTint="66"/>
            </w:tcBorders>
            <w:shd w:val="clear" w:color="auto" w:fill="B4C6E7" w:themeFill="accent1" w:themeFillTint="66"/>
          </w:tcPr>
          <w:p w14:paraId="08A9689B" w14:textId="420C908C" w:rsidR="00474E1E" w:rsidRPr="001A2718" w:rsidRDefault="00474E1E">
            <w:pPr>
              <w:rPr>
                <w:rFonts w:ascii="Roboto" w:hAnsi="Roboto"/>
              </w:rPr>
            </w:pPr>
          </w:p>
        </w:tc>
        <w:tc>
          <w:tcPr>
            <w:tcW w:w="560" w:type="dxa"/>
            <w:tcBorders>
              <w:right w:val="single" w:sz="4" w:space="0" w:color="D9E2F3"/>
            </w:tcBorders>
            <w:shd w:val="clear" w:color="auto" w:fill="D9E2F3" w:themeFill="accent1" w:themeFillTint="33"/>
          </w:tcPr>
          <w:p w14:paraId="21AEFBE0" w14:textId="4CD5EB1C" w:rsidR="00474E1E" w:rsidRPr="008D3875" w:rsidRDefault="00474E1E">
            <w:pPr>
              <w:rPr>
                <w:rFonts w:ascii="Roboto" w:hAnsi="Roboto"/>
              </w:rPr>
            </w:pPr>
            <w:r>
              <w:rPr>
                <w:rFonts w:ascii="Roboto" w:hAnsi="Roboto"/>
              </w:rPr>
              <w:t>1.3</w:t>
            </w:r>
          </w:p>
        </w:tc>
        <w:tc>
          <w:tcPr>
            <w:tcW w:w="2511" w:type="dxa"/>
            <w:tcBorders>
              <w:left w:val="single" w:sz="4" w:space="0" w:color="D9E2F3"/>
            </w:tcBorders>
            <w:shd w:val="clear" w:color="auto" w:fill="D9E2F3" w:themeFill="accent1" w:themeFillTint="33"/>
          </w:tcPr>
          <w:p w14:paraId="09A5FC74" w14:textId="7A120DF9" w:rsidR="00474E1E" w:rsidRPr="001A2718" w:rsidRDefault="00474E1E">
            <w:pPr>
              <w:rPr>
                <w:rFonts w:ascii="Roboto" w:hAnsi="Roboto"/>
              </w:rPr>
            </w:pPr>
            <w:r w:rsidRPr="008D3875">
              <w:rPr>
                <w:rFonts w:ascii="Roboto" w:hAnsi="Roboto"/>
              </w:rPr>
              <w:t>Uses communication style appropriate to audience and situation</w:t>
            </w:r>
          </w:p>
        </w:tc>
        <w:tc>
          <w:tcPr>
            <w:tcW w:w="1960" w:type="dxa"/>
          </w:tcPr>
          <w:p w14:paraId="661EB3C2" w14:textId="69CFD952" w:rsidR="00474E1E" w:rsidRPr="001A2718" w:rsidRDefault="00474E1E">
            <w:pPr>
              <w:rPr>
                <w:rFonts w:ascii="Roboto" w:hAnsi="Roboto"/>
                <w:sz w:val="18"/>
                <w:szCs w:val="18"/>
              </w:rPr>
            </w:pPr>
            <w:r w:rsidRPr="008D3875">
              <w:rPr>
                <w:rFonts w:ascii="Roboto" w:hAnsi="Roboto"/>
                <w:sz w:val="18"/>
                <w:szCs w:val="18"/>
              </w:rPr>
              <w:t xml:space="preserve">Familiarizes oneself with workplace communication protocols, e.g., formats communications, learns the jargon of the job, trains in customer service, </w:t>
            </w:r>
            <w:r w:rsidRPr="008D3875">
              <w:rPr>
                <w:rFonts w:ascii="Roboto" w:hAnsi="Roboto"/>
                <w:sz w:val="18"/>
                <w:szCs w:val="18"/>
              </w:rPr>
              <w:lastRenderedPageBreak/>
              <w:t>acclimates to various audiences (customers/clients)</w:t>
            </w:r>
          </w:p>
        </w:tc>
        <w:tc>
          <w:tcPr>
            <w:tcW w:w="2111" w:type="dxa"/>
          </w:tcPr>
          <w:p w14:paraId="42E3152F" w14:textId="2027A98E" w:rsidR="00474E1E" w:rsidRPr="001A2718" w:rsidRDefault="00474E1E">
            <w:pPr>
              <w:rPr>
                <w:rFonts w:ascii="Roboto" w:hAnsi="Roboto"/>
                <w:sz w:val="18"/>
                <w:szCs w:val="18"/>
              </w:rPr>
            </w:pPr>
            <w:r w:rsidRPr="008D3875">
              <w:rPr>
                <w:rFonts w:ascii="Roboto" w:hAnsi="Roboto"/>
                <w:sz w:val="18"/>
                <w:szCs w:val="18"/>
              </w:rPr>
              <w:lastRenderedPageBreak/>
              <w:t xml:space="preserve">Practices different styles of communication used by the industry/organization under supervision, e.g., determines when or when not to use workplace jargon, sets </w:t>
            </w:r>
            <w:r w:rsidRPr="008D3875">
              <w:rPr>
                <w:rFonts w:ascii="Roboto" w:hAnsi="Roboto"/>
                <w:sz w:val="18"/>
                <w:szCs w:val="18"/>
              </w:rPr>
              <w:lastRenderedPageBreak/>
              <w:t>up a web page, writes letters to customers, rehearses for difficult phone conversations</w:t>
            </w:r>
          </w:p>
        </w:tc>
        <w:tc>
          <w:tcPr>
            <w:tcW w:w="2194" w:type="dxa"/>
          </w:tcPr>
          <w:p w14:paraId="1CB081A5" w14:textId="2B632521" w:rsidR="00474E1E" w:rsidRPr="001A2718" w:rsidRDefault="00474E1E">
            <w:pPr>
              <w:rPr>
                <w:rFonts w:ascii="Roboto" w:hAnsi="Roboto"/>
                <w:sz w:val="18"/>
                <w:szCs w:val="18"/>
              </w:rPr>
            </w:pPr>
            <w:r w:rsidRPr="00DE4207">
              <w:rPr>
                <w:rFonts w:ascii="Roboto" w:hAnsi="Roboto"/>
                <w:sz w:val="18"/>
                <w:szCs w:val="18"/>
              </w:rPr>
              <w:lastRenderedPageBreak/>
              <w:t xml:space="preserve">Communicates in a style that fits the audience and situation, e.g., manages difficult customer conversations in person/by phone rather than by email, prepares a PowerPoint presentation for </w:t>
            </w:r>
            <w:r w:rsidRPr="00DE4207">
              <w:rPr>
                <w:rFonts w:ascii="Roboto" w:hAnsi="Roboto"/>
                <w:sz w:val="18"/>
                <w:szCs w:val="18"/>
              </w:rPr>
              <w:lastRenderedPageBreak/>
              <w:t>investors, uses online survey tool for one age group and focus groups for another</w:t>
            </w:r>
          </w:p>
        </w:tc>
        <w:tc>
          <w:tcPr>
            <w:tcW w:w="2109" w:type="dxa"/>
          </w:tcPr>
          <w:p w14:paraId="3A6A5B0D" w14:textId="1B4BA6F7" w:rsidR="00474E1E" w:rsidRPr="001A2718" w:rsidRDefault="00474E1E">
            <w:pPr>
              <w:rPr>
                <w:rFonts w:ascii="Roboto" w:hAnsi="Roboto"/>
                <w:sz w:val="18"/>
                <w:szCs w:val="18"/>
              </w:rPr>
            </w:pPr>
            <w:r w:rsidRPr="00DE4207">
              <w:rPr>
                <w:rFonts w:ascii="Roboto" w:hAnsi="Roboto"/>
                <w:sz w:val="18"/>
                <w:szCs w:val="18"/>
              </w:rPr>
              <w:lastRenderedPageBreak/>
              <w:t xml:space="preserve">Recommends adjustments to communication protocols as a result of audience feedback, e.g., responds to consistent survey results, addresses problems with </w:t>
            </w:r>
            <w:r w:rsidRPr="00DE4207">
              <w:rPr>
                <w:rFonts w:ascii="Roboto" w:hAnsi="Roboto"/>
                <w:sz w:val="18"/>
                <w:szCs w:val="18"/>
              </w:rPr>
              <w:lastRenderedPageBreak/>
              <w:t>technology relative to a certain age group</w:t>
            </w:r>
          </w:p>
        </w:tc>
      </w:tr>
      <w:tr w:rsidR="00474E1E" w:rsidRPr="001A2718" w14:paraId="61B7421C" w14:textId="77777777" w:rsidTr="00CD0067">
        <w:tc>
          <w:tcPr>
            <w:tcW w:w="523" w:type="dxa"/>
            <w:vMerge/>
            <w:tcBorders>
              <w:bottom w:val="single" w:sz="4" w:space="0" w:color="B4C6E7"/>
              <w:right w:val="single" w:sz="4" w:space="0" w:color="B4C6E7" w:themeColor="accent1" w:themeTint="66"/>
            </w:tcBorders>
            <w:shd w:val="clear" w:color="auto" w:fill="B4C6E7" w:themeFill="accent1" w:themeFillTint="66"/>
          </w:tcPr>
          <w:p w14:paraId="24BD6E69" w14:textId="77777777" w:rsidR="00474E1E" w:rsidRPr="001A2718" w:rsidRDefault="00474E1E">
            <w:pPr>
              <w:rPr>
                <w:rFonts w:ascii="Roboto" w:hAnsi="Roboto"/>
              </w:rPr>
            </w:pPr>
          </w:p>
        </w:tc>
        <w:tc>
          <w:tcPr>
            <w:tcW w:w="2422" w:type="dxa"/>
            <w:vMerge/>
            <w:tcBorders>
              <w:top w:val="single" w:sz="4" w:space="0" w:color="B4C6E7" w:themeColor="accent1" w:themeTint="66"/>
              <w:left w:val="single" w:sz="4" w:space="0" w:color="B4C6E7" w:themeColor="accent1" w:themeTint="66"/>
            </w:tcBorders>
            <w:shd w:val="clear" w:color="auto" w:fill="B4C6E7" w:themeFill="accent1" w:themeFillTint="66"/>
          </w:tcPr>
          <w:p w14:paraId="6A1ECD9C" w14:textId="0CDD66CD" w:rsidR="00474E1E" w:rsidRPr="001A2718" w:rsidRDefault="00474E1E">
            <w:pPr>
              <w:rPr>
                <w:rFonts w:ascii="Roboto" w:hAnsi="Roboto"/>
              </w:rPr>
            </w:pPr>
          </w:p>
        </w:tc>
        <w:tc>
          <w:tcPr>
            <w:tcW w:w="560" w:type="dxa"/>
            <w:tcBorders>
              <w:top w:val="single" w:sz="4" w:space="0" w:color="B4C6E7" w:themeColor="accent1" w:themeTint="66"/>
              <w:right w:val="single" w:sz="4" w:space="0" w:color="D9E2F3"/>
            </w:tcBorders>
            <w:shd w:val="clear" w:color="auto" w:fill="D9E2F3" w:themeFill="accent1" w:themeFillTint="33"/>
          </w:tcPr>
          <w:p w14:paraId="41E2AB8E" w14:textId="1947D152" w:rsidR="00474E1E" w:rsidRPr="00DE4207" w:rsidRDefault="00474E1E">
            <w:pPr>
              <w:rPr>
                <w:rFonts w:ascii="Roboto" w:hAnsi="Roboto"/>
              </w:rPr>
            </w:pPr>
            <w:r>
              <w:rPr>
                <w:rFonts w:ascii="Roboto" w:hAnsi="Roboto"/>
              </w:rPr>
              <w:t>1.4</w:t>
            </w:r>
          </w:p>
        </w:tc>
        <w:tc>
          <w:tcPr>
            <w:tcW w:w="2511" w:type="dxa"/>
            <w:tcBorders>
              <w:top w:val="single" w:sz="4" w:space="0" w:color="B4C6E7" w:themeColor="accent1" w:themeTint="66"/>
              <w:left w:val="single" w:sz="4" w:space="0" w:color="D9E2F3"/>
              <w:bottom w:val="single" w:sz="4" w:space="0" w:color="000000"/>
            </w:tcBorders>
            <w:shd w:val="clear" w:color="auto" w:fill="D9E2F3" w:themeFill="accent1" w:themeFillTint="33"/>
          </w:tcPr>
          <w:p w14:paraId="0C5B956C" w14:textId="510181F0" w:rsidR="00474E1E" w:rsidRPr="001A2718" w:rsidRDefault="00474E1E">
            <w:pPr>
              <w:rPr>
                <w:rFonts w:ascii="Roboto" w:hAnsi="Roboto"/>
              </w:rPr>
            </w:pPr>
            <w:r w:rsidRPr="00DE4207">
              <w:rPr>
                <w:rFonts w:ascii="Roboto" w:hAnsi="Roboto"/>
              </w:rPr>
              <w:t>Listens actively</w:t>
            </w:r>
          </w:p>
        </w:tc>
        <w:tc>
          <w:tcPr>
            <w:tcW w:w="1960" w:type="dxa"/>
            <w:tcBorders>
              <w:top w:val="single" w:sz="4" w:space="0" w:color="B4C6E7" w:themeColor="accent1" w:themeTint="66"/>
              <w:bottom w:val="single" w:sz="4" w:space="0" w:color="000000"/>
              <w:right w:val="single" w:sz="4" w:space="0" w:color="B4C6E7"/>
            </w:tcBorders>
          </w:tcPr>
          <w:p w14:paraId="3AC2D4B4" w14:textId="10692F0E" w:rsidR="00474E1E" w:rsidRPr="001A2718" w:rsidRDefault="00474E1E">
            <w:pPr>
              <w:rPr>
                <w:rFonts w:ascii="Roboto" w:hAnsi="Roboto"/>
                <w:sz w:val="18"/>
                <w:szCs w:val="18"/>
              </w:rPr>
            </w:pPr>
            <w:r w:rsidRPr="00DE4207">
              <w:rPr>
                <w:rFonts w:ascii="Roboto" w:hAnsi="Roboto"/>
                <w:sz w:val="18"/>
                <w:szCs w:val="18"/>
              </w:rPr>
              <w:t>Expresses interest, e.g., gives verbal and non-verbal cues such as eye contact, posture; asks questions; refrains from arguing or interrupting, puts down cell phone, relates ideas to personal experience</w:t>
            </w:r>
          </w:p>
        </w:tc>
        <w:tc>
          <w:tcPr>
            <w:tcW w:w="2111" w:type="dxa"/>
            <w:tcBorders>
              <w:top w:val="single" w:sz="4" w:space="0" w:color="B4C6E7" w:themeColor="accent1" w:themeTint="66"/>
              <w:left w:val="single" w:sz="4" w:space="0" w:color="B4C6E7"/>
              <w:bottom w:val="single" w:sz="4" w:space="0" w:color="000000"/>
            </w:tcBorders>
          </w:tcPr>
          <w:p w14:paraId="5F66E0F8" w14:textId="3B8DC376" w:rsidR="00474E1E" w:rsidRPr="001A2718" w:rsidRDefault="00474E1E">
            <w:pPr>
              <w:rPr>
                <w:rFonts w:ascii="Roboto" w:hAnsi="Roboto"/>
                <w:sz w:val="18"/>
                <w:szCs w:val="18"/>
              </w:rPr>
            </w:pPr>
            <w:r w:rsidRPr="00DE4207">
              <w:rPr>
                <w:rFonts w:ascii="Roboto" w:hAnsi="Roboto"/>
                <w:sz w:val="18"/>
                <w:szCs w:val="18"/>
              </w:rPr>
              <w:t>Demonstrates understanding of the speaker’s intent, e.g., restates key ideas, interprets instructions of supervisor correctly, clarifies customer complaints</w:t>
            </w:r>
          </w:p>
        </w:tc>
        <w:tc>
          <w:tcPr>
            <w:tcW w:w="2194" w:type="dxa"/>
            <w:tcBorders>
              <w:top w:val="single" w:sz="4" w:space="0" w:color="B4C6E7" w:themeColor="accent1" w:themeTint="66"/>
              <w:bottom w:val="single" w:sz="4" w:space="0" w:color="000000"/>
            </w:tcBorders>
          </w:tcPr>
          <w:p w14:paraId="08D1734C" w14:textId="18383F29" w:rsidR="00474E1E" w:rsidRPr="001A2718" w:rsidRDefault="00474E1E">
            <w:pPr>
              <w:rPr>
                <w:rFonts w:ascii="Roboto" w:hAnsi="Roboto"/>
                <w:sz w:val="18"/>
                <w:szCs w:val="18"/>
              </w:rPr>
            </w:pPr>
            <w:r w:rsidRPr="00DE4207">
              <w:rPr>
                <w:rFonts w:ascii="Roboto" w:hAnsi="Roboto"/>
                <w:sz w:val="18"/>
                <w:szCs w:val="18"/>
              </w:rPr>
              <w:t>Responds after considering the perspective of another</w:t>
            </w:r>
          </w:p>
        </w:tc>
        <w:tc>
          <w:tcPr>
            <w:tcW w:w="2109" w:type="dxa"/>
            <w:tcBorders>
              <w:top w:val="single" w:sz="4" w:space="0" w:color="B4C6E7" w:themeColor="accent1" w:themeTint="66"/>
              <w:bottom w:val="single" w:sz="4" w:space="0" w:color="000000"/>
            </w:tcBorders>
          </w:tcPr>
          <w:p w14:paraId="6640DEFB" w14:textId="6A7AB38B" w:rsidR="00474E1E" w:rsidRPr="001A2718" w:rsidRDefault="00474E1E">
            <w:pPr>
              <w:rPr>
                <w:rFonts w:ascii="Roboto" w:hAnsi="Roboto"/>
                <w:sz w:val="18"/>
                <w:szCs w:val="18"/>
              </w:rPr>
            </w:pPr>
            <w:r w:rsidRPr="00DE4207">
              <w:rPr>
                <w:rFonts w:ascii="Roboto" w:hAnsi="Roboto"/>
                <w:sz w:val="18"/>
                <w:szCs w:val="18"/>
              </w:rPr>
              <w:t>Practices active listening consistently</w:t>
            </w:r>
          </w:p>
        </w:tc>
      </w:tr>
      <w:tr w:rsidR="006B44E2" w:rsidRPr="001A2718" w14:paraId="35A06203" w14:textId="77777777" w:rsidTr="006B44E2">
        <w:tc>
          <w:tcPr>
            <w:tcW w:w="523" w:type="dxa"/>
            <w:tcBorders>
              <w:top w:val="single" w:sz="4" w:space="0" w:color="B4C6E7"/>
              <w:bottom w:val="single" w:sz="48" w:space="0" w:color="012169"/>
              <w:right w:val="single" w:sz="4" w:space="0" w:color="B4C6E7" w:themeColor="accent1" w:themeTint="66"/>
            </w:tcBorders>
            <w:shd w:val="clear" w:color="auto" w:fill="B4C6E7" w:themeFill="accent1" w:themeFillTint="66"/>
          </w:tcPr>
          <w:p w14:paraId="76930080" w14:textId="77777777" w:rsidR="006B44E2" w:rsidRPr="001A2718" w:rsidRDefault="006B44E2">
            <w:pPr>
              <w:rPr>
                <w:rFonts w:ascii="Roboto" w:hAnsi="Roboto"/>
              </w:rPr>
            </w:pPr>
          </w:p>
        </w:tc>
        <w:tc>
          <w:tcPr>
            <w:tcW w:w="2422" w:type="dxa"/>
            <w:vMerge/>
            <w:tcBorders>
              <w:left w:val="single" w:sz="4" w:space="0" w:color="B4C6E7" w:themeColor="accent1" w:themeTint="66"/>
              <w:bottom w:val="single" w:sz="48" w:space="0" w:color="012169"/>
            </w:tcBorders>
            <w:shd w:val="clear" w:color="auto" w:fill="B4C6E7" w:themeFill="accent1" w:themeFillTint="66"/>
          </w:tcPr>
          <w:p w14:paraId="74CEF4D3" w14:textId="124184DE" w:rsidR="006B44E2" w:rsidRPr="001A2718" w:rsidRDefault="006B44E2">
            <w:pPr>
              <w:rPr>
                <w:rFonts w:ascii="Roboto" w:hAnsi="Roboto"/>
              </w:rPr>
            </w:pPr>
          </w:p>
        </w:tc>
        <w:tc>
          <w:tcPr>
            <w:tcW w:w="560" w:type="dxa"/>
            <w:tcBorders>
              <w:bottom w:val="single" w:sz="48" w:space="0" w:color="012169"/>
              <w:right w:val="single" w:sz="4" w:space="0" w:color="D9E2F3"/>
            </w:tcBorders>
            <w:shd w:val="clear" w:color="auto" w:fill="D9E2F3" w:themeFill="accent1" w:themeFillTint="33"/>
          </w:tcPr>
          <w:p w14:paraId="2E6FB4FB" w14:textId="4B802B9C" w:rsidR="006B44E2" w:rsidRPr="00DE4207" w:rsidRDefault="006B44E2">
            <w:pPr>
              <w:rPr>
                <w:rFonts w:ascii="Roboto" w:hAnsi="Roboto"/>
              </w:rPr>
            </w:pPr>
            <w:r>
              <w:rPr>
                <w:rFonts w:ascii="Roboto" w:hAnsi="Roboto"/>
              </w:rPr>
              <w:t>1.5</w:t>
            </w:r>
          </w:p>
        </w:tc>
        <w:tc>
          <w:tcPr>
            <w:tcW w:w="2511" w:type="dxa"/>
            <w:tcBorders>
              <w:top w:val="single" w:sz="4" w:space="0" w:color="000000"/>
              <w:left w:val="single" w:sz="4" w:space="0" w:color="D9E2F3"/>
              <w:bottom w:val="single" w:sz="48" w:space="0" w:color="012169"/>
            </w:tcBorders>
            <w:shd w:val="clear" w:color="auto" w:fill="D9E2F3" w:themeFill="accent1" w:themeFillTint="33"/>
          </w:tcPr>
          <w:p w14:paraId="4293488D" w14:textId="2FDC387C" w:rsidR="006B44E2" w:rsidRPr="001A2718" w:rsidRDefault="006B44E2">
            <w:pPr>
              <w:rPr>
                <w:rFonts w:ascii="Roboto" w:hAnsi="Roboto"/>
              </w:rPr>
            </w:pPr>
            <w:r w:rsidRPr="00DE4207">
              <w:rPr>
                <w:rFonts w:ascii="Roboto" w:hAnsi="Roboto"/>
              </w:rPr>
              <w:t>Resolves conflicts</w:t>
            </w:r>
          </w:p>
        </w:tc>
        <w:tc>
          <w:tcPr>
            <w:tcW w:w="1960" w:type="dxa"/>
            <w:tcBorders>
              <w:top w:val="single" w:sz="4" w:space="0" w:color="000000"/>
              <w:bottom w:val="single" w:sz="48" w:space="0" w:color="012169"/>
              <w:right w:val="single" w:sz="4" w:space="0" w:color="B4C6E7"/>
            </w:tcBorders>
          </w:tcPr>
          <w:p w14:paraId="2753137A" w14:textId="4EC67923" w:rsidR="006B44E2" w:rsidRPr="001A2718" w:rsidRDefault="006B44E2">
            <w:pPr>
              <w:rPr>
                <w:rFonts w:ascii="Roboto" w:hAnsi="Roboto"/>
                <w:sz w:val="18"/>
                <w:szCs w:val="18"/>
              </w:rPr>
            </w:pPr>
            <w:r w:rsidRPr="00DE4207">
              <w:rPr>
                <w:rFonts w:ascii="Roboto" w:hAnsi="Roboto"/>
                <w:sz w:val="18"/>
                <w:szCs w:val="18"/>
              </w:rPr>
              <w:t>Identifies areas of agreement and disagreement</w:t>
            </w:r>
          </w:p>
        </w:tc>
        <w:tc>
          <w:tcPr>
            <w:tcW w:w="2111" w:type="dxa"/>
            <w:tcBorders>
              <w:top w:val="single" w:sz="4" w:space="0" w:color="000000"/>
              <w:left w:val="single" w:sz="4" w:space="0" w:color="B4C6E7"/>
              <w:bottom w:val="single" w:sz="48" w:space="0" w:color="012169"/>
            </w:tcBorders>
          </w:tcPr>
          <w:p w14:paraId="391F0963" w14:textId="677B42A7" w:rsidR="006B44E2" w:rsidRPr="001A2718" w:rsidRDefault="006B44E2">
            <w:pPr>
              <w:rPr>
                <w:rFonts w:ascii="Roboto" w:hAnsi="Roboto"/>
                <w:sz w:val="18"/>
                <w:szCs w:val="18"/>
              </w:rPr>
            </w:pPr>
            <w:r w:rsidRPr="00DE4207">
              <w:rPr>
                <w:rFonts w:ascii="Roboto" w:hAnsi="Roboto"/>
                <w:sz w:val="18"/>
                <w:szCs w:val="18"/>
              </w:rPr>
              <w:t>Generates options for resolving conflict that focus on the issues rather than the personalities</w:t>
            </w:r>
          </w:p>
        </w:tc>
        <w:tc>
          <w:tcPr>
            <w:tcW w:w="2194" w:type="dxa"/>
            <w:tcBorders>
              <w:top w:val="single" w:sz="4" w:space="0" w:color="000000"/>
              <w:bottom w:val="single" w:sz="48" w:space="0" w:color="012169"/>
            </w:tcBorders>
          </w:tcPr>
          <w:p w14:paraId="76B7DB2D" w14:textId="5F44EF90" w:rsidR="006B44E2" w:rsidRPr="001A2718" w:rsidRDefault="006B44E2">
            <w:pPr>
              <w:rPr>
                <w:rFonts w:ascii="Roboto" w:hAnsi="Roboto"/>
                <w:sz w:val="18"/>
                <w:szCs w:val="18"/>
              </w:rPr>
            </w:pPr>
            <w:r w:rsidRPr="00DE4207">
              <w:rPr>
                <w:rFonts w:ascii="Roboto" w:hAnsi="Roboto"/>
                <w:sz w:val="18"/>
                <w:szCs w:val="18"/>
              </w:rPr>
              <w:t>Negotiates compromise or agreement</w:t>
            </w:r>
          </w:p>
        </w:tc>
        <w:tc>
          <w:tcPr>
            <w:tcW w:w="2109" w:type="dxa"/>
            <w:tcBorders>
              <w:top w:val="single" w:sz="4" w:space="0" w:color="000000"/>
              <w:bottom w:val="single" w:sz="48" w:space="0" w:color="012169"/>
            </w:tcBorders>
          </w:tcPr>
          <w:p w14:paraId="066040BE" w14:textId="05E506D0" w:rsidR="006B44E2" w:rsidRPr="001A2718" w:rsidRDefault="006B44E2">
            <w:pPr>
              <w:rPr>
                <w:rFonts w:ascii="Roboto" w:hAnsi="Roboto"/>
                <w:sz w:val="18"/>
                <w:szCs w:val="18"/>
              </w:rPr>
            </w:pPr>
            <w:r w:rsidRPr="00DE4207">
              <w:rPr>
                <w:rFonts w:ascii="Roboto" w:hAnsi="Roboto"/>
                <w:sz w:val="18"/>
                <w:szCs w:val="18"/>
              </w:rPr>
              <w:t>Identifies ways to prevent similar conflicts</w:t>
            </w:r>
          </w:p>
        </w:tc>
      </w:tr>
      <w:tr w:rsidR="006B44E2" w:rsidRPr="001A2718" w14:paraId="57874A49" w14:textId="77777777" w:rsidTr="006B44E2">
        <w:trPr>
          <w:trHeight w:val="2270"/>
        </w:trPr>
        <w:tc>
          <w:tcPr>
            <w:tcW w:w="523" w:type="dxa"/>
            <w:tcBorders>
              <w:top w:val="single" w:sz="48" w:space="0" w:color="012169"/>
              <w:right w:val="single" w:sz="4" w:space="0" w:color="B4C6E7"/>
            </w:tcBorders>
            <w:shd w:val="clear" w:color="auto" w:fill="B4C6E7" w:themeFill="accent1" w:themeFillTint="66"/>
          </w:tcPr>
          <w:p w14:paraId="5E341468" w14:textId="4C5946B0" w:rsidR="006B44E2" w:rsidRDefault="006B44E2" w:rsidP="00107E8B">
            <w:pPr>
              <w:rPr>
                <w:rFonts w:ascii="Roboto" w:hAnsi="Roboto"/>
              </w:rPr>
            </w:pPr>
            <w:r>
              <w:rPr>
                <w:rFonts w:ascii="Roboto" w:hAnsi="Roboto"/>
              </w:rPr>
              <w:t>2.0</w:t>
            </w:r>
          </w:p>
        </w:tc>
        <w:tc>
          <w:tcPr>
            <w:tcW w:w="2422" w:type="dxa"/>
            <w:tcBorders>
              <w:top w:val="single" w:sz="48" w:space="0" w:color="012169"/>
              <w:left w:val="single" w:sz="4" w:space="0" w:color="B4C6E7"/>
            </w:tcBorders>
            <w:shd w:val="clear" w:color="auto" w:fill="B4C6E7" w:themeFill="accent1" w:themeFillTint="66"/>
          </w:tcPr>
          <w:p w14:paraId="4E7020D6" w14:textId="2F0DCEFA" w:rsidR="006B44E2" w:rsidRPr="001A2718" w:rsidRDefault="006B44E2" w:rsidP="00107E8B">
            <w:pPr>
              <w:rPr>
                <w:rFonts w:ascii="Roboto" w:hAnsi="Roboto"/>
              </w:rPr>
            </w:pPr>
            <w:r>
              <w:rPr>
                <w:rFonts w:ascii="Roboto" w:hAnsi="Roboto"/>
              </w:rPr>
              <w:t>C</w:t>
            </w:r>
            <w:r w:rsidRPr="00963152">
              <w:rPr>
                <w:rFonts w:ascii="Roboto" w:hAnsi="Roboto"/>
              </w:rPr>
              <w:t>ommunicates effectively in a diverse work environment</w:t>
            </w:r>
          </w:p>
        </w:tc>
        <w:tc>
          <w:tcPr>
            <w:tcW w:w="560" w:type="dxa"/>
            <w:tcBorders>
              <w:top w:val="single" w:sz="48" w:space="0" w:color="012169"/>
              <w:right w:val="single" w:sz="4" w:space="0" w:color="D9E2F3"/>
            </w:tcBorders>
            <w:shd w:val="clear" w:color="auto" w:fill="D9E2F3" w:themeFill="accent1" w:themeFillTint="33"/>
          </w:tcPr>
          <w:p w14:paraId="300D703D" w14:textId="1C6542BB" w:rsidR="006B44E2" w:rsidRPr="00963152" w:rsidRDefault="006B44E2">
            <w:pPr>
              <w:rPr>
                <w:rFonts w:ascii="Roboto" w:hAnsi="Roboto"/>
              </w:rPr>
            </w:pPr>
            <w:r>
              <w:rPr>
                <w:rFonts w:ascii="Roboto" w:hAnsi="Roboto"/>
              </w:rPr>
              <w:t>2.1</w:t>
            </w:r>
          </w:p>
        </w:tc>
        <w:tc>
          <w:tcPr>
            <w:tcW w:w="2511" w:type="dxa"/>
            <w:tcBorders>
              <w:top w:val="single" w:sz="48" w:space="0" w:color="012169"/>
              <w:left w:val="single" w:sz="4" w:space="0" w:color="D9E2F3"/>
            </w:tcBorders>
            <w:shd w:val="clear" w:color="auto" w:fill="D9E2F3" w:themeFill="accent1" w:themeFillTint="33"/>
          </w:tcPr>
          <w:p w14:paraId="3A5A6BF2" w14:textId="0E7EC30D" w:rsidR="006B44E2" w:rsidRPr="001A2718" w:rsidRDefault="006B44E2">
            <w:pPr>
              <w:rPr>
                <w:rFonts w:ascii="Roboto" w:hAnsi="Roboto"/>
              </w:rPr>
            </w:pPr>
            <w:r w:rsidRPr="00963152">
              <w:rPr>
                <w:rFonts w:ascii="Roboto" w:hAnsi="Roboto"/>
              </w:rPr>
              <w:t>Communicates with diversity in mind</w:t>
            </w:r>
          </w:p>
        </w:tc>
        <w:tc>
          <w:tcPr>
            <w:tcW w:w="1960" w:type="dxa"/>
            <w:tcBorders>
              <w:top w:val="single" w:sz="48" w:space="0" w:color="012169"/>
            </w:tcBorders>
          </w:tcPr>
          <w:p w14:paraId="3EA88477" w14:textId="07D45FB2" w:rsidR="006B44E2" w:rsidRPr="001A2718" w:rsidRDefault="006B44E2">
            <w:pPr>
              <w:rPr>
                <w:rFonts w:ascii="Roboto" w:hAnsi="Roboto"/>
                <w:sz w:val="18"/>
                <w:szCs w:val="18"/>
              </w:rPr>
            </w:pPr>
            <w:r w:rsidRPr="00963152">
              <w:rPr>
                <w:rFonts w:ascii="Roboto" w:hAnsi="Roboto"/>
                <w:sz w:val="18"/>
                <w:szCs w:val="18"/>
              </w:rPr>
              <w:t>Recognizes differences in communication style based on culture, generation, physical ability, and life/work experience</w:t>
            </w:r>
          </w:p>
        </w:tc>
        <w:tc>
          <w:tcPr>
            <w:tcW w:w="2111" w:type="dxa"/>
            <w:tcBorders>
              <w:top w:val="single" w:sz="48" w:space="0" w:color="012169"/>
            </w:tcBorders>
          </w:tcPr>
          <w:p w14:paraId="61EE9116" w14:textId="3B259F97" w:rsidR="006B44E2" w:rsidRPr="001A2718" w:rsidRDefault="006B44E2">
            <w:pPr>
              <w:rPr>
                <w:rFonts w:ascii="Roboto" w:hAnsi="Roboto"/>
                <w:sz w:val="18"/>
                <w:szCs w:val="18"/>
              </w:rPr>
            </w:pPr>
            <w:r w:rsidRPr="00963152">
              <w:rPr>
                <w:rFonts w:ascii="Roboto" w:hAnsi="Roboto"/>
                <w:sz w:val="18"/>
                <w:szCs w:val="18"/>
              </w:rPr>
              <w:t>Eliminates barriers to communication resulting from personal perspectives, assumptions, and preferences</w:t>
            </w:r>
          </w:p>
        </w:tc>
        <w:tc>
          <w:tcPr>
            <w:tcW w:w="2194" w:type="dxa"/>
            <w:tcBorders>
              <w:top w:val="single" w:sz="48" w:space="0" w:color="012169"/>
            </w:tcBorders>
          </w:tcPr>
          <w:p w14:paraId="1840DA40" w14:textId="69747F21" w:rsidR="006B44E2" w:rsidRPr="001A2718" w:rsidRDefault="006B44E2">
            <w:pPr>
              <w:rPr>
                <w:rFonts w:ascii="Roboto" w:hAnsi="Roboto"/>
                <w:sz w:val="18"/>
                <w:szCs w:val="18"/>
              </w:rPr>
            </w:pPr>
            <w:r w:rsidRPr="00963152">
              <w:rPr>
                <w:rFonts w:ascii="Roboto" w:hAnsi="Roboto"/>
                <w:sz w:val="18"/>
                <w:szCs w:val="18"/>
              </w:rPr>
              <w:t>Communicates with sensitivity to people of different cultures, generations, physical ability, and life/work experience, e.g., uses metaphors with sensitivity, uses culturally neutral language, avoids generational jargon</w:t>
            </w:r>
          </w:p>
        </w:tc>
        <w:tc>
          <w:tcPr>
            <w:tcW w:w="2109" w:type="dxa"/>
            <w:tcBorders>
              <w:top w:val="single" w:sz="48" w:space="0" w:color="012169"/>
            </w:tcBorders>
          </w:tcPr>
          <w:p w14:paraId="0B019A40" w14:textId="401438D7" w:rsidR="006B44E2" w:rsidRPr="001A2718" w:rsidRDefault="006B44E2">
            <w:pPr>
              <w:rPr>
                <w:rFonts w:ascii="Roboto" w:hAnsi="Roboto"/>
                <w:sz w:val="18"/>
                <w:szCs w:val="18"/>
              </w:rPr>
            </w:pPr>
            <w:r w:rsidRPr="00963152">
              <w:rPr>
                <w:rFonts w:ascii="Roboto" w:hAnsi="Roboto"/>
                <w:sz w:val="18"/>
                <w:szCs w:val="18"/>
              </w:rPr>
              <w:t>Assists others in adhering to workplace policies regarding diversity</w:t>
            </w:r>
          </w:p>
        </w:tc>
      </w:tr>
      <w:tr w:rsidR="00474E1E" w:rsidRPr="001A2718" w14:paraId="3DA50ABF" w14:textId="77777777" w:rsidTr="0016286E">
        <w:tc>
          <w:tcPr>
            <w:tcW w:w="523" w:type="dxa"/>
            <w:vMerge w:val="restart"/>
            <w:tcBorders>
              <w:top w:val="single" w:sz="48" w:space="0" w:color="012169"/>
              <w:right w:val="single" w:sz="4" w:space="0" w:color="B4C6E7"/>
            </w:tcBorders>
            <w:shd w:val="clear" w:color="auto" w:fill="B4C6E7" w:themeFill="accent1" w:themeFillTint="66"/>
          </w:tcPr>
          <w:p w14:paraId="06B9A870" w14:textId="0F7C194B" w:rsidR="00474E1E" w:rsidRDefault="00474E1E" w:rsidP="00107E8B">
            <w:pPr>
              <w:rPr>
                <w:rFonts w:ascii="Roboto" w:hAnsi="Roboto"/>
              </w:rPr>
            </w:pPr>
            <w:r>
              <w:rPr>
                <w:rFonts w:ascii="Roboto" w:hAnsi="Roboto"/>
              </w:rPr>
              <w:t>3.0</w:t>
            </w:r>
          </w:p>
        </w:tc>
        <w:tc>
          <w:tcPr>
            <w:tcW w:w="2422" w:type="dxa"/>
            <w:vMerge w:val="restart"/>
            <w:tcBorders>
              <w:top w:val="single" w:sz="48" w:space="0" w:color="012169"/>
              <w:left w:val="single" w:sz="4" w:space="0" w:color="B4C6E7"/>
            </w:tcBorders>
            <w:shd w:val="clear" w:color="auto" w:fill="B4C6E7" w:themeFill="accent1" w:themeFillTint="66"/>
          </w:tcPr>
          <w:p w14:paraId="27B913EA" w14:textId="3C4CB6DE" w:rsidR="00474E1E" w:rsidRPr="001A2718" w:rsidRDefault="00474E1E" w:rsidP="00107E8B">
            <w:pPr>
              <w:rPr>
                <w:rFonts w:ascii="Roboto" w:hAnsi="Roboto"/>
              </w:rPr>
            </w:pPr>
            <w:r>
              <w:rPr>
                <w:rFonts w:ascii="Roboto" w:hAnsi="Roboto"/>
              </w:rPr>
              <w:t>U</w:t>
            </w:r>
            <w:r w:rsidRPr="00963152">
              <w:rPr>
                <w:rFonts w:ascii="Roboto" w:hAnsi="Roboto"/>
              </w:rPr>
              <w:t>ses technologies and social media for workplace communication</w:t>
            </w:r>
          </w:p>
        </w:tc>
        <w:tc>
          <w:tcPr>
            <w:tcW w:w="560" w:type="dxa"/>
            <w:tcBorders>
              <w:top w:val="single" w:sz="48" w:space="0" w:color="012169"/>
              <w:right w:val="single" w:sz="4" w:space="0" w:color="D9E2F3"/>
            </w:tcBorders>
            <w:shd w:val="clear" w:color="auto" w:fill="D9E2F3" w:themeFill="accent1" w:themeFillTint="33"/>
          </w:tcPr>
          <w:p w14:paraId="6851F1D4" w14:textId="3C128C4D" w:rsidR="00474E1E" w:rsidRPr="00963152" w:rsidRDefault="00474E1E">
            <w:pPr>
              <w:rPr>
                <w:rFonts w:ascii="Roboto" w:hAnsi="Roboto"/>
              </w:rPr>
            </w:pPr>
            <w:r>
              <w:rPr>
                <w:rFonts w:ascii="Roboto" w:hAnsi="Roboto"/>
              </w:rPr>
              <w:t>3.1</w:t>
            </w:r>
          </w:p>
        </w:tc>
        <w:tc>
          <w:tcPr>
            <w:tcW w:w="2511" w:type="dxa"/>
            <w:tcBorders>
              <w:top w:val="single" w:sz="48" w:space="0" w:color="012169"/>
              <w:left w:val="single" w:sz="4" w:space="0" w:color="D9E2F3"/>
            </w:tcBorders>
            <w:shd w:val="clear" w:color="auto" w:fill="D9E2F3" w:themeFill="accent1" w:themeFillTint="33"/>
          </w:tcPr>
          <w:p w14:paraId="023DCFFA" w14:textId="0E979593" w:rsidR="00474E1E" w:rsidRPr="001A2718" w:rsidRDefault="00474E1E">
            <w:pPr>
              <w:rPr>
                <w:rFonts w:ascii="Roboto" w:hAnsi="Roboto"/>
              </w:rPr>
            </w:pPr>
            <w:r w:rsidRPr="00963152">
              <w:rPr>
                <w:rFonts w:ascii="Roboto" w:hAnsi="Roboto"/>
              </w:rPr>
              <w:t>Exercises competence in using technology</w:t>
            </w:r>
          </w:p>
        </w:tc>
        <w:tc>
          <w:tcPr>
            <w:tcW w:w="1960" w:type="dxa"/>
            <w:tcBorders>
              <w:top w:val="single" w:sz="48" w:space="0" w:color="012169"/>
            </w:tcBorders>
          </w:tcPr>
          <w:p w14:paraId="186066BD" w14:textId="3A29396A" w:rsidR="00474E1E" w:rsidRPr="001A2718" w:rsidRDefault="00474E1E">
            <w:pPr>
              <w:rPr>
                <w:rFonts w:ascii="Roboto" w:hAnsi="Roboto"/>
                <w:sz w:val="18"/>
                <w:szCs w:val="18"/>
              </w:rPr>
            </w:pPr>
            <w:r w:rsidRPr="00963152">
              <w:rPr>
                <w:rFonts w:ascii="Roboto" w:hAnsi="Roboto"/>
                <w:sz w:val="18"/>
                <w:szCs w:val="18"/>
              </w:rPr>
              <w:t>Uses prescribed communication tools</w:t>
            </w:r>
          </w:p>
        </w:tc>
        <w:tc>
          <w:tcPr>
            <w:tcW w:w="2111" w:type="dxa"/>
            <w:tcBorders>
              <w:top w:val="single" w:sz="48" w:space="0" w:color="012169"/>
            </w:tcBorders>
          </w:tcPr>
          <w:p w14:paraId="45522DFD" w14:textId="39B33465" w:rsidR="00474E1E" w:rsidRPr="001A2718" w:rsidRDefault="00474E1E">
            <w:pPr>
              <w:rPr>
                <w:rFonts w:ascii="Roboto" w:hAnsi="Roboto"/>
                <w:sz w:val="18"/>
                <w:szCs w:val="18"/>
              </w:rPr>
            </w:pPr>
            <w:r w:rsidRPr="00963152">
              <w:rPr>
                <w:rFonts w:ascii="Roboto" w:hAnsi="Roboto"/>
                <w:sz w:val="18"/>
                <w:szCs w:val="18"/>
              </w:rPr>
              <w:t>Selects a variety of tools to communicate and document in the workplace, e.g., chooses between voicemail, email, and texting; decides on a conference call over video conferencing; gets message out over Facebook, web, and video uploads, uses drop box on a project instead of the internal file system to allow consultants access</w:t>
            </w:r>
          </w:p>
        </w:tc>
        <w:tc>
          <w:tcPr>
            <w:tcW w:w="2194" w:type="dxa"/>
            <w:tcBorders>
              <w:top w:val="single" w:sz="48" w:space="0" w:color="012169"/>
            </w:tcBorders>
          </w:tcPr>
          <w:p w14:paraId="7CBB1EC5" w14:textId="3777BCD3" w:rsidR="00474E1E" w:rsidRPr="001A2718" w:rsidRDefault="00474E1E">
            <w:pPr>
              <w:rPr>
                <w:rFonts w:ascii="Roboto" w:hAnsi="Roboto"/>
                <w:sz w:val="18"/>
                <w:szCs w:val="18"/>
              </w:rPr>
            </w:pPr>
            <w:r w:rsidRPr="00963152">
              <w:rPr>
                <w:rFonts w:ascii="Roboto" w:hAnsi="Roboto"/>
                <w:sz w:val="18"/>
                <w:szCs w:val="18"/>
              </w:rPr>
              <w:t>Integrates new technologies with existing technologies to improve internal and external communication, e.g., engineer works with colleagues in online workspaces; reporter uses new iPhone to instantly upload photos and stories to a news site; retailer sets up a Facebook page for more direct customer contact</w:t>
            </w:r>
          </w:p>
        </w:tc>
        <w:tc>
          <w:tcPr>
            <w:tcW w:w="2109" w:type="dxa"/>
            <w:tcBorders>
              <w:top w:val="single" w:sz="48" w:space="0" w:color="012169"/>
            </w:tcBorders>
          </w:tcPr>
          <w:p w14:paraId="31985FEE" w14:textId="5BA6B9D6" w:rsidR="00474E1E" w:rsidRPr="001A2718" w:rsidRDefault="00474E1E">
            <w:pPr>
              <w:rPr>
                <w:rFonts w:ascii="Roboto" w:hAnsi="Roboto"/>
                <w:sz w:val="18"/>
                <w:szCs w:val="18"/>
              </w:rPr>
            </w:pPr>
            <w:r w:rsidRPr="00963152">
              <w:rPr>
                <w:rFonts w:ascii="Roboto" w:hAnsi="Roboto"/>
                <w:sz w:val="18"/>
                <w:szCs w:val="18"/>
              </w:rPr>
              <w:t>Introduces new technologies for communication, e.g., uses technology to manage remote work teams, provides online training</w:t>
            </w:r>
          </w:p>
        </w:tc>
      </w:tr>
      <w:tr w:rsidR="00474E1E" w:rsidRPr="001A2718" w14:paraId="35F1B93D" w14:textId="77777777" w:rsidTr="0016286E">
        <w:tc>
          <w:tcPr>
            <w:tcW w:w="523" w:type="dxa"/>
            <w:vMerge/>
            <w:tcBorders>
              <w:right w:val="single" w:sz="4" w:space="0" w:color="B4C6E7"/>
            </w:tcBorders>
            <w:shd w:val="clear" w:color="auto" w:fill="B4C6E7" w:themeFill="accent1" w:themeFillTint="66"/>
          </w:tcPr>
          <w:p w14:paraId="08093965" w14:textId="77777777" w:rsidR="00474E1E" w:rsidRPr="001A2718" w:rsidRDefault="00474E1E" w:rsidP="00107E8B">
            <w:pPr>
              <w:rPr>
                <w:rFonts w:ascii="Roboto" w:hAnsi="Roboto"/>
              </w:rPr>
            </w:pPr>
          </w:p>
        </w:tc>
        <w:tc>
          <w:tcPr>
            <w:tcW w:w="2422" w:type="dxa"/>
            <w:vMerge/>
            <w:tcBorders>
              <w:left w:val="single" w:sz="4" w:space="0" w:color="B4C6E7"/>
            </w:tcBorders>
            <w:shd w:val="clear" w:color="auto" w:fill="B4C6E7" w:themeFill="accent1" w:themeFillTint="66"/>
          </w:tcPr>
          <w:p w14:paraId="55E367C5" w14:textId="1B7F91CE" w:rsidR="00474E1E" w:rsidRPr="001A2718" w:rsidRDefault="00474E1E" w:rsidP="00107E8B">
            <w:pPr>
              <w:rPr>
                <w:rFonts w:ascii="Roboto" w:hAnsi="Roboto"/>
              </w:rPr>
            </w:pPr>
          </w:p>
        </w:tc>
        <w:tc>
          <w:tcPr>
            <w:tcW w:w="560" w:type="dxa"/>
            <w:tcBorders>
              <w:right w:val="single" w:sz="4" w:space="0" w:color="D9E2F3"/>
            </w:tcBorders>
            <w:shd w:val="clear" w:color="auto" w:fill="D9E2F3" w:themeFill="accent1" w:themeFillTint="33"/>
          </w:tcPr>
          <w:p w14:paraId="55E57F7F" w14:textId="21A066DE" w:rsidR="00474E1E" w:rsidRPr="00963152" w:rsidRDefault="00474E1E">
            <w:pPr>
              <w:rPr>
                <w:rFonts w:ascii="Roboto" w:hAnsi="Roboto"/>
              </w:rPr>
            </w:pPr>
            <w:r>
              <w:rPr>
                <w:rFonts w:ascii="Roboto" w:hAnsi="Roboto"/>
              </w:rPr>
              <w:t>3.2</w:t>
            </w:r>
          </w:p>
        </w:tc>
        <w:tc>
          <w:tcPr>
            <w:tcW w:w="2511" w:type="dxa"/>
            <w:tcBorders>
              <w:left w:val="single" w:sz="4" w:space="0" w:color="D9E2F3"/>
            </w:tcBorders>
            <w:shd w:val="clear" w:color="auto" w:fill="D9E2F3" w:themeFill="accent1" w:themeFillTint="33"/>
          </w:tcPr>
          <w:p w14:paraId="1010D161" w14:textId="2AB75285" w:rsidR="00474E1E" w:rsidRPr="001A2718" w:rsidRDefault="00474E1E">
            <w:pPr>
              <w:rPr>
                <w:rFonts w:ascii="Roboto" w:hAnsi="Roboto"/>
              </w:rPr>
            </w:pPr>
            <w:r w:rsidRPr="00963152">
              <w:rPr>
                <w:rFonts w:ascii="Roboto" w:hAnsi="Roboto"/>
              </w:rPr>
              <w:t>Upholds the brand</w:t>
            </w:r>
          </w:p>
        </w:tc>
        <w:tc>
          <w:tcPr>
            <w:tcW w:w="1960" w:type="dxa"/>
          </w:tcPr>
          <w:p w14:paraId="703D1D6C" w14:textId="2859F0B8" w:rsidR="00474E1E" w:rsidRPr="001A2718" w:rsidRDefault="00474E1E">
            <w:pPr>
              <w:rPr>
                <w:rFonts w:ascii="Roboto" w:hAnsi="Roboto"/>
                <w:sz w:val="18"/>
                <w:szCs w:val="18"/>
              </w:rPr>
            </w:pPr>
            <w:r w:rsidRPr="00963152">
              <w:rPr>
                <w:rFonts w:ascii="Roboto" w:hAnsi="Roboto"/>
                <w:sz w:val="18"/>
                <w:szCs w:val="18"/>
              </w:rPr>
              <w:t>Follows policies regarding organizational brand and style</w:t>
            </w:r>
          </w:p>
        </w:tc>
        <w:tc>
          <w:tcPr>
            <w:tcW w:w="2111" w:type="dxa"/>
          </w:tcPr>
          <w:p w14:paraId="739EB85C" w14:textId="23834BEE" w:rsidR="00474E1E" w:rsidRPr="001A2718" w:rsidRDefault="00474E1E">
            <w:pPr>
              <w:rPr>
                <w:rFonts w:ascii="Roboto" w:hAnsi="Roboto"/>
                <w:sz w:val="18"/>
                <w:szCs w:val="18"/>
              </w:rPr>
            </w:pPr>
            <w:r w:rsidRPr="00963152">
              <w:rPr>
                <w:rFonts w:ascii="Roboto" w:hAnsi="Roboto"/>
                <w:sz w:val="18"/>
                <w:szCs w:val="18"/>
              </w:rPr>
              <w:t>Maintains organizational brand and style in all varieties of online communication, e.g., social media, email, website</w:t>
            </w:r>
          </w:p>
        </w:tc>
        <w:tc>
          <w:tcPr>
            <w:tcW w:w="2194" w:type="dxa"/>
          </w:tcPr>
          <w:p w14:paraId="2B1392A4" w14:textId="74759354" w:rsidR="00474E1E" w:rsidRPr="001A2718" w:rsidRDefault="00474E1E">
            <w:pPr>
              <w:rPr>
                <w:rFonts w:ascii="Roboto" w:hAnsi="Roboto"/>
                <w:sz w:val="18"/>
                <w:szCs w:val="18"/>
              </w:rPr>
            </w:pPr>
            <w:r w:rsidRPr="00963152">
              <w:rPr>
                <w:rFonts w:ascii="Roboto" w:hAnsi="Roboto"/>
                <w:sz w:val="18"/>
                <w:szCs w:val="18"/>
              </w:rPr>
              <w:t>Projects an online professional persona that promotes organizational objectives</w:t>
            </w:r>
          </w:p>
        </w:tc>
        <w:tc>
          <w:tcPr>
            <w:tcW w:w="2109" w:type="dxa"/>
          </w:tcPr>
          <w:p w14:paraId="28ED62BD" w14:textId="5528F47E" w:rsidR="00474E1E" w:rsidRPr="001A2718" w:rsidRDefault="00474E1E">
            <w:pPr>
              <w:rPr>
                <w:rFonts w:ascii="Roboto" w:hAnsi="Roboto"/>
                <w:sz w:val="18"/>
                <w:szCs w:val="18"/>
              </w:rPr>
            </w:pPr>
            <w:r w:rsidRPr="00963152">
              <w:rPr>
                <w:rFonts w:ascii="Roboto" w:hAnsi="Roboto"/>
                <w:sz w:val="18"/>
                <w:szCs w:val="18"/>
              </w:rPr>
              <w:t>Recommends strategies to develop organization’s online presence</w:t>
            </w:r>
          </w:p>
        </w:tc>
      </w:tr>
      <w:tr w:rsidR="00474E1E" w:rsidRPr="001A2718" w14:paraId="3C330EFE" w14:textId="77777777" w:rsidTr="0016286E">
        <w:trPr>
          <w:trHeight w:val="70"/>
        </w:trPr>
        <w:tc>
          <w:tcPr>
            <w:tcW w:w="523" w:type="dxa"/>
            <w:vMerge/>
            <w:tcBorders>
              <w:bottom w:val="single" w:sz="4" w:space="0" w:color="B4C6E7"/>
              <w:right w:val="single" w:sz="4" w:space="0" w:color="B4C6E7"/>
            </w:tcBorders>
            <w:shd w:val="clear" w:color="auto" w:fill="B4C6E7" w:themeFill="accent1" w:themeFillTint="66"/>
          </w:tcPr>
          <w:p w14:paraId="3DCAA553" w14:textId="77777777" w:rsidR="00474E1E" w:rsidRPr="001A2718" w:rsidRDefault="00474E1E" w:rsidP="00107E8B">
            <w:pPr>
              <w:rPr>
                <w:rFonts w:ascii="Roboto" w:hAnsi="Roboto"/>
              </w:rPr>
            </w:pPr>
          </w:p>
        </w:tc>
        <w:tc>
          <w:tcPr>
            <w:tcW w:w="2422" w:type="dxa"/>
            <w:vMerge/>
            <w:tcBorders>
              <w:left w:val="single" w:sz="4" w:space="0" w:color="B4C6E7"/>
            </w:tcBorders>
            <w:shd w:val="clear" w:color="auto" w:fill="B4C6E7" w:themeFill="accent1" w:themeFillTint="66"/>
          </w:tcPr>
          <w:p w14:paraId="0953B29C" w14:textId="64EB9BF3" w:rsidR="00474E1E" w:rsidRPr="001A2718" w:rsidRDefault="00474E1E" w:rsidP="00107E8B">
            <w:pPr>
              <w:rPr>
                <w:rFonts w:ascii="Roboto" w:hAnsi="Roboto"/>
              </w:rPr>
            </w:pPr>
          </w:p>
        </w:tc>
        <w:tc>
          <w:tcPr>
            <w:tcW w:w="560" w:type="dxa"/>
            <w:tcBorders>
              <w:right w:val="single" w:sz="4" w:space="0" w:color="D9E2F3" w:themeColor="accent1" w:themeTint="33"/>
            </w:tcBorders>
            <w:shd w:val="clear" w:color="auto" w:fill="D9E2F3" w:themeFill="accent1" w:themeFillTint="33"/>
          </w:tcPr>
          <w:p w14:paraId="5556D781" w14:textId="3B810550" w:rsidR="00474E1E" w:rsidRPr="00963152" w:rsidRDefault="00474E1E">
            <w:pPr>
              <w:rPr>
                <w:rFonts w:ascii="Roboto" w:hAnsi="Roboto"/>
              </w:rPr>
            </w:pPr>
            <w:r>
              <w:rPr>
                <w:rFonts w:ascii="Roboto" w:hAnsi="Roboto"/>
              </w:rPr>
              <w:t>3.3</w:t>
            </w:r>
          </w:p>
        </w:tc>
        <w:tc>
          <w:tcPr>
            <w:tcW w:w="2511" w:type="dxa"/>
            <w:tcBorders>
              <w:left w:val="single" w:sz="4" w:space="0" w:color="D9E2F3" w:themeColor="accent1" w:themeTint="33"/>
            </w:tcBorders>
            <w:shd w:val="clear" w:color="auto" w:fill="D9E2F3" w:themeFill="accent1" w:themeFillTint="33"/>
          </w:tcPr>
          <w:p w14:paraId="6AF7BBE6" w14:textId="60591A67" w:rsidR="00474E1E" w:rsidRPr="001A2718" w:rsidRDefault="00474E1E">
            <w:pPr>
              <w:rPr>
                <w:rFonts w:ascii="Roboto" w:hAnsi="Roboto"/>
              </w:rPr>
            </w:pPr>
            <w:r w:rsidRPr="00963152">
              <w:rPr>
                <w:rFonts w:ascii="Roboto" w:hAnsi="Roboto"/>
              </w:rPr>
              <w:t>Follows applicable laws and regulations</w:t>
            </w:r>
          </w:p>
        </w:tc>
        <w:tc>
          <w:tcPr>
            <w:tcW w:w="1960" w:type="dxa"/>
          </w:tcPr>
          <w:p w14:paraId="3CF04D5B" w14:textId="61DB5BFB" w:rsidR="00474E1E" w:rsidRPr="001A2718" w:rsidRDefault="00474E1E">
            <w:pPr>
              <w:rPr>
                <w:rFonts w:ascii="Roboto" w:hAnsi="Roboto"/>
                <w:sz w:val="18"/>
                <w:szCs w:val="18"/>
              </w:rPr>
            </w:pPr>
            <w:r w:rsidRPr="00963152">
              <w:rPr>
                <w:rFonts w:ascii="Roboto" w:hAnsi="Roboto"/>
                <w:sz w:val="18"/>
                <w:szCs w:val="18"/>
              </w:rPr>
              <w:t>Apprises oneself of laws and regulations regarding use of technology for communication</w:t>
            </w:r>
          </w:p>
        </w:tc>
        <w:tc>
          <w:tcPr>
            <w:tcW w:w="2111" w:type="dxa"/>
          </w:tcPr>
          <w:p w14:paraId="69D47DFD" w14:textId="354CD8B4" w:rsidR="00474E1E" w:rsidRPr="001A2718" w:rsidRDefault="00474E1E">
            <w:pPr>
              <w:rPr>
                <w:rFonts w:ascii="Roboto" w:hAnsi="Roboto"/>
                <w:sz w:val="18"/>
                <w:szCs w:val="18"/>
              </w:rPr>
            </w:pPr>
            <w:r w:rsidRPr="00963152">
              <w:rPr>
                <w:rFonts w:ascii="Roboto" w:hAnsi="Roboto"/>
                <w:sz w:val="18"/>
                <w:szCs w:val="18"/>
              </w:rPr>
              <w:t>Seeks guidance from supervisor when unclear about laws and regulations regarding use of technology for communication</w:t>
            </w:r>
          </w:p>
        </w:tc>
        <w:tc>
          <w:tcPr>
            <w:tcW w:w="2194" w:type="dxa"/>
          </w:tcPr>
          <w:p w14:paraId="17F23C43" w14:textId="2EFC7FB3" w:rsidR="00474E1E" w:rsidRPr="001A2718" w:rsidRDefault="00474E1E">
            <w:pPr>
              <w:rPr>
                <w:rFonts w:ascii="Roboto" w:hAnsi="Roboto"/>
                <w:sz w:val="18"/>
                <w:szCs w:val="18"/>
              </w:rPr>
            </w:pPr>
            <w:r w:rsidRPr="00963152">
              <w:rPr>
                <w:rFonts w:ascii="Roboto" w:hAnsi="Roboto"/>
                <w:sz w:val="18"/>
                <w:szCs w:val="18"/>
              </w:rPr>
              <w:t>Complies with laws and regulations regarding use of technology for communication</w:t>
            </w:r>
          </w:p>
        </w:tc>
        <w:tc>
          <w:tcPr>
            <w:tcW w:w="2109" w:type="dxa"/>
          </w:tcPr>
          <w:p w14:paraId="42FE98A7" w14:textId="410AAE8D" w:rsidR="00474E1E" w:rsidRPr="001A2718" w:rsidRDefault="00474E1E">
            <w:pPr>
              <w:rPr>
                <w:rFonts w:ascii="Roboto" w:hAnsi="Roboto"/>
                <w:sz w:val="18"/>
                <w:szCs w:val="18"/>
              </w:rPr>
            </w:pPr>
            <w:r w:rsidRPr="00963152">
              <w:rPr>
                <w:rFonts w:ascii="Roboto" w:hAnsi="Roboto"/>
                <w:sz w:val="18"/>
                <w:szCs w:val="18"/>
              </w:rPr>
              <w:t>Trains others about laws and regulations regarding use of technology for communication</w:t>
            </w:r>
          </w:p>
        </w:tc>
      </w:tr>
      <w:tr w:rsidR="006B44E2" w:rsidRPr="001A2718" w14:paraId="140C2794" w14:textId="77777777" w:rsidTr="006B44E2">
        <w:tc>
          <w:tcPr>
            <w:tcW w:w="523" w:type="dxa"/>
            <w:tcBorders>
              <w:top w:val="single" w:sz="4" w:space="0" w:color="B4C6E7"/>
              <w:right w:val="single" w:sz="4" w:space="0" w:color="B4C6E7"/>
            </w:tcBorders>
            <w:shd w:val="clear" w:color="auto" w:fill="B4C6E7" w:themeFill="accent1" w:themeFillTint="66"/>
          </w:tcPr>
          <w:p w14:paraId="6EB7B8DB" w14:textId="77777777" w:rsidR="006B44E2" w:rsidRPr="001A2718" w:rsidRDefault="006B44E2" w:rsidP="00107E8B">
            <w:pPr>
              <w:rPr>
                <w:rFonts w:ascii="Roboto" w:hAnsi="Roboto"/>
              </w:rPr>
            </w:pPr>
            <w:bookmarkStart w:id="0" w:name="_Hlk56675402"/>
          </w:p>
        </w:tc>
        <w:tc>
          <w:tcPr>
            <w:tcW w:w="2422" w:type="dxa"/>
            <w:vMerge/>
            <w:tcBorders>
              <w:left w:val="single" w:sz="4" w:space="0" w:color="B4C6E7"/>
            </w:tcBorders>
            <w:shd w:val="clear" w:color="auto" w:fill="B4C6E7" w:themeFill="accent1" w:themeFillTint="66"/>
          </w:tcPr>
          <w:p w14:paraId="6836D509" w14:textId="22353825" w:rsidR="006B44E2" w:rsidRPr="001A2718" w:rsidRDefault="006B44E2" w:rsidP="00107E8B">
            <w:pPr>
              <w:rPr>
                <w:rFonts w:ascii="Roboto" w:hAnsi="Roboto"/>
              </w:rPr>
            </w:pPr>
          </w:p>
        </w:tc>
        <w:tc>
          <w:tcPr>
            <w:tcW w:w="560" w:type="dxa"/>
            <w:tcBorders>
              <w:right w:val="single" w:sz="4" w:space="0" w:color="D9E2F3" w:themeColor="accent1" w:themeTint="33"/>
            </w:tcBorders>
            <w:shd w:val="clear" w:color="auto" w:fill="D9E2F3" w:themeFill="accent1" w:themeFillTint="33"/>
          </w:tcPr>
          <w:p w14:paraId="451D3E79" w14:textId="43A0FDC1" w:rsidR="006B44E2" w:rsidRPr="00963152" w:rsidRDefault="006B44E2">
            <w:pPr>
              <w:rPr>
                <w:rFonts w:ascii="Roboto" w:hAnsi="Roboto"/>
              </w:rPr>
            </w:pPr>
            <w:r>
              <w:rPr>
                <w:rFonts w:ascii="Roboto" w:hAnsi="Roboto"/>
              </w:rPr>
              <w:t>3.4</w:t>
            </w:r>
          </w:p>
        </w:tc>
        <w:tc>
          <w:tcPr>
            <w:tcW w:w="2511" w:type="dxa"/>
            <w:tcBorders>
              <w:left w:val="single" w:sz="4" w:space="0" w:color="D9E2F3" w:themeColor="accent1" w:themeTint="33"/>
              <w:bottom w:val="single" w:sz="48" w:space="0" w:color="BF0D3E"/>
            </w:tcBorders>
            <w:shd w:val="clear" w:color="auto" w:fill="D9E2F3" w:themeFill="accent1" w:themeFillTint="33"/>
          </w:tcPr>
          <w:p w14:paraId="1A97B53B" w14:textId="7F9653E4" w:rsidR="006B44E2" w:rsidRPr="001A2718" w:rsidRDefault="006B44E2">
            <w:pPr>
              <w:rPr>
                <w:rFonts w:ascii="Roboto" w:hAnsi="Roboto"/>
              </w:rPr>
            </w:pPr>
            <w:r w:rsidRPr="00963152">
              <w:rPr>
                <w:rFonts w:ascii="Roboto" w:hAnsi="Roboto"/>
              </w:rPr>
              <w:t>Matches technology to content</w:t>
            </w:r>
          </w:p>
        </w:tc>
        <w:tc>
          <w:tcPr>
            <w:tcW w:w="1960" w:type="dxa"/>
            <w:tcBorders>
              <w:bottom w:val="single" w:sz="48" w:space="0" w:color="BF0D3E"/>
            </w:tcBorders>
          </w:tcPr>
          <w:p w14:paraId="49104EAE" w14:textId="3958DC06" w:rsidR="006B44E2" w:rsidRPr="001A2718" w:rsidRDefault="006B44E2">
            <w:pPr>
              <w:rPr>
                <w:rFonts w:ascii="Roboto" w:hAnsi="Roboto"/>
                <w:sz w:val="18"/>
                <w:szCs w:val="18"/>
              </w:rPr>
            </w:pPr>
            <w:r w:rsidRPr="00963152">
              <w:rPr>
                <w:rFonts w:ascii="Roboto" w:hAnsi="Roboto"/>
                <w:sz w:val="18"/>
                <w:szCs w:val="18"/>
              </w:rPr>
              <w:t>Familiarizes oneself with the capabilities of technologies available in the workplace, e.g., maintains up to date awareness of social media trends</w:t>
            </w:r>
          </w:p>
        </w:tc>
        <w:tc>
          <w:tcPr>
            <w:tcW w:w="2111" w:type="dxa"/>
            <w:tcBorders>
              <w:bottom w:val="single" w:sz="48" w:space="0" w:color="BF0D3E"/>
            </w:tcBorders>
          </w:tcPr>
          <w:p w14:paraId="11A75689" w14:textId="25438856" w:rsidR="006B44E2" w:rsidRPr="001A2718" w:rsidRDefault="006B44E2">
            <w:pPr>
              <w:rPr>
                <w:rFonts w:ascii="Roboto" w:hAnsi="Roboto"/>
                <w:sz w:val="18"/>
                <w:szCs w:val="18"/>
              </w:rPr>
            </w:pPr>
            <w:r w:rsidRPr="00963152">
              <w:rPr>
                <w:rFonts w:ascii="Roboto" w:hAnsi="Roboto"/>
                <w:sz w:val="18"/>
                <w:szCs w:val="18"/>
              </w:rPr>
              <w:t>Tests delivery of content with various technologies, under supervision, e.g., creates project webpages</w:t>
            </w:r>
          </w:p>
        </w:tc>
        <w:tc>
          <w:tcPr>
            <w:tcW w:w="2194" w:type="dxa"/>
            <w:tcBorders>
              <w:bottom w:val="single" w:sz="48" w:space="0" w:color="BF0D3E"/>
            </w:tcBorders>
          </w:tcPr>
          <w:p w14:paraId="5BAF79C5" w14:textId="38294C0E" w:rsidR="006B44E2" w:rsidRPr="001A2718" w:rsidRDefault="006B44E2">
            <w:pPr>
              <w:rPr>
                <w:rFonts w:ascii="Roboto" w:hAnsi="Roboto"/>
                <w:sz w:val="18"/>
                <w:szCs w:val="18"/>
              </w:rPr>
            </w:pPr>
            <w:r w:rsidRPr="00963152">
              <w:rPr>
                <w:rFonts w:ascii="Roboto" w:hAnsi="Roboto"/>
                <w:sz w:val="18"/>
                <w:szCs w:val="18"/>
              </w:rPr>
              <w:t>Selects technologies to match the content and purpose of the communication, e.g., distributes coupons on the website, contacts customers via Facebook, obtains feedback through Survey Monkey</w:t>
            </w:r>
          </w:p>
        </w:tc>
        <w:tc>
          <w:tcPr>
            <w:tcW w:w="2109" w:type="dxa"/>
            <w:tcBorders>
              <w:bottom w:val="single" w:sz="48" w:space="0" w:color="BF0D3E"/>
            </w:tcBorders>
          </w:tcPr>
          <w:p w14:paraId="75DF56A6" w14:textId="30E58D16" w:rsidR="006B44E2" w:rsidRPr="001A2718" w:rsidRDefault="006B44E2">
            <w:pPr>
              <w:rPr>
                <w:rFonts w:ascii="Roboto" w:hAnsi="Roboto"/>
                <w:sz w:val="18"/>
                <w:szCs w:val="18"/>
              </w:rPr>
            </w:pPr>
            <w:r w:rsidRPr="00963152">
              <w:rPr>
                <w:rFonts w:ascii="Roboto" w:hAnsi="Roboto"/>
                <w:sz w:val="18"/>
                <w:szCs w:val="18"/>
              </w:rPr>
              <w:t>Recommends new technologies to communicate organizational content and purpose, e.g., suggests new technologies for purchase</w:t>
            </w:r>
          </w:p>
        </w:tc>
      </w:tr>
      <w:bookmarkEnd w:id="0"/>
      <w:tr w:rsidR="006B44E2" w:rsidRPr="001A2718" w14:paraId="165DA652" w14:textId="77777777" w:rsidTr="00BC0E9D">
        <w:tc>
          <w:tcPr>
            <w:tcW w:w="2945" w:type="dxa"/>
            <w:gridSpan w:val="2"/>
            <w:vMerge w:val="restart"/>
            <w:tcBorders>
              <w:top w:val="single" w:sz="48" w:space="0" w:color="BF0D3E"/>
            </w:tcBorders>
            <w:shd w:val="clear" w:color="auto" w:fill="C9C9C9" w:themeFill="accent3" w:themeFillTint="99"/>
          </w:tcPr>
          <w:p w14:paraId="55885B87" w14:textId="193BAC76" w:rsidR="006B44E2" w:rsidRPr="001A2718" w:rsidRDefault="006B44E2" w:rsidP="00EE220B">
            <w:pPr>
              <w:rPr>
                <w:rFonts w:ascii="Roboto" w:hAnsi="Roboto"/>
              </w:rPr>
            </w:pPr>
            <w:r w:rsidRPr="00963152">
              <w:rPr>
                <w:rFonts w:ascii="Roboto" w:hAnsi="Roboto"/>
              </w:rPr>
              <w:t>Foundational communication skills</w:t>
            </w:r>
          </w:p>
        </w:tc>
        <w:tc>
          <w:tcPr>
            <w:tcW w:w="3071" w:type="dxa"/>
            <w:gridSpan w:val="2"/>
            <w:vMerge w:val="restart"/>
            <w:tcBorders>
              <w:top w:val="single" w:sz="48" w:space="0" w:color="BF0D3E"/>
            </w:tcBorders>
            <w:shd w:val="clear" w:color="auto" w:fill="EDEDED" w:themeFill="accent3" w:themeFillTint="33"/>
          </w:tcPr>
          <w:p w14:paraId="6B2C33FD" w14:textId="0DF2907C" w:rsidR="006B44E2" w:rsidRPr="001A2718" w:rsidRDefault="006B44E2" w:rsidP="00A003FC">
            <w:pPr>
              <w:rPr>
                <w:rFonts w:ascii="Roboto" w:hAnsi="Roboto"/>
              </w:rPr>
            </w:pPr>
          </w:p>
        </w:tc>
        <w:tc>
          <w:tcPr>
            <w:tcW w:w="1960" w:type="dxa"/>
            <w:tcBorders>
              <w:top w:val="single" w:sz="48" w:space="0" w:color="BF0D3E"/>
            </w:tcBorders>
          </w:tcPr>
          <w:p w14:paraId="19D36AF9" w14:textId="57DD7E7E" w:rsidR="006B44E2" w:rsidRPr="00F74EB5" w:rsidRDefault="006B44E2" w:rsidP="00963152">
            <w:pPr>
              <w:pStyle w:val="Default"/>
              <w:rPr>
                <w:rFonts w:ascii="Roboto" w:hAnsi="Roboto"/>
                <w:color w:val="403052"/>
                <w:sz w:val="20"/>
                <w:szCs w:val="20"/>
              </w:rPr>
            </w:pPr>
            <w:r w:rsidRPr="00F74EB5">
              <w:rPr>
                <w:rFonts w:ascii="Roboto" w:hAnsi="Roboto"/>
                <w:b/>
                <w:bCs/>
                <w:color w:val="403052"/>
                <w:sz w:val="20"/>
                <w:szCs w:val="20"/>
              </w:rPr>
              <w:t xml:space="preserve">Writes in languages required by employer: </w:t>
            </w:r>
          </w:p>
        </w:tc>
        <w:tc>
          <w:tcPr>
            <w:tcW w:w="2111" w:type="dxa"/>
            <w:tcBorders>
              <w:top w:val="single" w:sz="48" w:space="0" w:color="BF0D3E"/>
            </w:tcBorders>
          </w:tcPr>
          <w:p w14:paraId="5EBB81E3" w14:textId="1E407FDF" w:rsidR="006B44E2" w:rsidRPr="00F74EB5" w:rsidRDefault="006B44E2" w:rsidP="00A003FC">
            <w:pPr>
              <w:rPr>
                <w:rFonts w:ascii="Roboto" w:hAnsi="Roboto"/>
                <w:b/>
                <w:bCs/>
                <w:sz w:val="18"/>
                <w:szCs w:val="18"/>
              </w:rPr>
            </w:pPr>
            <w:r w:rsidRPr="00F74EB5">
              <w:rPr>
                <w:rFonts w:ascii="Roboto" w:hAnsi="Roboto"/>
                <w:b/>
                <w:bCs/>
                <w:sz w:val="18"/>
                <w:szCs w:val="18"/>
              </w:rPr>
              <w:t>Demonstrates reading comprehension:</w:t>
            </w:r>
          </w:p>
        </w:tc>
        <w:tc>
          <w:tcPr>
            <w:tcW w:w="2194" w:type="dxa"/>
            <w:tcBorders>
              <w:top w:val="single" w:sz="48" w:space="0" w:color="BF0D3E"/>
            </w:tcBorders>
          </w:tcPr>
          <w:p w14:paraId="5A72BA7A" w14:textId="2FE09B9F" w:rsidR="006B44E2" w:rsidRPr="00F74EB5" w:rsidRDefault="006B44E2" w:rsidP="00963152">
            <w:pPr>
              <w:pStyle w:val="Default"/>
              <w:rPr>
                <w:rFonts w:ascii="Roboto" w:hAnsi="Roboto"/>
                <w:color w:val="403052"/>
                <w:sz w:val="20"/>
                <w:szCs w:val="20"/>
              </w:rPr>
            </w:pPr>
            <w:r w:rsidRPr="00F74EB5">
              <w:rPr>
                <w:rFonts w:ascii="Roboto" w:hAnsi="Roboto"/>
                <w:b/>
                <w:bCs/>
                <w:color w:val="403052"/>
                <w:sz w:val="20"/>
                <w:szCs w:val="20"/>
              </w:rPr>
              <w:t xml:space="preserve">Speaks in languages required by employer: </w:t>
            </w:r>
          </w:p>
        </w:tc>
        <w:tc>
          <w:tcPr>
            <w:tcW w:w="2109" w:type="dxa"/>
            <w:tcBorders>
              <w:top w:val="single" w:sz="48" w:space="0" w:color="BF0D3E"/>
            </w:tcBorders>
          </w:tcPr>
          <w:p w14:paraId="43DE9AB0" w14:textId="77777777" w:rsidR="006B44E2" w:rsidRPr="00F74EB5" w:rsidRDefault="006B44E2" w:rsidP="00F74EB5">
            <w:pPr>
              <w:pStyle w:val="Default"/>
              <w:rPr>
                <w:rFonts w:ascii="Roboto" w:hAnsi="Roboto"/>
                <w:color w:val="403052"/>
                <w:sz w:val="20"/>
                <w:szCs w:val="20"/>
              </w:rPr>
            </w:pPr>
            <w:r w:rsidRPr="00F74EB5">
              <w:rPr>
                <w:rFonts w:ascii="Roboto" w:hAnsi="Roboto"/>
                <w:b/>
                <w:bCs/>
                <w:color w:val="403052"/>
                <w:sz w:val="20"/>
                <w:szCs w:val="20"/>
              </w:rPr>
              <w:t xml:space="preserve">Presents with confidence: </w:t>
            </w:r>
          </w:p>
          <w:p w14:paraId="7E68D26D" w14:textId="77777777" w:rsidR="006B44E2" w:rsidRPr="00F74EB5" w:rsidRDefault="006B44E2" w:rsidP="00A003FC">
            <w:pPr>
              <w:rPr>
                <w:rFonts w:ascii="Roboto" w:hAnsi="Roboto"/>
                <w:sz w:val="18"/>
                <w:szCs w:val="18"/>
              </w:rPr>
            </w:pPr>
          </w:p>
        </w:tc>
      </w:tr>
      <w:tr w:rsidR="006B44E2" w:rsidRPr="001A2718" w14:paraId="4545D953" w14:textId="77777777" w:rsidTr="00BC0E9D">
        <w:tc>
          <w:tcPr>
            <w:tcW w:w="2945" w:type="dxa"/>
            <w:gridSpan w:val="2"/>
            <w:vMerge/>
            <w:shd w:val="clear" w:color="auto" w:fill="C9C9C9" w:themeFill="accent3" w:themeFillTint="99"/>
          </w:tcPr>
          <w:p w14:paraId="4D97992D" w14:textId="2B6891EA" w:rsidR="006B44E2" w:rsidRPr="001A2718" w:rsidRDefault="006B44E2" w:rsidP="00A003FC">
            <w:pPr>
              <w:rPr>
                <w:rFonts w:ascii="Roboto" w:hAnsi="Roboto"/>
              </w:rPr>
            </w:pPr>
          </w:p>
        </w:tc>
        <w:tc>
          <w:tcPr>
            <w:tcW w:w="3071" w:type="dxa"/>
            <w:gridSpan w:val="2"/>
            <w:vMerge/>
            <w:shd w:val="clear" w:color="auto" w:fill="EDEDED" w:themeFill="accent3" w:themeFillTint="33"/>
          </w:tcPr>
          <w:p w14:paraId="4BDC23AC" w14:textId="142D249E" w:rsidR="006B44E2" w:rsidRPr="001A2718" w:rsidRDefault="006B44E2" w:rsidP="00A003FC">
            <w:pPr>
              <w:rPr>
                <w:rFonts w:ascii="Roboto" w:hAnsi="Roboto"/>
              </w:rPr>
            </w:pPr>
          </w:p>
        </w:tc>
        <w:tc>
          <w:tcPr>
            <w:tcW w:w="1960" w:type="dxa"/>
          </w:tcPr>
          <w:p w14:paraId="4037785E" w14:textId="62A9B6DE" w:rsidR="006B44E2" w:rsidRPr="00F74EB5" w:rsidRDefault="006B44E2" w:rsidP="00F74EB5">
            <w:pPr>
              <w:pStyle w:val="Default"/>
              <w:numPr>
                <w:ilvl w:val="0"/>
                <w:numId w:val="1"/>
              </w:numPr>
              <w:rPr>
                <w:rFonts w:ascii="Roboto" w:hAnsi="Roboto"/>
                <w:color w:val="403052"/>
                <w:sz w:val="18"/>
                <w:szCs w:val="18"/>
              </w:rPr>
            </w:pPr>
            <w:r w:rsidRPr="00F74EB5">
              <w:rPr>
                <w:rFonts w:ascii="Roboto" w:hAnsi="Roboto"/>
                <w:color w:val="403052"/>
                <w:sz w:val="18"/>
                <w:szCs w:val="18"/>
              </w:rPr>
              <w:t xml:space="preserve">Uses correct grammar </w:t>
            </w:r>
          </w:p>
          <w:p w14:paraId="2B117422" w14:textId="614589D2" w:rsidR="006B44E2" w:rsidRPr="00F74EB5" w:rsidRDefault="006B44E2" w:rsidP="00F74EB5">
            <w:pPr>
              <w:pStyle w:val="Default"/>
              <w:numPr>
                <w:ilvl w:val="0"/>
                <w:numId w:val="1"/>
              </w:numPr>
              <w:rPr>
                <w:rFonts w:ascii="Roboto" w:hAnsi="Roboto"/>
                <w:color w:val="403052"/>
                <w:sz w:val="18"/>
                <w:szCs w:val="18"/>
              </w:rPr>
            </w:pPr>
            <w:r w:rsidRPr="00F74EB5">
              <w:rPr>
                <w:rFonts w:ascii="Roboto" w:hAnsi="Roboto"/>
                <w:color w:val="403052"/>
                <w:sz w:val="18"/>
                <w:szCs w:val="18"/>
              </w:rPr>
              <w:t xml:space="preserve">Checks spelling </w:t>
            </w:r>
          </w:p>
          <w:p w14:paraId="57A108DA" w14:textId="7CE109F7" w:rsidR="006B44E2" w:rsidRPr="00F74EB5" w:rsidRDefault="006B44E2" w:rsidP="00F74EB5">
            <w:pPr>
              <w:pStyle w:val="Default"/>
              <w:numPr>
                <w:ilvl w:val="0"/>
                <w:numId w:val="1"/>
              </w:numPr>
              <w:rPr>
                <w:rFonts w:ascii="Roboto" w:hAnsi="Roboto"/>
                <w:color w:val="403052"/>
                <w:sz w:val="18"/>
                <w:szCs w:val="18"/>
              </w:rPr>
            </w:pPr>
            <w:r w:rsidRPr="00F74EB5">
              <w:rPr>
                <w:rFonts w:ascii="Roboto" w:hAnsi="Roboto"/>
                <w:color w:val="403052"/>
                <w:sz w:val="18"/>
                <w:szCs w:val="18"/>
              </w:rPr>
              <w:t xml:space="preserve">Uses standard punctuation, style for industry </w:t>
            </w:r>
          </w:p>
          <w:p w14:paraId="57514C88" w14:textId="77777777" w:rsidR="006B44E2" w:rsidRPr="00F74EB5" w:rsidRDefault="006B44E2" w:rsidP="00A003FC">
            <w:pPr>
              <w:rPr>
                <w:rFonts w:ascii="Roboto" w:hAnsi="Roboto"/>
                <w:sz w:val="18"/>
                <w:szCs w:val="18"/>
              </w:rPr>
            </w:pPr>
          </w:p>
        </w:tc>
        <w:tc>
          <w:tcPr>
            <w:tcW w:w="2111" w:type="dxa"/>
          </w:tcPr>
          <w:p w14:paraId="2CF2430B" w14:textId="5EE1196D" w:rsidR="006B44E2" w:rsidRPr="00F74EB5" w:rsidRDefault="006B44E2" w:rsidP="00F74EB5">
            <w:pPr>
              <w:pStyle w:val="Default"/>
              <w:numPr>
                <w:ilvl w:val="0"/>
                <w:numId w:val="1"/>
              </w:numPr>
              <w:rPr>
                <w:rFonts w:ascii="Roboto" w:hAnsi="Roboto"/>
                <w:color w:val="403052"/>
                <w:sz w:val="18"/>
                <w:szCs w:val="18"/>
              </w:rPr>
            </w:pPr>
            <w:r w:rsidRPr="00F74EB5">
              <w:rPr>
                <w:rFonts w:ascii="Roboto" w:hAnsi="Roboto"/>
                <w:color w:val="403052"/>
                <w:sz w:val="18"/>
                <w:szCs w:val="18"/>
              </w:rPr>
              <w:t xml:space="preserve">Expresses purpose </w:t>
            </w:r>
          </w:p>
          <w:p w14:paraId="6502BF28" w14:textId="237539BA" w:rsidR="006B44E2" w:rsidRPr="00F74EB5" w:rsidRDefault="006B44E2" w:rsidP="00F74EB5">
            <w:pPr>
              <w:pStyle w:val="Default"/>
              <w:numPr>
                <w:ilvl w:val="0"/>
                <w:numId w:val="1"/>
              </w:numPr>
              <w:rPr>
                <w:rFonts w:ascii="Roboto" w:hAnsi="Roboto"/>
                <w:color w:val="403052"/>
                <w:sz w:val="18"/>
                <w:szCs w:val="18"/>
              </w:rPr>
            </w:pPr>
            <w:r w:rsidRPr="00F74EB5">
              <w:rPr>
                <w:rFonts w:ascii="Roboto" w:hAnsi="Roboto"/>
                <w:color w:val="403052"/>
                <w:sz w:val="18"/>
                <w:szCs w:val="18"/>
              </w:rPr>
              <w:t xml:space="preserve">Summarizes content </w:t>
            </w:r>
          </w:p>
          <w:p w14:paraId="356C4A48" w14:textId="6949742F" w:rsidR="006B44E2" w:rsidRPr="00F74EB5" w:rsidRDefault="006B44E2" w:rsidP="00F74EB5">
            <w:pPr>
              <w:pStyle w:val="Default"/>
              <w:numPr>
                <w:ilvl w:val="0"/>
                <w:numId w:val="1"/>
              </w:numPr>
              <w:rPr>
                <w:rFonts w:ascii="Roboto" w:hAnsi="Roboto"/>
                <w:color w:val="403052"/>
                <w:sz w:val="18"/>
                <w:szCs w:val="18"/>
              </w:rPr>
            </w:pPr>
            <w:r w:rsidRPr="00F74EB5">
              <w:rPr>
                <w:rFonts w:ascii="Roboto" w:hAnsi="Roboto"/>
                <w:color w:val="403052"/>
                <w:sz w:val="18"/>
                <w:szCs w:val="18"/>
              </w:rPr>
              <w:t xml:space="preserve">Uses reference materials </w:t>
            </w:r>
          </w:p>
          <w:p w14:paraId="166A8373" w14:textId="57833FD1" w:rsidR="006B44E2" w:rsidRPr="00F74EB5" w:rsidRDefault="006B44E2" w:rsidP="00F74EB5">
            <w:pPr>
              <w:pStyle w:val="Default"/>
              <w:numPr>
                <w:ilvl w:val="0"/>
                <w:numId w:val="1"/>
              </w:numPr>
              <w:rPr>
                <w:rFonts w:ascii="Roboto" w:hAnsi="Roboto"/>
                <w:color w:val="403052"/>
                <w:sz w:val="18"/>
                <w:szCs w:val="18"/>
              </w:rPr>
            </w:pPr>
            <w:r w:rsidRPr="00F74EB5">
              <w:rPr>
                <w:rFonts w:ascii="Roboto" w:hAnsi="Roboto"/>
                <w:color w:val="403052"/>
                <w:sz w:val="18"/>
                <w:szCs w:val="18"/>
              </w:rPr>
              <w:t xml:space="preserve">Discerns fact from opinion </w:t>
            </w:r>
          </w:p>
          <w:p w14:paraId="0F419DB5" w14:textId="24F38934" w:rsidR="006B44E2" w:rsidRPr="00F74EB5" w:rsidRDefault="006B44E2" w:rsidP="00F74EB5">
            <w:pPr>
              <w:pStyle w:val="Default"/>
              <w:numPr>
                <w:ilvl w:val="0"/>
                <w:numId w:val="1"/>
              </w:numPr>
              <w:rPr>
                <w:rFonts w:ascii="Roboto" w:hAnsi="Roboto"/>
                <w:color w:val="403052"/>
                <w:sz w:val="18"/>
                <w:szCs w:val="18"/>
              </w:rPr>
            </w:pPr>
            <w:r w:rsidRPr="00F74EB5">
              <w:rPr>
                <w:rFonts w:ascii="Roboto" w:hAnsi="Roboto"/>
                <w:color w:val="403052"/>
                <w:sz w:val="18"/>
                <w:szCs w:val="18"/>
              </w:rPr>
              <w:t xml:space="preserve">Identifies information to complete work tasks </w:t>
            </w:r>
          </w:p>
          <w:p w14:paraId="634BF4CE" w14:textId="07E901C8" w:rsidR="006B44E2" w:rsidRPr="00F74EB5" w:rsidRDefault="006B44E2" w:rsidP="00F74EB5">
            <w:pPr>
              <w:pStyle w:val="Default"/>
              <w:numPr>
                <w:ilvl w:val="0"/>
                <w:numId w:val="1"/>
              </w:numPr>
              <w:rPr>
                <w:rFonts w:ascii="Roboto" w:hAnsi="Roboto"/>
                <w:color w:val="403052"/>
                <w:sz w:val="18"/>
                <w:szCs w:val="18"/>
              </w:rPr>
            </w:pPr>
            <w:r w:rsidRPr="00F74EB5">
              <w:rPr>
                <w:rFonts w:ascii="Roboto" w:hAnsi="Roboto"/>
                <w:color w:val="403052"/>
                <w:sz w:val="18"/>
                <w:szCs w:val="18"/>
              </w:rPr>
              <w:t xml:space="preserve">Recaps instructions, e.g., step by step, maps, forms, schedules, etc. </w:t>
            </w:r>
          </w:p>
          <w:p w14:paraId="73FB6AAF" w14:textId="4B6CDC24" w:rsidR="006B44E2" w:rsidRPr="00F74EB5" w:rsidRDefault="006B44E2" w:rsidP="00F74EB5">
            <w:pPr>
              <w:pStyle w:val="Default"/>
              <w:numPr>
                <w:ilvl w:val="0"/>
                <w:numId w:val="1"/>
              </w:numPr>
              <w:rPr>
                <w:rFonts w:ascii="Roboto" w:hAnsi="Roboto"/>
                <w:color w:val="403052"/>
                <w:sz w:val="18"/>
                <w:szCs w:val="18"/>
              </w:rPr>
            </w:pPr>
            <w:r w:rsidRPr="00F74EB5">
              <w:rPr>
                <w:rFonts w:ascii="Roboto" w:hAnsi="Roboto"/>
                <w:color w:val="403052"/>
                <w:sz w:val="18"/>
                <w:szCs w:val="18"/>
              </w:rPr>
              <w:t xml:space="preserve">Compares references </w:t>
            </w:r>
          </w:p>
          <w:p w14:paraId="64F1EF72" w14:textId="77777777" w:rsidR="006B44E2" w:rsidRPr="00F74EB5" w:rsidRDefault="006B44E2" w:rsidP="00A003FC">
            <w:pPr>
              <w:rPr>
                <w:rFonts w:ascii="Roboto" w:hAnsi="Roboto"/>
                <w:sz w:val="18"/>
                <w:szCs w:val="18"/>
              </w:rPr>
            </w:pPr>
          </w:p>
        </w:tc>
        <w:tc>
          <w:tcPr>
            <w:tcW w:w="2194" w:type="dxa"/>
          </w:tcPr>
          <w:p w14:paraId="2E37D4B9" w14:textId="77777777" w:rsidR="006B44E2" w:rsidRPr="00F74EB5" w:rsidRDefault="006B44E2" w:rsidP="00F74EB5">
            <w:pPr>
              <w:pStyle w:val="Default"/>
              <w:numPr>
                <w:ilvl w:val="0"/>
                <w:numId w:val="1"/>
              </w:numPr>
              <w:rPr>
                <w:rFonts w:ascii="Roboto" w:hAnsi="Roboto"/>
                <w:color w:val="403052"/>
                <w:sz w:val="18"/>
                <w:szCs w:val="18"/>
              </w:rPr>
            </w:pPr>
            <w:r w:rsidRPr="00F74EB5">
              <w:rPr>
                <w:rFonts w:ascii="Roboto" w:hAnsi="Roboto"/>
                <w:color w:val="403052"/>
                <w:sz w:val="18"/>
                <w:szCs w:val="18"/>
              </w:rPr>
              <w:t xml:space="preserve">Uses proper forms of address with supervisor, customers, etc. </w:t>
            </w:r>
          </w:p>
          <w:p w14:paraId="2EE87FAB" w14:textId="4EFD97C3" w:rsidR="006B44E2" w:rsidRPr="00F74EB5" w:rsidRDefault="006B44E2" w:rsidP="00F74EB5">
            <w:pPr>
              <w:pStyle w:val="Default"/>
              <w:numPr>
                <w:ilvl w:val="0"/>
                <w:numId w:val="1"/>
              </w:numPr>
              <w:rPr>
                <w:rFonts w:ascii="Roboto" w:hAnsi="Roboto"/>
                <w:color w:val="403052"/>
                <w:sz w:val="18"/>
                <w:szCs w:val="18"/>
              </w:rPr>
            </w:pPr>
            <w:r w:rsidRPr="00F74EB5">
              <w:rPr>
                <w:rFonts w:ascii="Roboto" w:hAnsi="Roboto"/>
                <w:color w:val="403052"/>
                <w:sz w:val="18"/>
                <w:szCs w:val="18"/>
              </w:rPr>
              <w:t xml:space="preserve">Uses correct grammar and pronunciation </w:t>
            </w:r>
          </w:p>
          <w:p w14:paraId="2876A162" w14:textId="1F6CD57B" w:rsidR="006B44E2" w:rsidRPr="00F74EB5" w:rsidRDefault="006B44E2" w:rsidP="00F74EB5">
            <w:pPr>
              <w:pStyle w:val="Default"/>
              <w:numPr>
                <w:ilvl w:val="0"/>
                <w:numId w:val="1"/>
              </w:numPr>
              <w:rPr>
                <w:rFonts w:ascii="Roboto" w:hAnsi="Roboto"/>
                <w:color w:val="403052"/>
                <w:sz w:val="18"/>
                <w:szCs w:val="18"/>
              </w:rPr>
            </w:pPr>
            <w:r w:rsidRPr="00F74EB5">
              <w:rPr>
                <w:rFonts w:ascii="Roboto" w:hAnsi="Roboto"/>
                <w:color w:val="403052"/>
                <w:sz w:val="18"/>
                <w:szCs w:val="18"/>
              </w:rPr>
              <w:t xml:space="preserve">Shows familiarity with technical nomenclature </w:t>
            </w:r>
          </w:p>
          <w:p w14:paraId="6A19F368" w14:textId="052E0D0E" w:rsidR="006B44E2" w:rsidRPr="00F74EB5" w:rsidRDefault="006B44E2" w:rsidP="00F74EB5">
            <w:pPr>
              <w:pStyle w:val="Default"/>
              <w:numPr>
                <w:ilvl w:val="0"/>
                <w:numId w:val="1"/>
              </w:numPr>
              <w:rPr>
                <w:rFonts w:ascii="Roboto" w:hAnsi="Roboto"/>
                <w:color w:val="403052"/>
                <w:sz w:val="18"/>
                <w:szCs w:val="18"/>
              </w:rPr>
            </w:pPr>
            <w:r w:rsidRPr="00F74EB5">
              <w:rPr>
                <w:rFonts w:ascii="Roboto" w:hAnsi="Roboto"/>
                <w:color w:val="403052"/>
                <w:sz w:val="18"/>
                <w:szCs w:val="18"/>
              </w:rPr>
              <w:t xml:space="preserve">Monitors volume, clarity, and pace of speech </w:t>
            </w:r>
          </w:p>
          <w:p w14:paraId="307BD3CA" w14:textId="77777777" w:rsidR="006B44E2" w:rsidRPr="00F74EB5" w:rsidRDefault="006B44E2" w:rsidP="00A003FC">
            <w:pPr>
              <w:rPr>
                <w:rFonts w:ascii="Roboto" w:hAnsi="Roboto"/>
                <w:sz w:val="18"/>
                <w:szCs w:val="18"/>
              </w:rPr>
            </w:pPr>
          </w:p>
        </w:tc>
        <w:tc>
          <w:tcPr>
            <w:tcW w:w="2109" w:type="dxa"/>
          </w:tcPr>
          <w:p w14:paraId="63ACCEC9" w14:textId="77777777" w:rsidR="006B44E2" w:rsidRPr="00F74EB5" w:rsidRDefault="006B44E2" w:rsidP="00F74EB5">
            <w:pPr>
              <w:pStyle w:val="Default"/>
              <w:numPr>
                <w:ilvl w:val="0"/>
                <w:numId w:val="1"/>
              </w:numPr>
              <w:rPr>
                <w:rFonts w:ascii="Roboto" w:hAnsi="Roboto"/>
                <w:color w:val="403052"/>
                <w:sz w:val="18"/>
                <w:szCs w:val="18"/>
              </w:rPr>
            </w:pPr>
            <w:r w:rsidRPr="00F74EB5">
              <w:rPr>
                <w:rFonts w:ascii="Roboto" w:hAnsi="Roboto"/>
                <w:color w:val="403052"/>
                <w:sz w:val="18"/>
                <w:szCs w:val="18"/>
              </w:rPr>
              <w:t xml:space="preserve">Organizes content with attention to purpose, logic, length, accuracy, fact and opinion, etc. </w:t>
            </w:r>
          </w:p>
          <w:p w14:paraId="7785F13F" w14:textId="63021436" w:rsidR="006B44E2" w:rsidRPr="00F74EB5" w:rsidRDefault="006B44E2" w:rsidP="00F74EB5">
            <w:pPr>
              <w:pStyle w:val="Default"/>
              <w:numPr>
                <w:ilvl w:val="0"/>
                <w:numId w:val="1"/>
              </w:numPr>
              <w:rPr>
                <w:rFonts w:ascii="Roboto" w:hAnsi="Roboto"/>
                <w:color w:val="403052"/>
                <w:sz w:val="18"/>
                <w:szCs w:val="18"/>
              </w:rPr>
            </w:pPr>
            <w:r w:rsidRPr="00F74EB5">
              <w:rPr>
                <w:rFonts w:ascii="Roboto" w:hAnsi="Roboto"/>
                <w:color w:val="403052"/>
                <w:sz w:val="18"/>
                <w:szCs w:val="18"/>
              </w:rPr>
              <w:t xml:space="preserve">Prepares approach to target audience </w:t>
            </w:r>
          </w:p>
          <w:p w14:paraId="6885043B" w14:textId="406C8996" w:rsidR="006B44E2" w:rsidRPr="00F74EB5" w:rsidRDefault="006B44E2" w:rsidP="00F74EB5">
            <w:pPr>
              <w:pStyle w:val="Default"/>
              <w:numPr>
                <w:ilvl w:val="0"/>
                <w:numId w:val="1"/>
              </w:numPr>
              <w:rPr>
                <w:rFonts w:ascii="Roboto" w:hAnsi="Roboto"/>
                <w:color w:val="403052"/>
                <w:sz w:val="18"/>
                <w:szCs w:val="18"/>
              </w:rPr>
            </w:pPr>
            <w:r w:rsidRPr="00F74EB5">
              <w:rPr>
                <w:rFonts w:ascii="Roboto" w:hAnsi="Roboto"/>
                <w:color w:val="403052"/>
                <w:sz w:val="18"/>
                <w:szCs w:val="18"/>
              </w:rPr>
              <w:t xml:space="preserve">Practices delivery (tone, pace, volume, enunciation, style) </w:t>
            </w:r>
          </w:p>
          <w:p w14:paraId="52003F7F" w14:textId="24F14A77" w:rsidR="006B44E2" w:rsidRPr="00F74EB5" w:rsidRDefault="006B44E2" w:rsidP="00F74EB5">
            <w:pPr>
              <w:pStyle w:val="Default"/>
              <w:numPr>
                <w:ilvl w:val="0"/>
                <w:numId w:val="1"/>
              </w:numPr>
              <w:rPr>
                <w:rFonts w:ascii="Roboto" w:hAnsi="Roboto"/>
                <w:color w:val="403052"/>
                <w:sz w:val="18"/>
                <w:szCs w:val="18"/>
              </w:rPr>
            </w:pPr>
            <w:r w:rsidRPr="00F74EB5">
              <w:rPr>
                <w:rFonts w:ascii="Roboto" w:hAnsi="Roboto"/>
                <w:color w:val="403052"/>
                <w:sz w:val="18"/>
                <w:szCs w:val="18"/>
              </w:rPr>
              <w:t xml:space="preserve">Observes verbal/nonverbal cues of audience </w:t>
            </w:r>
          </w:p>
          <w:p w14:paraId="6E90D2D6" w14:textId="595EE999" w:rsidR="006B44E2" w:rsidRPr="00F74EB5" w:rsidRDefault="006B44E2" w:rsidP="00F74EB5">
            <w:pPr>
              <w:pStyle w:val="Default"/>
              <w:numPr>
                <w:ilvl w:val="0"/>
                <w:numId w:val="1"/>
              </w:numPr>
              <w:rPr>
                <w:rFonts w:ascii="Roboto" w:hAnsi="Roboto"/>
                <w:color w:val="403052"/>
                <w:sz w:val="18"/>
                <w:szCs w:val="18"/>
              </w:rPr>
            </w:pPr>
            <w:r w:rsidRPr="00F74EB5">
              <w:rPr>
                <w:rFonts w:ascii="Roboto" w:hAnsi="Roboto"/>
                <w:color w:val="403052"/>
                <w:sz w:val="18"/>
                <w:szCs w:val="18"/>
              </w:rPr>
              <w:t xml:space="preserve">Responds positively to questions and feedback </w:t>
            </w:r>
          </w:p>
          <w:p w14:paraId="1978AB07" w14:textId="77777777" w:rsidR="006B44E2" w:rsidRPr="00F74EB5" w:rsidRDefault="006B44E2" w:rsidP="00A003FC">
            <w:pPr>
              <w:rPr>
                <w:rFonts w:ascii="Roboto" w:hAnsi="Roboto"/>
                <w:sz w:val="18"/>
                <w:szCs w:val="18"/>
              </w:rPr>
            </w:pPr>
          </w:p>
        </w:tc>
      </w:tr>
      <w:tr w:rsidR="006B44E2" w:rsidRPr="001A2718" w14:paraId="3F21BEED" w14:textId="77777777" w:rsidTr="00BC0E9D">
        <w:tc>
          <w:tcPr>
            <w:tcW w:w="2945" w:type="dxa"/>
            <w:gridSpan w:val="2"/>
            <w:vMerge/>
            <w:shd w:val="clear" w:color="auto" w:fill="C9C9C9" w:themeFill="accent3" w:themeFillTint="99"/>
          </w:tcPr>
          <w:p w14:paraId="1F56ADAA" w14:textId="0F21F563" w:rsidR="006B44E2" w:rsidRPr="001A2718" w:rsidRDefault="006B44E2" w:rsidP="00A003FC">
            <w:pPr>
              <w:rPr>
                <w:rFonts w:ascii="Roboto" w:hAnsi="Roboto"/>
              </w:rPr>
            </w:pPr>
          </w:p>
        </w:tc>
        <w:tc>
          <w:tcPr>
            <w:tcW w:w="3071" w:type="dxa"/>
            <w:gridSpan w:val="2"/>
            <w:vMerge/>
            <w:shd w:val="clear" w:color="auto" w:fill="EDEDED" w:themeFill="accent3" w:themeFillTint="33"/>
          </w:tcPr>
          <w:p w14:paraId="5B5105EF" w14:textId="682E3E91" w:rsidR="006B44E2" w:rsidRPr="001A2718" w:rsidRDefault="006B44E2" w:rsidP="00A003FC">
            <w:pPr>
              <w:rPr>
                <w:rFonts w:ascii="Roboto" w:hAnsi="Roboto"/>
              </w:rPr>
            </w:pPr>
          </w:p>
        </w:tc>
        <w:tc>
          <w:tcPr>
            <w:tcW w:w="4071" w:type="dxa"/>
            <w:gridSpan w:val="2"/>
          </w:tcPr>
          <w:p w14:paraId="73B7166B" w14:textId="4072BB54" w:rsidR="006B44E2" w:rsidRPr="00F74EB5" w:rsidRDefault="006B44E2" w:rsidP="00F74EB5">
            <w:pPr>
              <w:pStyle w:val="Default"/>
              <w:rPr>
                <w:rFonts w:ascii="Roboto" w:hAnsi="Roboto"/>
                <w:b/>
                <w:bCs/>
                <w:color w:val="403052"/>
                <w:sz w:val="20"/>
                <w:szCs w:val="20"/>
              </w:rPr>
            </w:pPr>
            <w:r w:rsidRPr="00F74EB5">
              <w:rPr>
                <w:rFonts w:ascii="Roboto" w:hAnsi="Roboto"/>
                <w:b/>
                <w:bCs/>
                <w:sz w:val="18"/>
                <w:szCs w:val="18"/>
              </w:rPr>
              <w:t>Practices interpersonal skills:</w:t>
            </w:r>
          </w:p>
        </w:tc>
        <w:tc>
          <w:tcPr>
            <w:tcW w:w="4303" w:type="dxa"/>
            <w:gridSpan w:val="2"/>
          </w:tcPr>
          <w:p w14:paraId="31F92C35" w14:textId="4AF8D4F2" w:rsidR="006B44E2" w:rsidRPr="001A2718" w:rsidRDefault="006B44E2" w:rsidP="00A003FC">
            <w:pPr>
              <w:rPr>
                <w:rFonts w:ascii="Roboto" w:hAnsi="Roboto"/>
                <w:sz w:val="18"/>
                <w:szCs w:val="18"/>
              </w:rPr>
            </w:pPr>
            <w:r w:rsidRPr="00F74EB5">
              <w:rPr>
                <w:rFonts w:ascii="Roboto" w:hAnsi="Roboto"/>
                <w:b/>
                <w:bCs/>
                <w:color w:val="403052"/>
                <w:sz w:val="20"/>
                <w:szCs w:val="20"/>
              </w:rPr>
              <w:t>Uses workplace technologies:</w:t>
            </w:r>
          </w:p>
        </w:tc>
      </w:tr>
      <w:tr w:rsidR="006B44E2" w:rsidRPr="001A2718" w14:paraId="47EEB0B6" w14:textId="77777777" w:rsidTr="00BC0E9D">
        <w:trPr>
          <w:trHeight w:val="2662"/>
        </w:trPr>
        <w:tc>
          <w:tcPr>
            <w:tcW w:w="2945" w:type="dxa"/>
            <w:gridSpan w:val="2"/>
            <w:vMerge/>
            <w:tcBorders>
              <w:bottom w:val="single" w:sz="4" w:space="0" w:color="auto"/>
            </w:tcBorders>
            <w:shd w:val="clear" w:color="auto" w:fill="C9C9C9" w:themeFill="accent3" w:themeFillTint="99"/>
          </w:tcPr>
          <w:p w14:paraId="21C2620C" w14:textId="4A3554C1" w:rsidR="006B44E2" w:rsidRPr="001A2718" w:rsidRDefault="006B44E2" w:rsidP="00A003FC">
            <w:pPr>
              <w:rPr>
                <w:rFonts w:ascii="Roboto" w:hAnsi="Roboto"/>
              </w:rPr>
            </w:pPr>
          </w:p>
        </w:tc>
        <w:tc>
          <w:tcPr>
            <w:tcW w:w="3071" w:type="dxa"/>
            <w:gridSpan w:val="2"/>
            <w:vMerge/>
            <w:tcBorders>
              <w:bottom w:val="single" w:sz="4" w:space="0" w:color="auto"/>
            </w:tcBorders>
            <w:shd w:val="clear" w:color="auto" w:fill="EDEDED" w:themeFill="accent3" w:themeFillTint="33"/>
          </w:tcPr>
          <w:p w14:paraId="39381A10" w14:textId="4CD69371" w:rsidR="006B44E2" w:rsidRPr="001A2718" w:rsidRDefault="006B44E2" w:rsidP="00A003FC">
            <w:pPr>
              <w:rPr>
                <w:rFonts w:ascii="Roboto" w:hAnsi="Roboto"/>
              </w:rPr>
            </w:pPr>
          </w:p>
        </w:tc>
        <w:tc>
          <w:tcPr>
            <w:tcW w:w="4071" w:type="dxa"/>
            <w:gridSpan w:val="2"/>
            <w:tcBorders>
              <w:bottom w:val="single" w:sz="4" w:space="0" w:color="auto"/>
            </w:tcBorders>
          </w:tcPr>
          <w:p w14:paraId="5D212497" w14:textId="77777777" w:rsidR="006B44E2" w:rsidRPr="00F74EB5" w:rsidRDefault="006B44E2" w:rsidP="00F74EB5">
            <w:pPr>
              <w:pStyle w:val="Default"/>
              <w:numPr>
                <w:ilvl w:val="0"/>
                <w:numId w:val="2"/>
              </w:numPr>
              <w:rPr>
                <w:rFonts w:ascii="Roboto" w:hAnsi="Roboto"/>
                <w:color w:val="403052"/>
                <w:sz w:val="18"/>
                <w:szCs w:val="18"/>
              </w:rPr>
            </w:pPr>
            <w:r w:rsidRPr="00F74EB5">
              <w:rPr>
                <w:rFonts w:ascii="Roboto" w:hAnsi="Roboto"/>
                <w:color w:val="403052"/>
                <w:sz w:val="18"/>
                <w:szCs w:val="18"/>
              </w:rPr>
              <w:t xml:space="preserve">Practices sensitivity regarding nonverbal cues, e.g., eye contact, gestures, and personal space </w:t>
            </w:r>
          </w:p>
          <w:p w14:paraId="5B858C72" w14:textId="77777777" w:rsidR="006B44E2" w:rsidRPr="00F74EB5" w:rsidRDefault="006B44E2" w:rsidP="00F74EB5">
            <w:pPr>
              <w:pStyle w:val="Default"/>
              <w:numPr>
                <w:ilvl w:val="0"/>
                <w:numId w:val="2"/>
              </w:numPr>
              <w:rPr>
                <w:rFonts w:ascii="Roboto" w:hAnsi="Roboto"/>
                <w:color w:val="403052"/>
                <w:sz w:val="18"/>
                <w:szCs w:val="18"/>
              </w:rPr>
            </w:pPr>
            <w:r w:rsidRPr="00F74EB5">
              <w:rPr>
                <w:rFonts w:ascii="Roboto" w:hAnsi="Roboto"/>
                <w:color w:val="403052"/>
                <w:sz w:val="18"/>
                <w:szCs w:val="18"/>
              </w:rPr>
              <w:t xml:space="preserve">Gauges listener’s understanding by observing verbal/nonverbal cues </w:t>
            </w:r>
          </w:p>
          <w:p w14:paraId="2D69D838" w14:textId="77777777" w:rsidR="006B44E2" w:rsidRPr="00F74EB5" w:rsidRDefault="006B44E2" w:rsidP="00F74EB5">
            <w:pPr>
              <w:pStyle w:val="Default"/>
              <w:numPr>
                <w:ilvl w:val="0"/>
                <w:numId w:val="2"/>
              </w:numPr>
              <w:rPr>
                <w:rFonts w:ascii="Roboto" w:hAnsi="Roboto"/>
                <w:color w:val="403052"/>
                <w:sz w:val="18"/>
                <w:szCs w:val="18"/>
              </w:rPr>
            </w:pPr>
            <w:r w:rsidRPr="00F74EB5">
              <w:rPr>
                <w:rFonts w:ascii="Roboto" w:hAnsi="Roboto"/>
                <w:color w:val="403052"/>
                <w:sz w:val="18"/>
                <w:szCs w:val="18"/>
              </w:rPr>
              <w:t xml:space="preserve">Responds to feedback, questions, critique, and praise in a positive manner </w:t>
            </w:r>
          </w:p>
          <w:p w14:paraId="509897E9" w14:textId="77777777" w:rsidR="006B44E2" w:rsidRPr="00F74EB5" w:rsidRDefault="006B44E2" w:rsidP="00F74EB5">
            <w:pPr>
              <w:pStyle w:val="Default"/>
              <w:numPr>
                <w:ilvl w:val="0"/>
                <w:numId w:val="2"/>
              </w:numPr>
              <w:rPr>
                <w:rFonts w:ascii="Roboto" w:hAnsi="Roboto"/>
                <w:color w:val="403052"/>
                <w:sz w:val="18"/>
                <w:szCs w:val="18"/>
              </w:rPr>
            </w:pPr>
            <w:r w:rsidRPr="00F74EB5">
              <w:rPr>
                <w:rFonts w:ascii="Roboto" w:hAnsi="Roboto"/>
                <w:color w:val="403052"/>
                <w:sz w:val="18"/>
                <w:szCs w:val="18"/>
              </w:rPr>
              <w:t xml:space="preserve">Balances assertiveness with active listening skills. </w:t>
            </w:r>
          </w:p>
          <w:p w14:paraId="0908AEFF" w14:textId="77777777" w:rsidR="006B44E2" w:rsidRPr="00F74EB5" w:rsidRDefault="006B44E2" w:rsidP="00F74EB5">
            <w:pPr>
              <w:pStyle w:val="Default"/>
              <w:numPr>
                <w:ilvl w:val="0"/>
                <w:numId w:val="2"/>
              </w:numPr>
              <w:rPr>
                <w:rFonts w:ascii="Roboto" w:hAnsi="Roboto"/>
                <w:color w:val="403052"/>
                <w:sz w:val="18"/>
                <w:szCs w:val="18"/>
              </w:rPr>
            </w:pPr>
            <w:r w:rsidRPr="00F74EB5">
              <w:rPr>
                <w:rFonts w:ascii="Roboto" w:hAnsi="Roboto"/>
                <w:color w:val="403052"/>
                <w:sz w:val="18"/>
                <w:szCs w:val="18"/>
              </w:rPr>
              <w:t xml:space="preserve">Maintains a demeanor of courtesy, tact, friendliness, and respect </w:t>
            </w:r>
          </w:p>
          <w:p w14:paraId="2D2E2EF3" w14:textId="77777777" w:rsidR="006B44E2" w:rsidRPr="00F74EB5" w:rsidRDefault="006B44E2" w:rsidP="00F74EB5">
            <w:pPr>
              <w:pStyle w:val="Default"/>
              <w:numPr>
                <w:ilvl w:val="0"/>
                <w:numId w:val="2"/>
              </w:numPr>
              <w:rPr>
                <w:rFonts w:ascii="Roboto" w:hAnsi="Roboto"/>
                <w:color w:val="403052"/>
                <w:sz w:val="18"/>
                <w:szCs w:val="18"/>
              </w:rPr>
            </w:pPr>
            <w:r w:rsidRPr="00F74EB5">
              <w:rPr>
                <w:rFonts w:ascii="Roboto" w:hAnsi="Roboto"/>
                <w:color w:val="403052"/>
                <w:sz w:val="18"/>
                <w:szCs w:val="18"/>
              </w:rPr>
              <w:t xml:space="preserve">Respects the rights and property of others in the workplace. </w:t>
            </w:r>
          </w:p>
          <w:p w14:paraId="6D711191" w14:textId="77777777" w:rsidR="006B44E2" w:rsidRPr="00F74EB5" w:rsidRDefault="006B44E2" w:rsidP="00F74EB5">
            <w:pPr>
              <w:pStyle w:val="Default"/>
              <w:rPr>
                <w:rFonts w:ascii="Roboto" w:hAnsi="Roboto"/>
                <w:sz w:val="18"/>
                <w:szCs w:val="18"/>
              </w:rPr>
            </w:pPr>
          </w:p>
        </w:tc>
        <w:tc>
          <w:tcPr>
            <w:tcW w:w="4303" w:type="dxa"/>
            <w:gridSpan w:val="2"/>
            <w:tcBorders>
              <w:bottom w:val="single" w:sz="4" w:space="0" w:color="auto"/>
            </w:tcBorders>
          </w:tcPr>
          <w:p w14:paraId="64E408E3" w14:textId="77777777" w:rsidR="006B44E2" w:rsidRPr="00F74EB5" w:rsidRDefault="006B44E2" w:rsidP="00F74EB5">
            <w:pPr>
              <w:pStyle w:val="Default"/>
              <w:numPr>
                <w:ilvl w:val="0"/>
                <w:numId w:val="2"/>
              </w:numPr>
              <w:rPr>
                <w:rFonts w:ascii="Roboto" w:hAnsi="Roboto"/>
                <w:color w:val="403052"/>
                <w:sz w:val="18"/>
                <w:szCs w:val="18"/>
              </w:rPr>
            </w:pPr>
            <w:r w:rsidRPr="00F74EB5">
              <w:rPr>
                <w:rFonts w:ascii="Roboto" w:hAnsi="Roboto"/>
                <w:color w:val="403052"/>
                <w:sz w:val="18"/>
                <w:szCs w:val="18"/>
              </w:rPr>
              <w:t xml:space="preserve">Familiarizes oneself with communication tools, e.g., web-based, email, social media. </w:t>
            </w:r>
          </w:p>
          <w:p w14:paraId="1B35E10E" w14:textId="77777777" w:rsidR="006B44E2" w:rsidRPr="00F74EB5" w:rsidRDefault="006B44E2" w:rsidP="00F74EB5">
            <w:pPr>
              <w:pStyle w:val="Default"/>
              <w:numPr>
                <w:ilvl w:val="0"/>
                <w:numId w:val="2"/>
              </w:numPr>
              <w:rPr>
                <w:rFonts w:ascii="Roboto" w:hAnsi="Roboto"/>
                <w:color w:val="403052"/>
                <w:sz w:val="18"/>
                <w:szCs w:val="18"/>
              </w:rPr>
            </w:pPr>
            <w:r w:rsidRPr="00F74EB5">
              <w:rPr>
                <w:rFonts w:ascii="Roboto" w:hAnsi="Roboto"/>
                <w:color w:val="403052"/>
                <w:sz w:val="18"/>
                <w:szCs w:val="18"/>
              </w:rPr>
              <w:t xml:space="preserve">Creates online profile in accordance with company protocol, e.g., bio, blog. </w:t>
            </w:r>
          </w:p>
          <w:p w14:paraId="7D07A1D6" w14:textId="77777777" w:rsidR="006B44E2" w:rsidRPr="00F74EB5" w:rsidRDefault="006B44E2" w:rsidP="00F74EB5">
            <w:pPr>
              <w:pStyle w:val="Default"/>
              <w:numPr>
                <w:ilvl w:val="0"/>
                <w:numId w:val="2"/>
              </w:numPr>
              <w:rPr>
                <w:rFonts w:ascii="Roboto" w:hAnsi="Roboto"/>
                <w:color w:val="403052"/>
                <w:sz w:val="18"/>
                <w:szCs w:val="18"/>
              </w:rPr>
            </w:pPr>
            <w:r w:rsidRPr="00F74EB5">
              <w:rPr>
                <w:rFonts w:ascii="Roboto" w:hAnsi="Roboto"/>
                <w:color w:val="403052"/>
                <w:sz w:val="18"/>
                <w:szCs w:val="18"/>
              </w:rPr>
              <w:t xml:space="preserve">Shows understanding of organizational data safety protocols. </w:t>
            </w:r>
          </w:p>
          <w:p w14:paraId="28D88116" w14:textId="77777777" w:rsidR="006B44E2" w:rsidRPr="00F74EB5" w:rsidRDefault="006B44E2" w:rsidP="00F74EB5">
            <w:pPr>
              <w:pStyle w:val="Default"/>
              <w:numPr>
                <w:ilvl w:val="0"/>
                <w:numId w:val="2"/>
              </w:numPr>
              <w:rPr>
                <w:rFonts w:ascii="Roboto" w:hAnsi="Roboto"/>
                <w:color w:val="403052"/>
                <w:sz w:val="18"/>
                <w:szCs w:val="18"/>
              </w:rPr>
            </w:pPr>
            <w:r w:rsidRPr="00F74EB5">
              <w:rPr>
                <w:rFonts w:ascii="Roboto" w:hAnsi="Roboto"/>
                <w:color w:val="403052"/>
                <w:sz w:val="18"/>
                <w:szCs w:val="18"/>
              </w:rPr>
              <w:t xml:space="preserve">Uses social media in accordance with organizational guidelines, e.g., doesn’t talk about the company or use company logo on personal Facebook page. </w:t>
            </w:r>
          </w:p>
          <w:p w14:paraId="33290697" w14:textId="77777777" w:rsidR="006B44E2" w:rsidRPr="001A2718" w:rsidRDefault="006B44E2" w:rsidP="00A003FC">
            <w:pPr>
              <w:rPr>
                <w:rFonts w:ascii="Roboto" w:hAnsi="Roboto"/>
                <w:sz w:val="18"/>
                <w:szCs w:val="18"/>
              </w:rPr>
            </w:pPr>
          </w:p>
        </w:tc>
      </w:tr>
    </w:tbl>
    <w:p w14:paraId="4747819A" w14:textId="72985917" w:rsidR="007753D4" w:rsidRDefault="007753D4"/>
    <w:p w14:paraId="599EBDD1" w14:textId="496A86E7" w:rsidR="00373E0B" w:rsidRDefault="00373E0B"/>
    <w:sectPr w:rsidR="00373E0B" w:rsidSect="007753D4">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FFFB6" w14:textId="77777777" w:rsidR="007C22D2" w:rsidRDefault="007C22D2" w:rsidP="0074621E">
      <w:pPr>
        <w:spacing w:after="0" w:line="240" w:lineRule="auto"/>
      </w:pPr>
      <w:r>
        <w:separator/>
      </w:r>
    </w:p>
  </w:endnote>
  <w:endnote w:type="continuationSeparator" w:id="0">
    <w:p w14:paraId="7F815E05" w14:textId="77777777" w:rsidR="007C22D2" w:rsidRDefault="007C22D2" w:rsidP="00746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3074" w14:textId="511B98E3" w:rsidR="0074621E" w:rsidRDefault="0074621E">
    <w:pPr>
      <w:pStyle w:val="Footer"/>
    </w:pPr>
    <w:r w:rsidRPr="000F6E55">
      <w:rPr>
        <w:rFonts w:ascii="Roboto" w:hAnsi="Roboto"/>
      </w:rPr>
      <w:t>Arizona Professional Skills</w:t>
    </w:r>
    <w:r w:rsidRPr="000F6E55">
      <w:rPr>
        <w:rFonts w:ascii="Roboto" w:hAnsi="Roboto"/>
      </w:rPr>
      <w:ptab w:relativeTo="margin" w:alignment="center" w:leader="none"/>
    </w:r>
    <w:r w:rsidRPr="000F6E55">
      <w:rPr>
        <w:rFonts w:ascii="Roboto" w:hAnsi="Roboto"/>
      </w:rPr>
      <w:ptab w:relativeTo="margin" w:alignment="right" w:leader="none"/>
    </w:r>
    <w:r w:rsidRPr="000F6E55">
      <w:rPr>
        <w:rFonts w:ascii="Roboto" w:hAnsi="Roboto"/>
      </w:rPr>
      <w:t>Approved by the Arizona Skill Standards Commission 12/2012</w:t>
    </w:r>
    <w:r>
      <w:rPr>
        <w:rFonts w:ascii="Roboto" w:hAnsi="Robo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F2C32" w14:textId="77777777" w:rsidR="007C22D2" w:rsidRDefault="007C22D2" w:rsidP="0074621E">
      <w:pPr>
        <w:spacing w:after="0" w:line="240" w:lineRule="auto"/>
      </w:pPr>
      <w:r>
        <w:separator/>
      </w:r>
    </w:p>
  </w:footnote>
  <w:footnote w:type="continuationSeparator" w:id="0">
    <w:p w14:paraId="128A24E8" w14:textId="77777777" w:rsidR="007C22D2" w:rsidRDefault="007C22D2" w:rsidP="00746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F2FE0"/>
    <w:multiLevelType w:val="hybridMultilevel"/>
    <w:tmpl w:val="1BDC1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E61A83"/>
    <w:multiLevelType w:val="hybridMultilevel"/>
    <w:tmpl w:val="B0765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169073">
    <w:abstractNumId w:val="0"/>
  </w:num>
  <w:num w:numId="2" w16cid:durableId="216628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3D4"/>
    <w:rsid w:val="0000595B"/>
    <w:rsid w:val="000F7137"/>
    <w:rsid w:val="00107E8B"/>
    <w:rsid w:val="001A2718"/>
    <w:rsid w:val="001D5290"/>
    <w:rsid w:val="00373E0B"/>
    <w:rsid w:val="003843A1"/>
    <w:rsid w:val="00474E1E"/>
    <w:rsid w:val="00515EBA"/>
    <w:rsid w:val="00633193"/>
    <w:rsid w:val="00674E5E"/>
    <w:rsid w:val="006B44E2"/>
    <w:rsid w:val="00714B93"/>
    <w:rsid w:val="0074621E"/>
    <w:rsid w:val="007753D4"/>
    <w:rsid w:val="007C22D2"/>
    <w:rsid w:val="00857E53"/>
    <w:rsid w:val="008D3875"/>
    <w:rsid w:val="009367B3"/>
    <w:rsid w:val="00963152"/>
    <w:rsid w:val="009D71F5"/>
    <w:rsid w:val="009E5C8E"/>
    <w:rsid w:val="009E653A"/>
    <w:rsid w:val="00B7010B"/>
    <w:rsid w:val="00BC343D"/>
    <w:rsid w:val="00C9747F"/>
    <w:rsid w:val="00CC1842"/>
    <w:rsid w:val="00CC4799"/>
    <w:rsid w:val="00D604D2"/>
    <w:rsid w:val="00DD601F"/>
    <w:rsid w:val="00DE4207"/>
    <w:rsid w:val="00EE220B"/>
    <w:rsid w:val="00F74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E2CA"/>
  <w15:chartTrackingRefBased/>
  <w15:docId w15:val="{C4574D80-066D-4BCA-956F-ED3BD99A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5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6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21E"/>
  </w:style>
  <w:style w:type="paragraph" w:styleId="Footer">
    <w:name w:val="footer"/>
    <w:basedOn w:val="Normal"/>
    <w:link w:val="FooterChar"/>
    <w:uiPriority w:val="99"/>
    <w:unhideWhenUsed/>
    <w:rsid w:val="00746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21E"/>
  </w:style>
  <w:style w:type="paragraph" w:customStyle="1" w:styleId="Default">
    <w:name w:val="Default"/>
    <w:rsid w:val="0096315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Hardy</dc:creator>
  <cp:keywords/>
  <dc:description/>
  <cp:lastModifiedBy>Shumate, Julie</cp:lastModifiedBy>
  <cp:revision>2</cp:revision>
  <dcterms:created xsi:type="dcterms:W3CDTF">2022-08-29T18:02:00Z</dcterms:created>
  <dcterms:modified xsi:type="dcterms:W3CDTF">2022-08-29T18:02:00Z</dcterms:modified>
</cp:coreProperties>
</file>