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3C8E" w14:textId="117F6249" w:rsidR="009B6DDF" w:rsidRDefault="00F66871" w:rsidP="001A0770">
      <w:pPr>
        <w:jc w:val="center"/>
        <w:rPr>
          <w:rFonts w:ascii="Raleway" w:hAnsi="Raleway"/>
          <w:b/>
          <w:bCs/>
          <w:color w:val="012169"/>
          <w:sz w:val="36"/>
          <w:szCs w:val="36"/>
        </w:rPr>
      </w:pPr>
      <w:r>
        <w:rPr>
          <w:rFonts w:ascii="Raleway" w:hAnsi="Raleway"/>
          <w:b/>
          <w:bCs/>
          <w:color w:val="012169"/>
          <w:sz w:val="36"/>
          <w:szCs w:val="36"/>
        </w:rPr>
        <w:t xml:space="preserve">Troops To </w:t>
      </w:r>
      <w:r w:rsidR="00EF4B39">
        <w:rPr>
          <w:rFonts w:ascii="Raleway" w:hAnsi="Raleway"/>
          <w:b/>
          <w:bCs/>
          <w:color w:val="012169"/>
          <w:sz w:val="36"/>
          <w:szCs w:val="36"/>
        </w:rPr>
        <w:t>Educators</w:t>
      </w:r>
    </w:p>
    <w:p w14:paraId="05B6E705" w14:textId="642BDEA8" w:rsidR="000222A7" w:rsidRDefault="00927A91" w:rsidP="0025674D">
      <w:pPr>
        <w:ind w:left="-720"/>
        <w:jc w:val="both"/>
        <w:rPr>
          <w:rFonts w:ascii="Roboto" w:hAnsi="Roboto" w:cs="Tahoma"/>
          <w:color w:val="000000"/>
          <w:spacing w:val="5"/>
          <w:shd w:val="clear" w:color="auto" w:fill="FFFFFF"/>
        </w:rPr>
      </w:pPr>
      <w:r>
        <w:rPr>
          <w:rFonts w:ascii="Roboto" w:hAnsi="Roboto" w:cs="Tahoma"/>
          <w:color w:val="000000"/>
          <w:spacing w:val="5"/>
          <w:shd w:val="clear" w:color="auto" w:fill="FFFFFF"/>
        </w:rPr>
        <w:br/>
      </w:r>
      <w:r w:rsidR="0025674D" w:rsidRPr="0025674D">
        <w:rPr>
          <w:rFonts w:ascii="Roboto" w:hAnsi="Roboto" w:cs="Tahoma"/>
          <w:color w:val="000000"/>
          <w:spacing w:val="5"/>
          <w:shd w:val="clear" w:color="auto" w:fill="FFFFFF"/>
        </w:rPr>
        <w:t>The Troops to Educators program (TTE) is Arizona's version of the national Troops to Teachers program (TTT) and is a free service to help active-duty, their spouse, veterans, and reservists navigate the certification process to begin a new career in education for grades K-12. Eligible participants can receive educational counseling, certification recommendation, and employment referral assistance throughout Arizona.</w:t>
      </w:r>
    </w:p>
    <w:p w14:paraId="22F0C1FE" w14:textId="0641E9A9" w:rsidR="00FA344A" w:rsidRPr="0025674D" w:rsidRDefault="00707BEA" w:rsidP="0025674D">
      <w:pPr>
        <w:ind w:left="-720"/>
        <w:jc w:val="both"/>
        <w:rPr>
          <w:rFonts w:ascii="Roboto" w:hAnsi="Roboto"/>
          <w:sz w:val="20"/>
          <w:szCs w:val="20"/>
        </w:rPr>
      </w:pPr>
      <w:r w:rsidRPr="001C79F5">
        <w:rPr>
          <w:rFonts w:ascii="Roboto" w:hAnsi="Robot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FCF755" wp14:editId="3038D657">
                <wp:simplePos x="0" y="0"/>
                <wp:positionH relativeFrom="column">
                  <wp:posOffset>2971800</wp:posOffset>
                </wp:positionH>
                <wp:positionV relativeFrom="paragraph">
                  <wp:posOffset>12065</wp:posOffset>
                </wp:positionV>
                <wp:extent cx="3343275" cy="31051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53A7A" w14:textId="2692B4FE" w:rsidR="00707BEA" w:rsidRPr="00707BEA" w:rsidRDefault="00707BEA" w:rsidP="00707BEA">
                            <w:pPr>
                              <w:jc w:val="center"/>
                              <w:rPr>
                                <w:rFonts w:ascii="Raleway" w:hAnsi="Raleway"/>
                                <w:b/>
                                <w:bCs/>
                                <w:color w:val="012169"/>
                                <w:sz w:val="32"/>
                                <w:szCs w:val="32"/>
                              </w:rPr>
                            </w:pPr>
                            <w:r w:rsidRPr="00707BEA">
                              <w:rPr>
                                <w:rFonts w:ascii="Raleway" w:hAnsi="Raleway"/>
                                <w:b/>
                                <w:bCs/>
                                <w:color w:val="012169"/>
                                <w:sz w:val="32"/>
                                <w:szCs w:val="32"/>
                              </w:rPr>
                              <w:t>Certified</w:t>
                            </w:r>
                          </w:p>
                          <w:p w14:paraId="4EF62927" w14:textId="69842803" w:rsidR="001C79F5" w:rsidRDefault="001C79F5" w:rsidP="00927A91">
                            <w:pPr>
                              <w:jc w:val="both"/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hAnsi="Roboto"/>
                              </w:rPr>
                              <w:t xml:space="preserve">The table to the left shows that from fiscal year 2018 through 2022, 381 unique educators were certified to teach through the Troops to Educators program. </w:t>
                            </w:r>
                            <w:r w:rsidR="00927A91">
                              <w:rPr>
                                <w:rFonts w:ascii="Roboto" w:hAnsi="Roboto"/>
                              </w:rPr>
                              <w:t>The most common certification received was a Standard Profession Secondary (grades 6-12) with 99 individuals earning this certification, followed by 73 educators earning a certification in Elementary Education (grades K-8).</w:t>
                            </w:r>
                          </w:p>
                          <w:p w14:paraId="1AA27D6F" w14:textId="66B2C145" w:rsidR="00927A91" w:rsidRDefault="00927A91" w:rsidP="00927A91">
                            <w:pPr>
                              <w:jc w:val="both"/>
                              <w:rPr>
                                <w:rFonts w:ascii="Roboto" w:hAnsi="Roboto"/>
                              </w:rPr>
                            </w:pPr>
                          </w:p>
                          <w:p w14:paraId="48887472" w14:textId="201E3B0B" w:rsidR="00927A91" w:rsidRPr="001C79F5" w:rsidRDefault="00224CEA" w:rsidP="00927A91">
                            <w:pPr>
                              <w:jc w:val="both"/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hAnsi="Roboto"/>
                              </w:rPr>
                              <w:t>Below you can see the number of unique educators certified during each fiscal year as well as a breakdown of ethnicity for the 381 individuals certified from 2018-2022.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CF7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pt;margin-top:.95pt;width:263.25pt;height:24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w1EwIAAP4DAAAOAAAAZHJzL2Uyb0RvYy54bWysU21v2yAQ/j5p/wHxfbGdxGtrxam6dJkm&#10;dS9Stx+AAcdomGNAYme/vgdO06j7No0PiOPuHu6ee1jdjr0mB+m8AlPTYpZTIg0Hocyupj9/bN9d&#10;U+IDM4JpMLKmR+np7frtm9VgKzmHDrSQjiCI8dVga9qFYKss87yTPfMzsNKgswXXs4Cm22XCsQHR&#10;e53N8/x9NoAT1gGX3uPt/eSk64TftpKHb23rZSC6plhbSLtLexP3bL1i1c4x2yl+KoP9QxU9UwYf&#10;PUPds8DI3qm/oHrFHXhow4xDn0HbKi5TD9hNkb/q5rFjVqZekBxvzzT5/wfLvx4e7XdHwvgBRhxg&#10;asLbB+C/PDGw6ZjZyTvnYOgkE/hwESnLBuurU2qk2lc+gjTDFxA4ZLYPkIDG1vWRFeyTIDoO4Hgm&#10;XY6BcLxcLJaL+VVJCUffosjLokxjyVj1nG6dD58k9CQeaupwqgmeHR58iOWw6jkkvuZBK7FVWifD&#10;7ZqNduTAUAHbtFIHr8K0IUNNb8p5mZANxPwkjl4FVKhWfU2v87gmzUQ6PhqRQgJTejpjJdqc+ImU&#10;TOSEsRmJEthezI10NSCOSJiDSZD4gfDQgftDyYBirKn/vWdOUqI/GyT9plguo3qTsSyv5mi4S09z&#10;6WGGI1RNAyXTcROS4iMdBu5wOK1KtL1UcioZRZbYPH2IqOJLO0W9fNv1EwAAAP//AwBQSwMEFAAG&#10;AAgAAAAhAHiFAnXdAAAACQEAAA8AAABkcnMvZG93bnJldi54bWxMj8tOwzAQRfdI/IM1ldgg6oDS&#10;tA5xKkACse3jA5x4mkSNx1HsNunfM6xgOTqje88ttrPrxRXH0HnS8LxMQCDV3nbUaDgePp82IEI0&#10;ZE3vCTXcMMC2vL8rTG79RDu87mMjOIRCbjS0MQ65lKFu0Zmw9AMSs5MfnYl8jo20o5k43PXyJUky&#10;6UxH3NCaAT9arM/7i9Nw+p4eV2qqvuJxvUuzd9OtK3/T+mExv72CiDjHv2f41Wd1KNmp8heyQfQa&#10;0mzDWyIDBYK5UukKRMVAJQpkWcj/C8ofAAAA//8DAFBLAQItABQABgAIAAAAIQC2gziS/gAAAOEB&#10;AAATAAAAAAAAAAAAAAAAAAAAAABbQ29udGVudF9UeXBlc10ueG1sUEsBAi0AFAAGAAgAAAAhADj9&#10;If/WAAAAlAEAAAsAAAAAAAAAAAAAAAAALwEAAF9yZWxzLy5yZWxzUEsBAi0AFAAGAAgAAAAhAFUV&#10;LDUTAgAA/gMAAA4AAAAAAAAAAAAAAAAALgIAAGRycy9lMm9Eb2MueG1sUEsBAi0AFAAGAAgAAAAh&#10;AHiFAnXdAAAACQEAAA8AAAAAAAAAAAAAAAAAbQQAAGRycy9kb3ducmV2LnhtbFBLBQYAAAAABAAE&#10;APMAAAB3BQAAAAA=&#10;" stroked="f">
                <v:textbox>
                  <w:txbxContent>
                    <w:p w14:paraId="41E53A7A" w14:textId="2692B4FE" w:rsidR="00707BEA" w:rsidRPr="00707BEA" w:rsidRDefault="00707BEA" w:rsidP="00707BEA">
                      <w:pPr>
                        <w:jc w:val="center"/>
                        <w:rPr>
                          <w:rFonts w:ascii="Raleway" w:hAnsi="Raleway"/>
                          <w:b/>
                          <w:bCs/>
                          <w:color w:val="012169"/>
                          <w:sz w:val="32"/>
                          <w:szCs w:val="32"/>
                        </w:rPr>
                      </w:pPr>
                      <w:r w:rsidRPr="00707BEA">
                        <w:rPr>
                          <w:rFonts w:ascii="Raleway" w:hAnsi="Raleway"/>
                          <w:b/>
                          <w:bCs/>
                          <w:color w:val="012169"/>
                          <w:sz w:val="32"/>
                          <w:szCs w:val="32"/>
                        </w:rPr>
                        <w:t>Certified</w:t>
                      </w:r>
                    </w:p>
                    <w:p w14:paraId="4EF62927" w14:textId="69842803" w:rsidR="001C79F5" w:rsidRDefault="001C79F5" w:rsidP="00927A91">
                      <w:pPr>
                        <w:jc w:val="both"/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hAnsi="Roboto"/>
                        </w:rPr>
                        <w:t xml:space="preserve">The table to the left shows that from fiscal year 2018 through 2022, 381 unique educators were certified to teach through the Troops to Educators program. </w:t>
                      </w:r>
                      <w:r w:rsidR="00927A91">
                        <w:rPr>
                          <w:rFonts w:ascii="Roboto" w:hAnsi="Roboto"/>
                        </w:rPr>
                        <w:t>The most common certification received was a Standard Profession Secondary (grades 6-12) with 99 individuals earning this certification, followed by 73 educators earning a certification in Elementary Education (grades K-8).</w:t>
                      </w:r>
                    </w:p>
                    <w:p w14:paraId="1AA27D6F" w14:textId="66B2C145" w:rsidR="00927A91" w:rsidRDefault="00927A91" w:rsidP="00927A91">
                      <w:pPr>
                        <w:jc w:val="both"/>
                        <w:rPr>
                          <w:rFonts w:ascii="Roboto" w:hAnsi="Roboto"/>
                        </w:rPr>
                      </w:pPr>
                    </w:p>
                    <w:p w14:paraId="48887472" w14:textId="201E3B0B" w:rsidR="00927A91" w:rsidRPr="001C79F5" w:rsidRDefault="00224CEA" w:rsidP="00927A91">
                      <w:pPr>
                        <w:jc w:val="both"/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hAnsi="Roboto"/>
                        </w:rPr>
                        <w:t>Below you can see the number of unique educators certified during each fiscal year as well as a breakdown of ethnicity for the 381 individuals certified from 2018-2022.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CEA" w:rsidRPr="00FA344A">
        <w:rPr>
          <w:rFonts w:ascii="Roboto" w:hAnsi="Roboto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3E28A37" wp14:editId="4AF8C2CB">
            <wp:simplePos x="0" y="0"/>
            <wp:positionH relativeFrom="column">
              <wp:posOffset>-647700</wp:posOffset>
            </wp:positionH>
            <wp:positionV relativeFrom="paragraph">
              <wp:posOffset>2540</wp:posOffset>
            </wp:positionV>
            <wp:extent cx="3546639" cy="4438650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639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4E398" w14:textId="06BC70D9" w:rsidR="00C23E57" w:rsidRDefault="00C23E57" w:rsidP="001A0770">
      <w:pPr>
        <w:ind w:left="-720"/>
        <w:rPr>
          <w:rFonts w:ascii="Roboto" w:hAnsi="Roboto"/>
          <w:sz w:val="24"/>
          <w:szCs w:val="24"/>
        </w:rPr>
      </w:pPr>
    </w:p>
    <w:p w14:paraId="7F687F8C" w14:textId="575D5A29" w:rsidR="00C23E57" w:rsidRDefault="00C23E57" w:rsidP="001A0770">
      <w:pPr>
        <w:ind w:left="-720"/>
        <w:rPr>
          <w:rFonts w:ascii="Roboto" w:hAnsi="Roboto"/>
          <w:sz w:val="24"/>
          <w:szCs w:val="24"/>
        </w:rPr>
      </w:pPr>
    </w:p>
    <w:p w14:paraId="71B19AF8" w14:textId="77777777" w:rsidR="00C23E57" w:rsidRDefault="00C23E57" w:rsidP="001A0770">
      <w:pPr>
        <w:ind w:left="-720"/>
        <w:rPr>
          <w:rFonts w:ascii="Roboto" w:hAnsi="Roboto"/>
          <w:sz w:val="24"/>
          <w:szCs w:val="24"/>
        </w:rPr>
      </w:pPr>
    </w:p>
    <w:p w14:paraId="37D10002" w14:textId="495D14EB" w:rsidR="00C23E57" w:rsidRDefault="00C23E57" w:rsidP="001A0770">
      <w:pPr>
        <w:ind w:left="-720"/>
        <w:rPr>
          <w:rFonts w:ascii="Roboto" w:hAnsi="Roboto"/>
          <w:sz w:val="24"/>
          <w:szCs w:val="24"/>
        </w:rPr>
      </w:pPr>
    </w:p>
    <w:p w14:paraId="03A06F1A" w14:textId="6FE7E44B" w:rsidR="00C23E57" w:rsidRDefault="00C23E57" w:rsidP="001A0770">
      <w:pPr>
        <w:ind w:left="-720"/>
        <w:rPr>
          <w:rFonts w:ascii="Roboto" w:hAnsi="Roboto"/>
          <w:sz w:val="24"/>
          <w:szCs w:val="24"/>
        </w:rPr>
      </w:pPr>
    </w:p>
    <w:p w14:paraId="00A38614" w14:textId="0555172A" w:rsidR="00C23E57" w:rsidRDefault="00C23E57" w:rsidP="001A0770">
      <w:pPr>
        <w:ind w:left="-720"/>
        <w:rPr>
          <w:rFonts w:ascii="Roboto" w:hAnsi="Roboto"/>
          <w:sz w:val="24"/>
          <w:szCs w:val="24"/>
        </w:rPr>
      </w:pPr>
    </w:p>
    <w:p w14:paraId="7692E21A" w14:textId="717F77DF" w:rsidR="00C23E57" w:rsidRDefault="00C23E57" w:rsidP="001A0770">
      <w:pPr>
        <w:ind w:left="-720"/>
        <w:rPr>
          <w:rFonts w:ascii="Roboto" w:hAnsi="Roboto"/>
          <w:sz w:val="24"/>
          <w:szCs w:val="24"/>
        </w:rPr>
      </w:pPr>
    </w:p>
    <w:p w14:paraId="18E916CD" w14:textId="5C738CCB" w:rsidR="00C23E57" w:rsidRDefault="00C23E57" w:rsidP="001A0770">
      <w:pPr>
        <w:ind w:left="-720"/>
        <w:rPr>
          <w:rFonts w:ascii="Roboto" w:hAnsi="Roboto"/>
          <w:sz w:val="24"/>
          <w:szCs w:val="24"/>
        </w:rPr>
      </w:pPr>
    </w:p>
    <w:p w14:paraId="793EEAC6" w14:textId="09A58D8C" w:rsidR="00C23E57" w:rsidRDefault="00C23E57" w:rsidP="001A0770">
      <w:pPr>
        <w:ind w:left="-720"/>
        <w:rPr>
          <w:rFonts w:ascii="Roboto" w:hAnsi="Roboto"/>
          <w:sz w:val="24"/>
          <w:szCs w:val="24"/>
        </w:rPr>
      </w:pPr>
    </w:p>
    <w:p w14:paraId="4EB43814" w14:textId="4ADF845E" w:rsidR="000222A7" w:rsidRDefault="00707BEA" w:rsidP="001A0770">
      <w:pPr>
        <w:ind w:left="-720"/>
        <w:rPr>
          <w:rFonts w:ascii="Roboto" w:hAnsi="Roboto"/>
          <w:sz w:val="24"/>
          <w:szCs w:val="24"/>
        </w:rPr>
      </w:pPr>
      <w:r w:rsidRPr="00224CEA">
        <w:rPr>
          <w:rFonts w:ascii="Roboto" w:hAnsi="Roboto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0663BBB" wp14:editId="76C5BD9E">
            <wp:simplePos x="0" y="0"/>
            <wp:positionH relativeFrom="column">
              <wp:posOffset>3667125</wp:posOffset>
            </wp:positionH>
            <wp:positionV relativeFrom="paragraph">
              <wp:posOffset>162560</wp:posOffset>
            </wp:positionV>
            <wp:extent cx="2161540" cy="1830070"/>
            <wp:effectExtent l="0" t="0" r="0" b="0"/>
            <wp:wrapNone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73E" w:rsidRPr="007B373E">
        <w:rPr>
          <w:rFonts w:ascii="Roboto" w:hAnsi="Roboto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40A9F17" wp14:editId="27CF7116">
            <wp:simplePos x="0" y="0"/>
            <wp:positionH relativeFrom="column">
              <wp:posOffset>-275767</wp:posOffset>
            </wp:positionH>
            <wp:positionV relativeFrom="paragraph">
              <wp:posOffset>4964696</wp:posOffset>
            </wp:positionV>
            <wp:extent cx="6400800" cy="3387725"/>
            <wp:effectExtent l="0" t="0" r="0" b="3175"/>
            <wp:wrapNone/>
            <wp:docPr id="20" name="Picture 20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hart, bar 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E57">
        <w:rPr>
          <w:rFonts w:ascii="Roboto" w:hAnsi="Roboto"/>
          <w:sz w:val="24"/>
          <w:szCs w:val="24"/>
        </w:rPr>
        <w:t xml:space="preserve"> </w:t>
      </w:r>
    </w:p>
    <w:p w14:paraId="2CAB6D11" w14:textId="488FACA8" w:rsidR="00AD6CE3" w:rsidRDefault="00AD6CE3" w:rsidP="001A0770">
      <w:pPr>
        <w:ind w:left="-720"/>
        <w:rPr>
          <w:rFonts w:ascii="Roboto" w:hAnsi="Roboto"/>
          <w:sz w:val="24"/>
          <w:szCs w:val="24"/>
        </w:rPr>
      </w:pPr>
    </w:p>
    <w:p w14:paraId="2AE71024" w14:textId="03FFAEF3" w:rsidR="00AD6CE3" w:rsidRDefault="00AD6CE3" w:rsidP="001A0770">
      <w:pPr>
        <w:ind w:left="-720"/>
        <w:rPr>
          <w:rFonts w:ascii="Roboto" w:hAnsi="Roboto"/>
          <w:sz w:val="24"/>
          <w:szCs w:val="24"/>
        </w:rPr>
      </w:pPr>
    </w:p>
    <w:p w14:paraId="57E1F159" w14:textId="5606C1A0" w:rsidR="00AD6CE3" w:rsidRDefault="00AD6CE3" w:rsidP="001A0770">
      <w:pPr>
        <w:ind w:left="-720"/>
        <w:rPr>
          <w:rFonts w:ascii="Roboto" w:hAnsi="Roboto"/>
          <w:sz w:val="24"/>
          <w:szCs w:val="24"/>
        </w:rPr>
      </w:pPr>
    </w:p>
    <w:p w14:paraId="79821F2E" w14:textId="64ECB7A4" w:rsidR="00AD6CE3" w:rsidRDefault="00224CEA" w:rsidP="001A0770">
      <w:pPr>
        <w:ind w:left="-720"/>
        <w:rPr>
          <w:rFonts w:ascii="Roboto" w:hAnsi="Roboto"/>
          <w:sz w:val="24"/>
          <w:szCs w:val="24"/>
        </w:rPr>
      </w:pPr>
      <w:r w:rsidRPr="00787883">
        <w:rPr>
          <w:rFonts w:ascii="Roboto" w:hAnsi="Roboto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D93E69A" wp14:editId="4B216395">
            <wp:simplePos x="0" y="0"/>
            <wp:positionH relativeFrom="column">
              <wp:posOffset>-657225</wp:posOffset>
            </wp:positionH>
            <wp:positionV relativeFrom="paragraph">
              <wp:posOffset>335915</wp:posOffset>
            </wp:positionV>
            <wp:extent cx="3524250" cy="1427070"/>
            <wp:effectExtent l="0" t="0" r="0" b="1905"/>
            <wp:wrapNone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42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7FE3B" w14:textId="020DC289" w:rsidR="00AD6CE3" w:rsidRDefault="00AD6CE3" w:rsidP="001A0770">
      <w:pPr>
        <w:ind w:left="-720"/>
        <w:rPr>
          <w:rFonts w:ascii="Roboto" w:hAnsi="Roboto"/>
          <w:sz w:val="24"/>
          <w:szCs w:val="24"/>
        </w:rPr>
      </w:pPr>
    </w:p>
    <w:p w14:paraId="7505D58A" w14:textId="0C246A0A" w:rsidR="00AD6CE3" w:rsidRDefault="00AD6CE3" w:rsidP="001A0770">
      <w:pPr>
        <w:ind w:left="-720"/>
        <w:rPr>
          <w:rFonts w:ascii="Roboto" w:hAnsi="Roboto"/>
          <w:sz w:val="24"/>
          <w:szCs w:val="24"/>
        </w:rPr>
      </w:pPr>
    </w:p>
    <w:p w14:paraId="10F3A882" w14:textId="6C04BF39" w:rsidR="00AD6CE3" w:rsidRDefault="00224CEA" w:rsidP="001A0770">
      <w:pPr>
        <w:ind w:left="-720"/>
        <w:rPr>
          <w:rFonts w:ascii="Roboto" w:hAnsi="Roboto"/>
          <w:sz w:val="24"/>
          <w:szCs w:val="24"/>
        </w:rPr>
      </w:pPr>
      <w:r w:rsidRPr="001C79F5">
        <w:rPr>
          <w:rFonts w:ascii="Roboto" w:hAnsi="Roboto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F5B9FBB" wp14:editId="2C81E73B">
            <wp:simplePos x="0" y="0"/>
            <wp:positionH relativeFrom="margin">
              <wp:posOffset>2914650</wp:posOffset>
            </wp:positionH>
            <wp:positionV relativeFrom="paragraph">
              <wp:posOffset>146366</wp:posOffset>
            </wp:positionV>
            <wp:extent cx="3818890" cy="2203769"/>
            <wp:effectExtent l="0" t="0" r="0" b="6350"/>
            <wp:wrapNone/>
            <wp:docPr id="4" name="Picture 4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pie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387" cy="220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8C13B" w14:textId="0D8A09C6" w:rsidR="00AD6CE3" w:rsidRDefault="00AD6CE3" w:rsidP="001A0770">
      <w:pPr>
        <w:ind w:left="-720"/>
        <w:rPr>
          <w:rFonts w:ascii="Roboto" w:hAnsi="Roboto"/>
          <w:sz w:val="24"/>
          <w:szCs w:val="24"/>
        </w:rPr>
      </w:pPr>
    </w:p>
    <w:p w14:paraId="48012B4F" w14:textId="31CC9EDA" w:rsidR="00AD6CE3" w:rsidRDefault="00AD6CE3" w:rsidP="001A0770">
      <w:pPr>
        <w:ind w:left="-720"/>
        <w:rPr>
          <w:rFonts w:ascii="Roboto" w:hAnsi="Roboto"/>
          <w:sz w:val="24"/>
          <w:szCs w:val="24"/>
        </w:rPr>
      </w:pPr>
    </w:p>
    <w:p w14:paraId="18B7E93D" w14:textId="6BCFCA8E" w:rsidR="00AD6CE3" w:rsidRDefault="00AD6CE3" w:rsidP="001A0770">
      <w:pPr>
        <w:ind w:left="-720"/>
        <w:rPr>
          <w:rFonts w:ascii="Roboto" w:hAnsi="Roboto"/>
          <w:sz w:val="24"/>
          <w:szCs w:val="24"/>
        </w:rPr>
      </w:pPr>
    </w:p>
    <w:p w14:paraId="36A2C84D" w14:textId="1DEB05AC" w:rsidR="00AD6CE3" w:rsidRDefault="00AD6CE3" w:rsidP="001A0770">
      <w:pPr>
        <w:ind w:left="-720"/>
        <w:rPr>
          <w:rFonts w:ascii="Roboto" w:hAnsi="Roboto"/>
          <w:sz w:val="24"/>
          <w:szCs w:val="24"/>
        </w:rPr>
      </w:pPr>
    </w:p>
    <w:p w14:paraId="30D41C63" w14:textId="49877CAB" w:rsidR="00AD6CE3" w:rsidRDefault="00AD6CE3" w:rsidP="00F66871">
      <w:pPr>
        <w:rPr>
          <w:rFonts w:ascii="Roboto" w:hAnsi="Roboto"/>
          <w:sz w:val="24"/>
          <w:szCs w:val="24"/>
        </w:rPr>
      </w:pPr>
    </w:p>
    <w:p w14:paraId="6DC6777F" w14:textId="71E338FF" w:rsidR="00BC4716" w:rsidRDefault="00BC4716" w:rsidP="00F66871">
      <w:pPr>
        <w:rPr>
          <w:rFonts w:ascii="Roboto" w:hAnsi="Roboto"/>
          <w:sz w:val="24"/>
          <w:szCs w:val="24"/>
        </w:rPr>
      </w:pPr>
    </w:p>
    <w:p w14:paraId="350E8433" w14:textId="56C987C8" w:rsidR="00BC4716" w:rsidRDefault="00E6131E" w:rsidP="00707BEA">
      <w:pPr>
        <w:tabs>
          <w:tab w:val="left" w:pos="360"/>
        </w:tabs>
        <w:ind w:left="-720"/>
        <w:jc w:val="center"/>
        <w:rPr>
          <w:rFonts w:ascii="Roboto" w:hAnsi="Roboto"/>
          <w:sz w:val="24"/>
          <w:szCs w:val="24"/>
        </w:rPr>
      </w:pPr>
      <w:r w:rsidRPr="001C79F5">
        <w:rPr>
          <w:rFonts w:ascii="Roboto" w:hAnsi="Roboto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C6AD9D4" wp14:editId="7D4290A8">
                <wp:simplePos x="0" y="0"/>
                <wp:positionH relativeFrom="column">
                  <wp:posOffset>-535940</wp:posOffset>
                </wp:positionH>
                <wp:positionV relativeFrom="paragraph">
                  <wp:posOffset>798830</wp:posOffset>
                </wp:positionV>
                <wp:extent cx="2901315" cy="4587875"/>
                <wp:effectExtent l="0" t="0" r="0" b="31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458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0FCA8" w14:textId="329BD106" w:rsidR="00E6131E" w:rsidRDefault="006857F8" w:rsidP="00E6131E">
                            <w:pPr>
                              <w:jc w:val="both"/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hAnsi="Roboto"/>
                              </w:rPr>
                              <w:t>Of the 381 individuals that were certified to teach between fiscal years 2018 and 2022, 377 were reported by a Local Education Agency (LEA) as teaching in the Teacher Input Application (TIA).  The pie graph to the right represents the content areas that TTE teachers were reported as teaching.</w:t>
                            </w:r>
                          </w:p>
                          <w:p w14:paraId="197C4C60" w14:textId="7DB4828D" w:rsidR="006857F8" w:rsidRDefault="006857F8" w:rsidP="00E6131E">
                            <w:pPr>
                              <w:jc w:val="both"/>
                              <w:rPr>
                                <w:rFonts w:ascii="Roboto" w:hAnsi="Roboto"/>
                              </w:rPr>
                            </w:pPr>
                          </w:p>
                          <w:p w14:paraId="1BB87FD3" w14:textId="77777777" w:rsidR="006857F8" w:rsidRDefault="006857F8" w:rsidP="00E6131E">
                            <w:pPr>
                              <w:jc w:val="both"/>
                              <w:rPr>
                                <w:rFonts w:ascii="Roboto" w:hAnsi="Roboto"/>
                              </w:rPr>
                            </w:pPr>
                          </w:p>
                          <w:p w14:paraId="74815183" w14:textId="1F590B3A" w:rsidR="006857F8" w:rsidRDefault="006857F8" w:rsidP="00E6131E">
                            <w:pPr>
                              <w:jc w:val="both"/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hAnsi="Roboto"/>
                              </w:rPr>
                              <w:t>Below you will see the districts that have employed 10 or more unique educators through TTE, with Phoenix Union High School District leading with 27 educators over the past 6 years.</w:t>
                            </w:r>
                          </w:p>
                          <w:p w14:paraId="20FD01CF" w14:textId="253B1C45" w:rsidR="006857F8" w:rsidRDefault="006857F8" w:rsidP="00E6131E">
                            <w:pPr>
                              <w:jc w:val="both"/>
                              <w:rPr>
                                <w:rFonts w:ascii="Roboto" w:hAnsi="Roboto"/>
                              </w:rPr>
                            </w:pPr>
                          </w:p>
                          <w:p w14:paraId="67B85423" w14:textId="0221760A" w:rsidR="006857F8" w:rsidRPr="001C79F5" w:rsidRDefault="006857F8" w:rsidP="00E6131E">
                            <w:pPr>
                              <w:jc w:val="both"/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hAnsi="Roboto"/>
                              </w:rPr>
                              <w:t xml:space="preserve">Finally, the table in the bottom right displays the number of unique educators reported in TIA as employed each year in an Arizona LEA.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AD9D4" id="_x0000_s1027" type="#_x0000_t202" style="position:absolute;left:0;text-align:left;margin-left:-42.2pt;margin-top:62.9pt;width:228.45pt;height:361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odEwIAAP4DAAAOAAAAZHJzL2Uyb0RvYy54bWysU9uO2yAQfa/Uf0C8N7bTuEmsOKtttqkq&#10;bS/Sbj8AYxyjYoYCiZ1+fQfszabdt6o8oBlmOMycOWxuhk6Rk7BOgi5pNkspEZpDLfWhpN8f929W&#10;lDjPdM0UaFHSs3D0Zvv61aY3hZhDC6oWliCIdkVvStp6b4okcbwVHXMzMEJjsAHbMY+uPSS1ZT2i&#10;dyqZp+m7pAdbGwtcOIend2OQbiN+0wjuvzaNE56okmJtPu427lXYk+2GFQfLTCv5VAb7hyo6JjU+&#10;eoG6Y56Ro5UvoDrJLTho/IxDl0DTSC5iD9hNlv7VzUPLjIi9IDnOXGhy/w+Wfzk9mG+W+OE9DDjA&#10;2IQz98B/OKJh1zJ9ELfWQt8KVuPDWaAs6Y0rpquBale4AFL1n6HGIbOjhwg0NLYLrGCfBNFxAOcL&#10;6WLwhOPhfJ1mb7OcEo6xRb5arpZ5fIMVT9eNdf6jgI4Eo6QWpxrh2ene+VAOK55SwmsOlKz3Uqno&#10;2EO1U5acGCpgH9eE/kea0qQv6Tqf5xFZQ7gfxdFJjwpVsivpKg1r1Eyg44OuY4pnUo02VqL0xE+g&#10;ZCTHD9VAZI29hruBrgrqMxJmYRQkfiA0WrC/KOlRjCV1P4/MCkrUJ42kr7PFIqg3Oot8OUfHXkeq&#10;6wjTHKFK6ikZzZ2Pig90aLjF4TQy0vZcyVQyiiyyOX2IoOJrP2Y9f9vtbwAAAP//AwBQSwMEFAAG&#10;AAgAAAAhAKGASrnfAAAACwEAAA8AAABkcnMvZG93bnJldi54bWxMj9FOg0AQRd9N/IfNmPhi2kUK&#10;BZGlURONr639gIGdApHdJey20L93fNLHyT25c265W8wgLjT53lkFj+sIBNnG6d62Co5f76schA9o&#10;NQ7OkoIredhVtzclFtrNdk+XQ2gFl1hfoIIuhLGQ0jcdGfRrN5Ll7OQmg4HPqZV6wpnLzSDjKNpK&#10;g73lDx2O9NZR8304GwWnz/khfZrrj3DM9sn2Ffusdlel7u+Wl2cQgZbwB8OvPqtDxU61O1vtxaBg&#10;lScJoxzEKW9gYpPFKYhaQZ7kG5BVKf9vqH4AAAD//wMAUEsBAi0AFAAGAAgAAAAhALaDOJL+AAAA&#10;4QEAABMAAAAAAAAAAAAAAAAAAAAAAFtDb250ZW50X1R5cGVzXS54bWxQSwECLQAUAAYACAAAACEA&#10;OP0h/9YAAACUAQAACwAAAAAAAAAAAAAAAAAvAQAAX3JlbHMvLnJlbHNQSwECLQAUAAYACAAAACEA&#10;cakaHRMCAAD+AwAADgAAAAAAAAAAAAAAAAAuAgAAZHJzL2Uyb0RvYy54bWxQSwECLQAUAAYACAAA&#10;ACEAoYBKud8AAAALAQAADwAAAAAAAAAAAAAAAABtBAAAZHJzL2Rvd25yZXYueG1sUEsFBgAAAAAE&#10;AAQA8wAAAHkFAAAAAA==&#10;" stroked="f">
                <v:textbox>
                  <w:txbxContent>
                    <w:p w14:paraId="4F60FCA8" w14:textId="329BD106" w:rsidR="00E6131E" w:rsidRDefault="006857F8" w:rsidP="00E6131E">
                      <w:pPr>
                        <w:jc w:val="both"/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hAnsi="Roboto"/>
                        </w:rPr>
                        <w:t>Of the 381 individuals that were certified to teach between fiscal years 2018 and 2022, 377 were reported by a Local Education Agency (LEA) as teaching in the Teacher Input Application (TIA).  The pie graph to the right represents the content areas that TTE teachers were reported as teaching.</w:t>
                      </w:r>
                    </w:p>
                    <w:p w14:paraId="197C4C60" w14:textId="7DB4828D" w:rsidR="006857F8" w:rsidRDefault="006857F8" w:rsidP="00E6131E">
                      <w:pPr>
                        <w:jc w:val="both"/>
                        <w:rPr>
                          <w:rFonts w:ascii="Roboto" w:hAnsi="Roboto"/>
                        </w:rPr>
                      </w:pPr>
                    </w:p>
                    <w:p w14:paraId="1BB87FD3" w14:textId="77777777" w:rsidR="006857F8" w:rsidRDefault="006857F8" w:rsidP="00E6131E">
                      <w:pPr>
                        <w:jc w:val="both"/>
                        <w:rPr>
                          <w:rFonts w:ascii="Roboto" w:hAnsi="Roboto"/>
                        </w:rPr>
                      </w:pPr>
                    </w:p>
                    <w:p w14:paraId="74815183" w14:textId="1F590B3A" w:rsidR="006857F8" w:rsidRDefault="006857F8" w:rsidP="00E6131E">
                      <w:pPr>
                        <w:jc w:val="both"/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hAnsi="Roboto"/>
                        </w:rPr>
                        <w:t>Below you will see the districts that have employed 10 or more unique educators through TTE, with Phoenix Union High School District leading with 27 educators over the past 6 years.</w:t>
                      </w:r>
                    </w:p>
                    <w:p w14:paraId="20FD01CF" w14:textId="253B1C45" w:rsidR="006857F8" w:rsidRDefault="006857F8" w:rsidP="00E6131E">
                      <w:pPr>
                        <w:jc w:val="both"/>
                        <w:rPr>
                          <w:rFonts w:ascii="Roboto" w:hAnsi="Roboto"/>
                        </w:rPr>
                      </w:pPr>
                    </w:p>
                    <w:p w14:paraId="67B85423" w14:textId="0221760A" w:rsidR="006857F8" w:rsidRPr="001C79F5" w:rsidRDefault="006857F8" w:rsidP="00E6131E">
                      <w:pPr>
                        <w:jc w:val="both"/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hAnsi="Roboto"/>
                        </w:rPr>
                        <w:t xml:space="preserve">Finally, the table in the bottom right displays the number of unique educators reported in TIA as employed each year in an Arizona LEA.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37EE">
        <w:rPr>
          <w:rFonts w:ascii="Raleway" w:hAnsi="Raleway"/>
          <w:b/>
          <w:bCs/>
          <w:color w:val="012169"/>
          <w:sz w:val="36"/>
          <w:szCs w:val="36"/>
        </w:rPr>
        <w:drawing>
          <wp:anchor distT="0" distB="0" distL="114300" distR="114300" simplePos="0" relativeHeight="251670528" behindDoc="0" locked="0" layoutInCell="1" allowOverlap="1" wp14:anchorId="1B2A1B8B" wp14:editId="7C1B0FAF">
            <wp:simplePos x="0" y="0"/>
            <wp:positionH relativeFrom="column">
              <wp:posOffset>2295525</wp:posOffset>
            </wp:positionH>
            <wp:positionV relativeFrom="paragraph">
              <wp:posOffset>485775</wp:posOffset>
            </wp:positionV>
            <wp:extent cx="4087495" cy="5189855"/>
            <wp:effectExtent l="0" t="0" r="8255" b="0"/>
            <wp:wrapNone/>
            <wp:docPr id="6" name="Picture 6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pie chart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5" t="4887"/>
                    <a:stretch/>
                  </pic:blipFill>
                  <pic:spPr bwMode="auto">
                    <a:xfrm>
                      <a:off x="0" y="0"/>
                      <a:ext cx="4087495" cy="5189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CF5">
        <w:rPr>
          <w:rFonts w:ascii="Raleway" w:hAnsi="Raleway"/>
          <w:b/>
          <w:bCs/>
          <w:color w:val="012169"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27A64ACD" wp14:editId="45FDC5D9">
            <wp:simplePos x="0" y="0"/>
            <wp:positionH relativeFrom="margin">
              <wp:posOffset>3476625</wp:posOffset>
            </wp:positionH>
            <wp:positionV relativeFrom="paragraph">
              <wp:posOffset>6457950</wp:posOffset>
            </wp:positionV>
            <wp:extent cx="2611120" cy="1838325"/>
            <wp:effectExtent l="0" t="0" r="0" b="9525"/>
            <wp:wrapNone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48"/>
                    <a:stretch/>
                  </pic:blipFill>
                  <pic:spPr bwMode="auto">
                    <a:xfrm>
                      <a:off x="0" y="0"/>
                      <a:ext cx="2611120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31E">
        <w:rPr>
          <w:rFonts w:ascii="Raleway" w:hAnsi="Raleway"/>
          <w:b/>
          <w:bCs/>
          <w:color w:val="012169"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650E563E" wp14:editId="4282DC46">
            <wp:simplePos x="0" y="0"/>
            <wp:positionH relativeFrom="column">
              <wp:posOffset>-180975</wp:posOffset>
            </wp:positionH>
            <wp:positionV relativeFrom="paragraph">
              <wp:posOffset>5495925</wp:posOffset>
            </wp:positionV>
            <wp:extent cx="3288327" cy="3105150"/>
            <wp:effectExtent l="0" t="0" r="7620" b="0"/>
            <wp:wrapNone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7"/>
                    <a:stretch/>
                  </pic:blipFill>
                  <pic:spPr bwMode="auto">
                    <a:xfrm>
                      <a:off x="0" y="0"/>
                      <a:ext cx="3288327" cy="31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BEA">
        <w:rPr>
          <w:rFonts w:ascii="Raleway" w:hAnsi="Raleway"/>
          <w:b/>
          <w:bCs/>
          <w:color w:val="012169"/>
          <w:sz w:val="36"/>
          <w:szCs w:val="36"/>
        </w:rPr>
        <w:t>In Th</w:t>
      </w:r>
      <w:r w:rsidRPr="00E6131E">
        <w:rPr>
          <w:noProof/>
        </w:rPr>
        <w:t xml:space="preserve"> </w:t>
      </w:r>
      <w:r w:rsidR="00707BEA">
        <w:rPr>
          <w:rFonts w:ascii="Raleway" w:hAnsi="Raleway"/>
          <w:b/>
          <w:bCs/>
          <w:color w:val="012169"/>
          <w:sz w:val="36"/>
          <w:szCs w:val="36"/>
        </w:rPr>
        <w:t>e Classroom</w:t>
      </w:r>
    </w:p>
    <w:sectPr w:rsidR="00BC4716" w:rsidSect="00E81838">
      <w:headerReference w:type="default" r:id="rId14"/>
      <w:footerReference w:type="default" r:id="rId15"/>
      <w:pgSz w:w="12240" w:h="15840"/>
      <w:pgMar w:top="1440" w:right="720" w:bottom="63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B23F" w14:textId="77777777" w:rsidR="001A0770" w:rsidRDefault="001A0770" w:rsidP="001A0770">
      <w:pPr>
        <w:spacing w:after="0" w:line="240" w:lineRule="auto"/>
      </w:pPr>
      <w:r>
        <w:separator/>
      </w:r>
    </w:p>
  </w:endnote>
  <w:endnote w:type="continuationSeparator" w:id="0">
    <w:p w14:paraId="6D989288" w14:textId="77777777" w:rsidR="001A0770" w:rsidRDefault="001A0770" w:rsidP="001A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D1FC" w14:textId="2FB88D30" w:rsidR="00AD6CE3" w:rsidRDefault="00AD6CE3">
    <w:pPr>
      <w:pStyle w:val="Footer"/>
    </w:pPr>
  </w:p>
  <w:p w14:paraId="560D4912" w14:textId="77777777" w:rsidR="00AD6CE3" w:rsidRDefault="00AD6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D265" w14:textId="77777777" w:rsidR="001A0770" w:rsidRDefault="001A0770" w:rsidP="001A0770">
      <w:pPr>
        <w:spacing w:after="0" w:line="240" w:lineRule="auto"/>
      </w:pPr>
      <w:r>
        <w:separator/>
      </w:r>
    </w:p>
  </w:footnote>
  <w:footnote w:type="continuationSeparator" w:id="0">
    <w:p w14:paraId="05B0182B" w14:textId="77777777" w:rsidR="001A0770" w:rsidRDefault="001A0770" w:rsidP="001A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8A69" w14:textId="56B873B8" w:rsidR="001A0770" w:rsidRDefault="001A0770" w:rsidP="001A0770">
    <w:pPr>
      <w:pStyle w:val="Header"/>
      <w:ind w:left="-990"/>
    </w:pPr>
    <w:r>
      <w:rPr>
        <w:noProof/>
      </w:rPr>
      <w:drawing>
        <wp:inline distT="0" distB="0" distL="0" distR="0" wp14:anchorId="7D3C40DE" wp14:editId="05F57471">
          <wp:extent cx="2914194" cy="546100"/>
          <wp:effectExtent l="0" t="0" r="635" b="6350"/>
          <wp:docPr id="43" name="Picture 4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289" cy="548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70"/>
    <w:rsid w:val="000222A7"/>
    <w:rsid w:val="001A0770"/>
    <w:rsid w:val="001C79F5"/>
    <w:rsid w:val="00224CEA"/>
    <w:rsid w:val="0025674D"/>
    <w:rsid w:val="002A3092"/>
    <w:rsid w:val="005B0CF5"/>
    <w:rsid w:val="006239FB"/>
    <w:rsid w:val="00681046"/>
    <w:rsid w:val="006857F8"/>
    <w:rsid w:val="006912BA"/>
    <w:rsid w:val="00707BEA"/>
    <w:rsid w:val="00787883"/>
    <w:rsid w:val="007B373E"/>
    <w:rsid w:val="0085754B"/>
    <w:rsid w:val="00927A91"/>
    <w:rsid w:val="009B6DDF"/>
    <w:rsid w:val="00AD6CE3"/>
    <w:rsid w:val="00BC4716"/>
    <w:rsid w:val="00BD37EE"/>
    <w:rsid w:val="00C23E57"/>
    <w:rsid w:val="00E6131E"/>
    <w:rsid w:val="00E81838"/>
    <w:rsid w:val="00EF4B39"/>
    <w:rsid w:val="00F66871"/>
    <w:rsid w:val="00FA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DB77A"/>
  <w15:chartTrackingRefBased/>
  <w15:docId w15:val="{8D46F59E-E823-4164-8461-0E266677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770"/>
  </w:style>
  <w:style w:type="paragraph" w:styleId="Footer">
    <w:name w:val="footer"/>
    <w:basedOn w:val="Normal"/>
    <w:link w:val="FooterChar"/>
    <w:uiPriority w:val="99"/>
    <w:unhideWhenUsed/>
    <w:rsid w:val="001A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770"/>
  </w:style>
  <w:style w:type="paragraph" w:styleId="NormalWeb">
    <w:name w:val="Normal (Web)"/>
    <w:basedOn w:val="Normal"/>
    <w:uiPriority w:val="99"/>
    <w:semiHidden/>
    <w:unhideWhenUsed/>
    <w:rsid w:val="001A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83</Words>
  <Characters>411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Eng, Cari</dc:creator>
  <cp:keywords/>
  <dc:description/>
  <cp:lastModifiedBy>Eng, Cari</cp:lastModifiedBy>
  <cp:revision>17</cp:revision>
  <dcterms:created xsi:type="dcterms:W3CDTF">2023-01-12T16:16:00Z</dcterms:created>
  <dcterms:modified xsi:type="dcterms:W3CDTF">2023-01-12T20:45:00Z</dcterms:modified>
</cp:coreProperties>
</file>