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549AA" w14:textId="77777777" w:rsidR="006A14A5" w:rsidRPr="006A14A5" w:rsidRDefault="00693DC1" w:rsidP="006A14A5">
      <w:pPr>
        <w:pBdr>
          <w:bottom w:val="single" w:sz="8" w:space="14" w:color="4F81BD"/>
        </w:pBdr>
        <w:spacing w:before="1560" w:after="300" w:line="240" w:lineRule="auto"/>
        <w:contextualSpacing/>
        <w:jc w:val="center"/>
        <w:rPr>
          <w:rFonts w:ascii="Cambria" w:eastAsia="Times New Roman" w:hAnsi="Cambria" w:cs="Calibri"/>
          <w:b/>
          <w:color w:val="17365D"/>
          <w:spacing w:val="5"/>
          <w:kern w:val="28"/>
          <w:sz w:val="52"/>
          <w:szCs w:val="52"/>
        </w:rPr>
      </w:pPr>
      <w:r>
        <w:rPr>
          <w:rFonts w:ascii="Cambria" w:eastAsia="Times New Roman" w:hAnsi="Cambria" w:cs="Calibri"/>
          <w:b/>
          <w:noProof/>
          <w:color w:val="17365D"/>
          <w:spacing w:val="5"/>
          <w:kern w:val="28"/>
          <w:sz w:val="52"/>
          <w:szCs w:val="52"/>
        </w:rPr>
        <w:drawing>
          <wp:inline distT="0" distB="0" distL="0" distR="0" wp14:anchorId="5BA2441B" wp14:editId="7B1B9A2B">
            <wp:extent cx="1621790" cy="16154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1790" cy="1615440"/>
                    </a:xfrm>
                    <a:prstGeom prst="rect">
                      <a:avLst/>
                    </a:prstGeom>
                    <a:noFill/>
                  </pic:spPr>
                </pic:pic>
              </a:graphicData>
            </a:graphic>
          </wp:inline>
        </w:drawing>
      </w:r>
    </w:p>
    <w:p w14:paraId="4067C1F8" w14:textId="77777777" w:rsidR="00014C4C" w:rsidRDefault="00014C4C" w:rsidP="006A14A5">
      <w:pPr>
        <w:pBdr>
          <w:bottom w:val="single" w:sz="8" w:space="14" w:color="4F81BD"/>
        </w:pBdr>
        <w:spacing w:before="1560" w:after="300" w:line="240" w:lineRule="auto"/>
        <w:contextualSpacing/>
        <w:jc w:val="center"/>
        <w:rPr>
          <w:rFonts w:ascii="Arial" w:eastAsia="Times New Roman" w:hAnsi="Arial" w:cs="Arial"/>
          <w:b/>
          <w:color w:val="17365D"/>
          <w:spacing w:val="5"/>
          <w:kern w:val="28"/>
          <w:sz w:val="52"/>
          <w:szCs w:val="52"/>
        </w:rPr>
      </w:pPr>
    </w:p>
    <w:p w14:paraId="67891E4F" w14:textId="77777777" w:rsidR="006A14A5" w:rsidRPr="006A14A5" w:rsidRDefault="00014C4C" w:rsidP="006A14A5">
      <w:pPr>
        <w:pBdr>
          <w:bottom w:val="single" w:sz="8" w:space="14" w:color="4F81BD"/>
        </w:pBdr>
        <w:spacing w:before="1560" w:after="300" w:line="240" w:lineRule="auto"/>
        <w:contextualSpacing/>
        <w:jc w:val="center"/>
        <w:rPr>
          <w:rFonts w:ascii="Cambria" w:eastAsia="Times New Roman" w:hAnsi="Cambria" w:cs="Calibri"/>
          <w:color w:val="17365D"/>
          <w:spacing w:val="5"/>
          <w:kern w:val="28"/>
          <w:sz w:val="52"/>
          <w:szCs w:val="52"/>
        </w:rPr>
      </w:pPr>
      <w:r>
        <w:rPr>
          <w:rFonts w:ascii="Arial" w:eastAsia="Times New Roman" w:hAnsi="Arial" w:cs="Arial"/>
          <w:b/>
          <w:color w:val="17365D"/>
          <w:spacing w:val="5"/>
          <w:kern w:val="28"/>
          <w:sz w:val="52"/>
          <w:szCs w:val="52"/>
        </w:rPr>
        <w:t>Arizona Mathematics</w:t>
      </w:r>
      <w:r w:rsidR="006A14A5" w:rsidRPr="006A14A5">
        <w:rPr>
          <w:rFonts w:ascii="Arial" w:eastAsia="Times New Roman" w:hAnsi="Arial" w:cs="Arial"/>
          <w:b/>
          <w:color w:val="17365D"/>
          <w:spacing w:val="5"/>
          <w:kern w:val="28"/>
          <w:sz w:val="52"/>
          <w:szCs w:val="52"/>
        </w:rPr>
        <w:t xml:space="preserve"> Standards</w:t>
      </w:r>
      <w:r>
        <w:rPr>
          <w:rFonts w:ascii="Cambria" w:eastAsia="Times New Roman" w:hAnsi="Cambria" w:cs="Calibri"/>
          <w:color w:val="17365D"/>
          <w:spacing w:val="5"/>
          <w:kern w:val="28"/>
          <w:sz w:val="52"/>
          <w:szCs w:val="52"/>
        </w:rPr>
        <w:t xml:space="preserve"> </w:t>
      </w:r>
    </w:p>
    <w:p w14:paraId="125CA707" w14:textId="77777777" w:rsidR="006A14A5" w:rsidRPr="006A14A5" w:rsidRDefault="006D3C87" w:rsidP="006A14A5">
      <w:pPr>
        <w:spacing w:after="120"/>
        <w:jc w:val="center"/>
        <w:outlineLvl w:val="1"/>
        <w:rPr>
          <w:rFonts w:ascii="Arial" w:eastAsia="Times New Roman" w:hAnsi="Arial" w:cs="Arial"/>
          <w:color w:val="17365D"/>
          <w:sz w:val="52"/>
          <w:szCs w:val="52"/>
        </w:rPr>
      </w:pPr>
      <w:bookmarkStart w:id="0" w:name="_Toc332119775"/>
      <w:bookmarkStart w:id="1" w:name="_Toc332119527"/>
      <w:bookmarkStart w:id="2" w:name="_Toc332118580"/>
      <w:bookmarkStart w:id="3" w:name="_Toc332114106"/>
      <w:bookmarkStart w:id="4" w:name="_Toc331428476"/>
      <w:bookmarkStart w:id="5" w:name="_Toc331413785"/>
      <w:r>
        <w:rPr>
          <w:rFonts w:ascii="Arial" w:eastAsia="Times New Roman" w:hAnsi="Arial" w:cs="Arial"/>
          <w:color w:val="17365D"/>
          <w:sz w:val="52"/>
          <w:szCs w:val="52"/>
        </w:rPr>
        <w:t>Algebra 1</w:t>
      </w:r>
    </w:p>
    <w:bookmarkEnd w:id="0"/>
    <w:bookmarkEnd w:id="1"/>
    <w:bookmarkEnd w:id="2"/>
    <w:bookmarkEnd w:id="3"/>
    <w:bookmarkEnd w:id="4"/>
    <w:bookmarkEnd w:id="5"/>
    <w:p w14:paraId="0780615B" w14:textId="77777777" w:rsidR="00B1604F" w:rsidRDefault="00B1604F"/>
    <w:p w14:paraId="6323A12B" w14:textId="77777777" w:rsidR="006A14A5" w:rsidRDefault="006A14A5"/>
    <w:p w14:paraId="68EAE8E7" w14:textId="77777777" w:rsidR="006A14A5" w:rsidRDefault="006A14A5"/>
    <w:p w14:paraId="16F5D08B" w14:textId="77777777" w:rsidR="00014C4C" w:rsidRDefault="006A14A5" w:rsidP="00014C4C">
      <w:pPr>
        <w:spacing w:before="1200" w:after="0" w:line="240" w:lineRule="auto"/>
        <w:jc w:val="center"/>
        <w:rPr>
          <w:rFonts w:ascii="Calibri" w:hAnsi="Calibri" w:cs="Calibri"/>
          <w:b/>
          <w:bCs/>
          <w:sz w:val="36"/>
          <w:szCs w:val="52"/>
        </w:rPr>
      </w:pPr>
      <w:r w:rsidRPr="006A14A5">
        <w:rPr>
          <w:rFonts w:ascii="Times New Roman" w:eastAsia="Calibri" w:hAnsi="Times New Roman" w:cs="Calibri"/>
          <w:caps/>
          <w:sz w:val="24"/>
          <w:szCs w:val="24"/>
          <w:lang w:val="x-none" w:eastAsia="x-none"/>
        </w:rPr>
        <w:t>Arizona DepaRtment of Education</w:t>
      </w:r>
    </w:p>
    <w:p w14:paraId="6F4E2A2D" w14:textId="77777777" w:rsidR="006A14A5" w:rsidRPr="00014C4C" w:rsidRDefault="006A14A5" w:rsidP="00014C4C">
      <w:pPr>
        <w:spacing w:after="0" w:line="240" w:lineRule="auto"/>
        <w:jc w:val="center"/>
        <w:rPr>
          <w:rFonts w:ascii="Calibri" w:hAnsi="Calibri" w:cs="Calibri"/>
          <w:b/>
          <w:bCs/>
          <w:sz w:val="36"/>
          <w:szCs w:val="52"/>
        </w:rPr>
      </w:pPr>
      <w:r w:rsidRPr="006A14A5">
        <w:rPr>
          <w:rFonts w:ascii="Calibri" w:eastAsia="Calibri" w:hAnsi="Calibri" w:cs="Calibri"/>
          <w:caps/>
          <w:color w:val="4F81BD"/>
          <w:sz w:val="26"/>
          <w:szCs w:val="26"/>
          <w:lang w:val="x-none" w:eastAsia="x-none"/>
        </w:rPr>
        <w:t>High Academic Standards for Students</w:t>
      </w:r>
    </w:p>
    <w:p w14:paraId="24B4FDB4" w14:textId="77777777" w:rsidR="00014C4C" w:rsidRPr="00720577" w:rsidRDefault="00FC235C" w:rsidP="006A14A5">
      <w:pPr>
        <w:keepNext/>
        <w:spacing w:after="0" w:line="240" w:lineRule="auto"/>
        <w:jc w:val="center"/>
        <w:outlineLvl w:val="0"/>
        <w:rPr>
          <w:rFonts w:eastAsia="Calibri" w:cs="Calibri"/>
          <w:sz w:val="24"/>
          <w:szCs w:val="24"/>
          <w:lang w:eastAsia="x-none"/>
        </w:rPr>
      </w:pPr>
      <w:r>
        <w:rPr>
          <w:rFonts w:eastAsia="Calibri" w:cs="Calibri"/>
          <w:sz w:val="24"/>
          <w:szCs w:val="24"/>
          <w:lang w:eastAsia="x-none"/>
        </w:rPr>
        <w:t>December</w:t>
      </w:r>
      <w:r w:rsidR="00720577" w:rsidRPr="00720577">
        <w:rPr>
          <w:rFonts w:eastAsia="Calibri" w:cs="Calibri"/>
          <w:sz w:val="24"/>
          <w:szCs w:val="24"/>
          <w:lang w:eastAsia="x-none"/>
        </w:rPr>
        <w:t xml:space="preserve"> 2016</w:t>
      </w:r>
    </w:p>
    <w:p w14:paraId="4E75B7E2" w14:textId="77777777" w:rsidR="006A14A5" w:rsidRDefault="006A14A5" w:rsidP="006A14A5">
      <w:pPr>
        <w:keepNext/>
        <w:spacing w:after="0" w:line="240" w:lineRule="auto"/>
        <w:jc w:val="center"/>
        <w:outlineLvl w:val="0"/>
        <w:rPr>
          <w:rFonts w:ascii="Calibri" w:eastAsia="Calibri" w:hAnsi="Calibri" w:cs="Calibri"/>
          <w:caps/>
          <w:color w:val="4F81BD"/>
          <w:sz w:val="26"/>
          <w:szCs w:val="26"/>
          <w:lang w:eastAsia="x-none"/>
        </w:rPr>
      </w:pPr>
    </w:p>
    <w:p w14:paraId="151C3C9C" w14:textId="77777777" w:rsidR="006A14A5" w:rsidRPr="006A14A5" w:rsidRDefault="006A14A5" w:rsidP="006A14A5">
      <w:pPr>
        <w:keepNext/>
        <w:spacing w:after="0" w:line="240" w:lineRule="auto"/>
        <w:jc w:val="center"/>
        <w:outlineLvl w:val="0"/>
        <w:rPr>
          <w:rFonts w:ascii="Times New Roman" w:eastAsia="Times New Roman" w:hAnsi="Times New Roman" w:cs="Times New Roman"/>
          <w:b/>
          <w:bCs/>
          <w:caps/>
          <w:sz w:val="24"/>
          <w:szCs w:val="24"/>
          <w:lang w:eastAsia="x-none"/>
        </w:rPr>
      </w:pPr>
    </w:p>
    <w:p w14:paraId="774DE889" w14:textId="77777777" w:rsidR="006A14A5" w:rsidRDefault="006A14A5"/>
    <w:p w14:paraId="02DED4FF" w14:textId="77777777" w:rsidR="00FC235C" w:rsidRPr="0055502C" w:rsidRDefault="00FC235C" w:rsidP="00FC235C">
      <w:pPr>
        <w:pBdr>
          <w:bottom w:val="single" w:sz="8" w:space="4" w:color="4F81BD"/>
        </w:pBdr>
        <w:spacing w:after="120" w:line="240" w:lineRule="auto"/>
        <w:contextualSpacing/>
        <w:rPr>
          <w:rFonts w:eastAsia="Times New Roman" w:cs="Calibri"/>
          <w:bCs/>
          <w:color w:val="17365D"/>
          <w:spacing w:val="5"/>
          <w:kern w:val="28"/>
          <w:sz w:val="32"/>
          <w:szCs w:val="32"/>
        </w:rPr>
      </w:pPr>
      <w:r>
        <w:rPr>
          <w:rFonts w:eastAsia="Times New Roman" w:cs="Calibri"/>
          <w:color w:val="17365D"/>
          <w:spacing w:val="5"/>
          <w:kern w:val="28"/>
          <w:sz w:val="32"/>
          <w:szCs w:val="32"/>
        </w:rPr>
        <w:lastRenderedPageBreak/>
        <w:t>Algebra 1</w:t>
      </w:r>
      <w:r w:rsidRPr="0055502C">
        <w:rPr>
          <w:rFonts w:eastAsia="Times New Roman" w:cs="Calibri"/>
          <w:color w:val="17365D"/>
          <w:spacing w:val="5"/>
          <w:kern w:val="28"/>
          <w:sz w:val="32"/>
          <w:szCs w:val="32"/>
        </w:rPr>
        <w:t xml:space="preserve">: </w:t>
      </w:r>
      <w:r>
        <w:rPr>
          <w:rFonts w:eastAsia="Times New Roman" w:cs="Calibri"/>
          <w:color w:val="17365D"/>
          <w:spacing w:val="5"/>
          <w:kern w:val="28"/>
          <w:sz w:val="32"/>
          <w:szCs w:val="32"/>
        </w:rPr>
        <w:t>Overview</w:t>
      </w:r>
      <w:r w:rsidRPr="0055502C">
        <w:rPr>
          <w:rFonts w:eastAsia="Times New Roman" w:cs="Calibri"/>
          <w:color w:val="17365D"/>
          <w:spacing w:val="5"/>
          <w:kern w:val="28"/>
          <w:sz w:val="32"/>
          <w:szCs w:val="32"/>
        </w:rPr>
        <w:t xml:space="preserve"> </w:t>
      </w:r>
    </w:p>
    <w:p w14:paraId="399DEC9D" w14:textId="77777777" w:rsidR="00FC235C" w:rsidRPr="00495E30" w:rsidRDefault="00FC235C" w:rsidP="00FC235C">
      <w:pPr>
        <w:autoSpaceDE w:val="0"/>
        <w:autoSpaceDN w:val="0"/>
        <w:adjustRightInd w:val="0"/>
        <w:spacing w:after="0" w:line="240" w:lineRule="auto"/>
        <w:rPr>
          <w:rFonts w:cs="Arial"/>
          <w:b/>
          <w:i/>
          <w:color w:val="000000"/>
        </w:rPr>
      </w:pPr>
    </w:p>
    <w:p w14:paraId="7A8B22CB" w14:textId="77777777" w:rsidR="00FC235C" w:rsidRPr="004D1B31" w:rsidRDefault="00FC235C" w:rsidP="00FC235C">
      <w:pPr>
        <w:pStyle w:val="ListParagraph"/>
        <w:numPr>
          <w:ilvl w:val="0"/>
          <w:numId w:val="14"/>
        </w:numPr>
        <w:spacing w:after="0" w:line="240" w:lineRule="auto"/>
        <w:rPr>
          <w:b/>
        </w:rPr>
      </w:pPr>
      <w:r w:rsidRPr="004D1B31">
        <w:rPr>
          <w:b/>
        </w:rPr>
        <w:t>Deepen and extend understanding of solving equations and systems.</w:t>
      </w:r>
    </w:p>
    <w:p w14:paraId="46C2BBD5" w14:textId="77777777" w:rsidR="00FC235C" w:rsidRPr="004D1B31" w:rsidRDefault="00FC235C" w:rsidP="00FC235C">
      <w:pPr>
        <w:pStyle w:val="ListParagraph"/>
        <w:numPr>
          <w:ilvl w:val="0"/>
          <w:numId w:val="14"/>
        </w:numPr>
        <w:spacing w:after="0" w:line="240" w:lineRule="auto"/>
        <w:rPr>
          <w:b/>
        </w:rPr>
      </w:pPr>
      <w:r w:rsidRPr="004D1B31">
        <w:rPr>
          <w:b/>
        </w:rPr>
        <w:t>Compare and contrast the difference in behaviors between linear and non-linear relationships.</w:t>
      </w:r>
    </w:p>
    <w:p w14:paraId="37ACBE69" w14:textId="77777777" w:rsidR="00FC235C" w:rsidRPr="004D1B31" w:rsidRDefault="00FC235C" w:rsidP="00FC235C">
      <w:pPr>
        <w:pStyle w:val="ListParagraph"/>
        <w:numPr>
          <w:ilvl w:val="0"/>
          <w:numId w:val="14"/>
        </w:numPr>
        <w:spacing w:after="0" w:line="240" w:lineRule="auto"/>
        <w:rPr>
          <w:b/>
        </w:rPr>
      </w:pPr>
      <w:r w:rsidRPr="004D1B31">
        <w:rPr>
          <w:b/>
        </w:rPr>
        <w:t>Engage in methods of analyzing, solving and using quadratic functions.</w:t>
      </w:r>
    </w:p>
    <w:p w14:paraId="7911886D" w14:textId="77777777" w:rsidR="00FC235C" w:rsidRPr="004D1B31" w:rsidRDefault="00FC235C" w:rsidP="00FC235C">
      <w:pPr>
        <w:pStyle w:val="ListParagraph"/>
        <w:numPr>
          <w:ilvl w:val="0"/>
          <w:numId w:val="14"/>
        </w:numPr>
        <w:spacing w:after="0" w:line="240" w:lineRule="auto"/>
        <w:rPr>
          <w:b/>
        </w:rPr>
      </w:pPr>
      <w:r w:rsidRPr="004D1B31">
        <w:rPr>
          <w:b/>
        </w:rPr>
        <w:t>Apply linear models to data that exhibit a linear trend.</w:t>
      </w:r>
    </w:p>
    <w:p w14:paraId="30ABA5F9" w14:textId="77777777" w:rsidR="00FC235C" w:rsidRPr="00495E30" w:rsidRDefault="00FC235C" w:rsidP="00FC235C">
      <w:pPr>
        <w:autoSpaceDE w:val="0"/>
        <w:autoSpaceDN w:val="0"/>
        <w:adjustRightInd w:val="0"/>
        <w:spacing w:after="0" w:line="240" w:lineRule="auto"/>
        <w:rPr>
          <w:rFonts w:ascii="Times New Roman" w:eastAsia="Times New Roman" w:hAnsi="Times New Roman" w:cs="Times New Roman"/>
          <w:sz w:val="24"/>
          <w:szCs w:val="24"/>
        </w:rPr>
      </w:pPr>
    </w:p>
    <w:p w14:paraId="440B1C58" w14:textId="77777777" w:rsidR="00FC235C" w:rsidRDefault="00FC235C" w:rsidP="00FC235C">
      <w:pPr>
        <w:pStyle w:val="ListParagraph"/>
        <w:numPr>
          <w:ilvl w:val="0"/>
          <w:numId w:val="15"/>
        </w:numPr>
        <w:spacing w:after="0" w:line="240" w:lineRule="auto"/>
        <w:rPr>
          <w:rFonts w:eastAsia="Times New Roman" w:cstheme="minorHAnsi"/>
        </w:rPr>
      </w:pPr>
      <w:r w:rsidRPr="00AC285F">
        <w:rPr>
          <w:rFonts w:eastAsia="Times New Roman" w:cstheme="minorHAnsi"/>
        </w:rPr>
        <w:t xml:space="preserve">In earlier grades, students have learned to solve linear equations in one variable and have applied graphical and algebraic methods to analyze and solve systems of linear equations in two variables. In Algebra I, students analyze and justify the processes of solving an equation and a system of linear equations. Students develop fluency </w:t>
      </w:r>
      <w:r w:rsidR="00547630">
        <w:rPr>
          <w:rFonts w:eastAsia="Times New Roman" w:cstheme="minorHAnsi"/>
        </w:rPr>
        <w:t xml:space="preserve">in </w:t>
      </w:r>
      <w:r w:rsidRPr="00AC285F">
        <w:rPr>
          <w:rFonts w:eastAsia="Times New Roman" w:cstheme="minorHAnsi"/>
        </w:rPr>
        <w:t>writing, interpreting, and translating various forms of linear equations and inequalities, and use them to solve problems. They solve linear equations and apply related techniques</w:t>
      </w:r>
      <w:r w:rsidR="00547630">
        <w:rPr>
          <w:rFonts w:eastAsia="Times New Roman" w:cstheme="minorHAnsi"/>
        </w:rPr>
        <w:t>,</w:t>
      </w:r>
      <w:r w:rsidRPr="00AC285F">
        <w:rPr>
          <w:rFonts w:eastAsia="Times New Roman" w:cstheme="minorHAnsi"/>
        </w:rPr>
        <w:t xml:space="preserve"> along with the laws of exponents</w:t>
      </w:r>
      <w:r w:rsidR="00547630">
        <w:rPr>
          <w:rFonts w:eastAsia="Times New Roman" w:cstheme="minorHAnsi"/>
        </w:rPr>
        <w:t>,</w:t>
      </w:r>
      <w:r w:rsidRPr="00AC285F">
        <w:rPr>
          <w:rFonts w:eastAsia="Times New Roman" w:cstheme="minorHAnsi"/>
        </w:rPr>
        <w:t xml:space="preserve"> to solve simple exponential equations. </w:t>
      </w:r>
    </w:p>
    <w:p w14:paraId="794B4278" w14:textId="77777777" w:rsidR="00FC235C" w:rsidRDefault="00FC235C" w:rsidP="00FC235C">
      <w:pPr>
        <w:pStyle w:val="ListParagraph"/>
        <w:numPr>
          <w:ilvl w:val="0"/>
          <w:numId w:val="15"/>
        </w:numPr>
        <w:spacing w:after="0" w:line="240" w:lineRule="auto"/>
        <w:rPr>
          <w:rFonts w:eastAsia="Times New Roman" w:cstheme="minorHAnsi"/>
        </w:rPr>
      </w:pPr>
      <w:r w:rsidRPr="005756CA">
        <w:rPr>
          <w:rFonts w:eastAsia="Times New Roman" w:cstheme="minorHAnsi"/>
        </w:rPr>
        <w:t xml:space="preserve">In Algebra I, students learn function notation and develop the concepts of domain and range. They focus on linear, quadratic, and exponential functions, including sequences, absolute value, </w:t>
      </w:r>
      <w:r>
        <w:rPr>
          <w:rFonts w:eastAsia="Times New Roman" w:cstheme="minorHAnsi"/>
        </w:rPr>
        <w:t xml:space="preserve">step </w:t>
      </w:r>
      <w:r w:rsidRPr="005756CA">
        <w:rPr>
          <w:rFonts w:eastAsia="Times New Roman" w:cstheme="minorHAnsi"/>
        </w:rPr>
        <w:t>and piecewise-defined functions; they interpret functions given graphically, numerically, symbolically, and verbally; translate between representations; and understand the limitations of various representations. Students build on and extend their understanding of integer exponents to consider exponential functions. Students compare the key characteristics of quadratic functions to those of linear and exponential functions. Students identify the real solutions of those functions.</w:t>
      </w:r>
    </w:p>
    <w:p w14:paraId="5741E204" w14:textId="77777777" w:rsidR="00FC235C" w:rsidRDefault="00FC235C" w:rsidP="00FC235C">
      <w:pPr>
        <w:pStyle w:val="ListParagraph"/>
        <w:numPr>
          <w:ilvl w:val="0"/>
          <w:numId w:val="15"/>
        </w:numPr>
        <w:spacing w:after="0" w:line="240" w:lineRule="auto"/>
        <w:rPr>
          <w:rFonts w:eastAsia="Times New Roman" w:cstheme="minorHAnsi"/>
        </w:rPr>
      </w:pPr>
      <w:r>
        <w:rPr>
          <w:rFonts w:eastAsia="Times New Roman" w:cstheme="minorHAnsi"/>
        </w:rPr>
        <w:t>Function development continues as students analyze and interpret intercepts, vertices, extrema, and limitations on domain and range</w:t>
      </w:r>
      <w:r w:rsidR="00547630">
        <w:rPr>
          <w:rFonts w:eastAsia="Times New Roman" w:cstheme="minorHAnsi"/>
        </w:rPr>
        <w:t xml:space="preserve"> of quadratic fuctions</w:t>
      </w:r>
      <w:r>
        <w:rPr>
          <w:rFonts w:eastAsia="Times New Roman" w:cstheme="minorHAnsi"/>
        </w:rPr>
        <w:t>.  Students use techniques to find and interpret the parameters and determine how they relate and differ in the various models.  Students use multiple strategies for solving quadratics.</w:t>
      </w:r>
    </w:p>
    <w:p w14:paraId="15888700" w14:textId="77777777" w:rsidR="00FC235C" w:rsidRPr="00AC285F" w:rsidRDefault="00FC235C" w:rsidP="00FC235C">
      <w:pPr>
        <w:pStyle w:val="ListParagraph"/>
        <w:numPr>
          <w:ilvl w:val="0"/>
          <w:numId w:val="15"/>
        </w:numPr>
        <w:spacing w:after="0" w:line="240" w:lineRule="auto"/>
        <w:rPr>
          <w:rFonts w:eastAsia="Times New Roman" w:cstheme="minorHAnsi"/>
        </w:rPr>
      </w:pPr>
      <w:r w:rsidRPr="008E73AD">
        <w:rPr>
          <w:rFonts w:eastAsia="Times New Roman" w:cstheme="minorHAnsi"/>
        </w:rPr>
        <w:t>Building upon prior experiences with data, students explore a more formal means of assessing how a model fits data. Students use regression techniques to describe approximately linear relationships between quantities. They use graphical representations and knowledge of context to make judgments about the ap</w:t>
      </w:r>
      <w:r>
        <w:rPr>
          <w:rFonts w:eastAsia="Times New Roman" w:cstheme="minorHAnsi"/>
        </w:rPr>
        <w:t xml:space="preserve">propriateness of linear models including the use of </w:t>
      </w:r>
      <w:r w:rsidRPr="008E73AD">
        <w:rPr>
          <w:rFonts w:eastAsia="Times New Roman" w:cstheme="minorHAnsi"/>
        </w:rPr>
        <w:t xml:space="preserve">residuals </w:t>
      </w:r>
      <w:r>
        <w:rPr>
          <w:rFonts w:eastAsia="Times New Roman" w:cstheme="minorHAnsi"/>
        </w:rPr>
        <w:t>to analyze the goodness of fit.</w:t>
      </w:r>
    </w:p>
    <w:p w14:paraId="31AFD2C8" w14:textId="77777777" w:rsidR="00FC235C" w:rsidRDefault="00FC235C" w:rsidP="00FC235C">
      <w:pPr>
        <w:kinsoku w:val="0"/>
        <w:overflowPunct w:val="0"/>
        <w:autoSpaceDE w:val="0"/>
        <w:autoSpaceDN w:val="0"/>
        <w:adjustRightInd w:val="0"/>
        <w:spacing w:after="0" w:line="240" w:lineRule="auto"/>
        <w:ind w:left="46"/>
        <w:rPr>
          <w:rFonts w:cs="Arial"/>
          <w:i/>
        </w:rPr>
      </w:pPr>
    </w:p>
    <w:p w14:paraId="41361CF2" w14:textId="77777777" w:rsidR="00FC235C" w:rsidRPr="00FC235C" w:rsidRDefault="00FC235C" w:rsidP="00FC235C">
      <w:pPr>
        <w:kinsoku w:val="0"/>
        <w:overflowPunct w:val="0"/>
        <w:autoSpaceDE w:val="0"/>
        <w:autoSpaceDN w:val="0"/>
        <w:adjustRightInd w:val="0"/>
        <w:spacing w:after="0" w:line="240" w:lineRule="auto"/>
        <w:ind w:left="46"/>
        <w:rPr>
          <w:rFonts w:cs="Arial"/>
          <w:b/>
          <w:i/>
        </w:rPr>
      </w:pPr>
      <w:r w:rsidRPr="00FC235C">
        <w:rPr>
          <w:rFonts w:cs="Arial"/>
          <w:b/>
          <w:i/>
        </w:rPr>
        <w:t>The Standards for Mathematical Practice complement the content standards so that students</w:t>
      </w:r>
      <w:r w:rsidRPr="00FC235C">
        <w:rPr>
          <w:rFonts w:cs="Arial"/>
          <w:b/>
          <w:i/>
          <w:spacing w:val="-7"/>
        </w:rPr>
        <w:t xml:space="preserve"> </w:t>
      </w:r>
      <w:r w:rsidRPr="00FC235C">
        <w:rPr>
          <w:rFonts w:cs="Arial"/>
          <w:b/>
          <w:i/>
        </w:rPr>
        <w:t>increasingly engage with the subject matter as they grow in mathematical maturity and expertise throughout the elementary, middle, and high school</w:t>
      </w:r>
      <w:r w:rsidRPr="00FC235C">
        <w:rPr>
          <w:rFonts w:cs="Arial"/>
          <w:b/>
          <w:i/>
          <w:spacing w:val="-5"/>
        </w:rPr>
        <w:t xml:space="preserve"> </w:t>
      </w:r>
      <w:r w:rsidRPr="00FC235C">
        <w:rPr>
          <w:rFonts w:cs="Arial"/>
          <w:b/>
          <w:i/>
        </w:rPr>
        <w:t>years. Mathematical modeling is integrated throughout Algebra 1 by utilizing real world context.</w:t>
      </w:r>
    </w:p>
    <w:p w14:paraId="54014508" w14:textId="77777777" w:rsidR="00FC235C" w:rsidRPr="00696682" w:rsidRDefault="00FC235C" w:rsidP="006A14A5">
      <w:pPr>
        <w:pBdr>
          <w:bottom w:val="single" w:sz="8" w:space="4" w:color="4F81BD"/>
        </w:pBdr>
        <w:spacing w:after="480" w:line="240" w:lineRule="auto"/>
        <w:contextualSpacing/>
        <w:rPr>
          <w:rFonts w:eastAsia="Times New Roman" w:cs="Calibri"/>
          <w:color w:val="17365D"/>
          <w:spacing w:val="5"/>
          <w:kern w:val="28"/>
          <w:sz w:val="20"/>
          <w:szCs w:val="20"/>
        </w:rPr>
      </w:pPr>
    </w:p>
    <w:p w14:paraId="4FC22AEF" w14:textId="77777777" w:rsidR="00FC235C" w:rsidRPr="00FC235C" w:rsidRDefault="00FC235C" w:rsidP="006A14A5">
      <w:pPr>
        <w:pBdr>
          <w:bottom w:val="single" w:sz="8" w:space="4" w:color="4F81BD"/>
        </w:pBdr>
        <w:spacing w:after="480" w:line="240" w:lineRule="auto"/>
        <w:contextualSpacing/>
        <w:rPr>
          <w:rFonts w:eastAsia="Times New Roman" w:cs="Calibri"/>
          <w:b/>
          <w:spacing w:val="5"/>
          <w:kern w:val="28"/>
        </w:rPr>
      </w:pPr>
      <w:r w:rsidRPr="00FC235C">
        <w:rPr>
          <w:rFonts w:eastAsia="Times New Roman" w:cs="Calibri"/>
          <w:b/>
          <w:spacing w:val="5"/>
          <w:kern w:val="28"/>
        </w:rPr>
        <w:t>Content Emphasis of Arizona Mathematics Standards:</w:t>
      </w:r>
    </w:p>
    <w:p w14:paraId="66F5E34C" w14:textId="77777777" w:rsidR="00FC235C" w:rsidRPr="00FC235C" w:rsidRDefault="00FC235C" w:rsidP="006A14A5">
      <w:pPr>
        <w:pBdr>
          <w:bottom w:val="single" w:sz="8" w:space="4" w:color="4F81BD"/>
        </w:pBdr>
        <w:spacing w:after="480" w:line="240" w:lineRule="auto"/>
        <w:contextualSpacing/>
        <w:rPr>
          <w:rFonts w:eastAsia="Times New Roman" w:cs="Calibri"/>
          <w:spacing w:val="5"/>
          <w:kern w:val="28"/>
        </w:rPr>
      </w:pPr>
      <w:r w:rsidRPr="00FC235C">
        <w:rPr>
          <w:rFonts w:eastAsia="Times New Roman" w:cs="Calibri"/>
          <w:spacing w:val="5"/>
          <w:kern w:val="28"/>
        </w:rPr>
        <w:t xml:space="preserve">The content emphasis provides planning guidance regarding the Major and Supporting Clusters found within the standards.  The Major and Supporting Clusters align with the Blueprint for </w:t>
      </w:r>
      <w:proofErr w:type="spellStart"/>
      <w:r w:rsidRPr="00FC235C">
        <w:rPr>
          <w:rFonts w:eastAsia="Times New Roman" w:cs="Calibri"/>
          <w:spacing w:val="5"/>
          <w:kern w:val="28"/>
        </w:rPr>
        <w:t>AzMERIT</w:t>
      </w:r>
      <w:proofErr w:type="spellEnd"/>
      <w:r w:rsidRPr="00FC235C">
        <w:rPr>
          <w:rFonts w:eastAsia="Times New Roman" w:cs="Calibri"/>
          <w:spacing w:val="5"/>
          <w:kern w:val="28"/>
        </w:rPr>
        <w:t>. Please consider the following designations when planning an instructional scope for the academic year.</w:t>
      </w:r>
    </w:p>
    <w:p w14:paraId="021DB799" w14:textId="77777777" w:rsidR="00FC235C" w:rsidRDefault="00FC235C" w:rsidP="006A14A5">
      <w:pPr>
        <w:pBdr>
          <w:bottom w:val="single" w:sz="8" w:space="4" w:color="4F81BD"/>
        </w:pBdr>
        <w:spacing w:after="480" w:line="240" w:lineRule="auto"/>
        <w:contextualSpacing/>
        <w:rPr>
          <w:rFonts w:eastAsia="Times New Roman" w:cs="Calibri"/>
          <w:color w:val="17365D"/>
          <w:spacing w:val="5"/>
          <w:kern w:val="28"/>
        </w:rPr>
      </w:pPr>
    </w:p>
    <w:p w14:paraId="49192C04" w14:textId="77777777" w:rsidR="00FC235C" w:rsidRDefault="00FC235C" w:rsidP="006A14A5">
      <w:pPr>
        <w:pBdr>
          <w:bottom w:val="single" w:sz="8" w:space="4" w:color="4F81BD"/>
        </w:pBdr>
        <w:spacing w:after="480" w:line="240" w:lineRule="auto"/>
        <w:contextualSpacing/>
      </w:pPr>
      <w:r w:rsidRPr="00265933">
        <w:rPr>
          <w:noProof/>
        </w:rPr>
        <mc:AlternateContent>
          <mc:Choice Requires="wps">
            <w:drawing>
              <wp:anchor distT="0" distB="0" distL="114300" distR="114300" simplePos="0" relativeHeight="251661312" behindDoc="0" locked="0" layoutInCell="1" allowOverlap="1" wp14:anchorId="6CF66612" wp14:editId="43B6A385">
                <wp:simplePos x="0" y="0"/>
                <wp:positionH relativeFrom="margin">
                  <wp:posOffset>1952625</wp:posOffset>
                </wp:positionH>
                <wp:positionV relativeFrom="paragraph">
                  <wp:posOffset>46990</wp:posOffset>
                </wp:positionV>
                <wp:extent cx="104775" cy="95250"/>
                <wp:effectExtent l="0" t="0" r="28575" b="19050"/>
                <wp:wrapNone/>
                <wp:docPr id="6" name="Oval 6"/>
                <wp:cNvGraphicFramePr/>
                <a:graphic xmlns:a="http://schemas.openxmlformats.org/drawingml/2006/main">
                  <a:graphicData uri="http://schemas.microsoft.com/office/word/2010/wordprocessingShape">
                    <wps:wsp>
                      <wps:cNvSpPr/>
                      <wps:spPr>
                        <a:xfrm flipH="1">
                          <a:off x="0" y="0"/>
                          <a:ext cx="104775" cy="95250"/>
                        </a:xfrm>
                        <a:prstGeom prst="ellips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818591" id="Oval 6" o:spid="_x0000_s1026" style="position:absolute;margin-left:153.75pt;margin-top:3.7pt;width:8.25pt;height:7.5pt;flip:x;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" fillcolor="#c00000" strokecolor="#c00000" strokeweight="2pt">
                <w10:wrap anchorx="margin"/>
              </v:oval>
            </w:pict>
          </mc:Fallback>
        </mc:AlternateContent>
      </w:r>
      <w:r>
        <w:rPr>
          <w:rFonts w:eastAsia="Times New Roman" w:cs="Calibri"/>
          <w:color w:val="17365D"/>
          <w:spacing w:val="5"/>
          <w:kern w:val="28"/>
        </w:rPr>
        <w:t xml:space="preserve">Arizona </w:t>
      </w:r>
      <w:r w:rsidRPr="00265933">
        <w:t xml:space="preserve">considers </w:t>
      </w:r>
      <w:r w:rsidRPr="00265933">
        <w:rPr>
          <w:b/>
        </w:rPr>
        <w:t xml:space="preserve">Major Clusters </w:t>
      </w:r>
      <w:r w:rsidRPr="00265933">
        <w:t xml:space="preserve">    </w:t>
      </w:r>
      <w:r>
        <w:t xml:space="preserve">  </w:t>
      </w:r>
      <w:r w:rsidRPr="00265933">
        <w:t xml:space="preserve">as groups of related standards that require greater emphasis than some of the </w:t>
      </w:r>
      <w:r>
        <w:t>other standards</w:t>
      </w:r>
      <w:r w:rsidRPr="00265933">
        <w:t xml:space="preserve"> due to the depth of the ideas and the time it takes to master these groups of related standards.</w:t>
      </w:r>
    </w:p>
    <w:p w14:paraId="65BA8193" w14:textId="77777777" w:rsidR="00696682" w:rsidRDefault="00696682" w:rsidP="006A14A5">
      <w:pPr>
        <w:pBdr>
          <w:bottom w:val="single" w:sz="8" w:space="4" w:color="4F81BD"/>
        </w:pBdr>
        <w:spacing w:after="480" w:line="240" w:lineRule="auto"/>
        <w:contextualSpacing/>
      </w:pPr>
    </w:p>
    <w:p w14:paraId="3F09D95E" w14:textId="77777777" w:rsidR="00FC235C" w:rsidRPr="00FC235C" w:rsidRDefault="00FC235C" w:rsidP="006A14A5">
      <w:pPr>
        <w:pBdr>
          <w:bottom w:val="single" w:sz="8" w:space="4" w:color="4F81BD"/>
        </w:pBdr>
        <w:spacing w:after="480" w:line="240" w:lineRule="auto"/>
        <w:contextualSpacing/>
        <w:rPr>
          <w:rFonts w:eastAsia="Times New Roman" w:cs="Calibri"/>
          <w:color w:val="17365D"/>
          <w:spacing w:val="5"/>
          <w:kern w:val="28"/>
        </w:rPr>
      </w:pPr>
      <w:r w:rsidRPr="00265933">
        <w:rPr>
          <w:noProof/>
        </w:rPr>
        <mc:AlternateContent>
          <mc:Choice Requires="wps">
            <w:drawing>
              <wp:anchor distT="0" distB="0" distL="114300" distR="114300" simplePos="0" relativeHeight="251663360" behindDoc="0" locked="0" layoutInCell="1" allowOverlap="1" wp14:anchorId="50ABFD35" wp14:editId="711DB690">
                <wp:simplePos x="0" y="0"/>
                <wp:positionH relativeFrom="margin">
                  <wp:posOffset>2190750</wp:posOffset>
                </wp:positionH>
                <wp:positionV relativeFrom="paragraph">
                  <wp:posOffset>19050</wp:posOffset>
                </wp:positionV>
                <wp:extent cx="123978" cy="106878"/>
                <wp:effectExtent l="0" t="0" r="28575" b="26670"/>
                <wp:wrapNone/>
                <wp:docPr id="26" name="Isosceles Triangle 26"/>
                <wp:cNvGraphicFramePr/>
                <a:graphic xmlns:a="http://schemas.openxmlformats.org/drawingml/2006/main">
                  <a:graphicData uri="http://schemas.microsoft.com/office/word/2010/wordprocessingShape">
                    <wps:wsp>
                      <wps:cNvSpPr/>
                      <wps:spPr>
                        <a:xfrm>
                          <a:off x="0" y="0"/>
                          <a:ext cx="123978" cy="106878"/>
                        </a:xfrm>
                        <a:prstGeom prst="triangle">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671C6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6" o:spid="_x0000_s1026" type="#_x0000_t5" style="position:absolute;margin-left:172.5pt;margin-top:1.5pt;width:9.75pt;height:8.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" fillcolor="#365f91 [2404]" strokecolor="#365f91 [2404]" strokeweight="2pt">
                <w10:wrap anchorx="margin"/>
              </v:shape>
            </w:pict>
          </mc:Fallback>
        </mc:AlternateContent>
      </w:r>
      <w:r>
        <w:t xml:space="preserve">Arizona </w:t>
      </w:r>
      <w:r w:rsidRPr="00265933">
        <w:t xml:space="preserve">considers </w:t>
      </w:r>
      <w:r w:rsidRPr="00265933">
        <w:rPr>
          <w:b/>
        </w:rPr>
        <w:t>Supporting Clusters</w:t>
      </w:r>
      <w:r>
        <w:rPr>
          <w:b/>
        </w:rPr>
        <w:t xml:space="preserve"> </w:t>
      </w:r>
      <w:r w:rsidRPr="00265933">
        <w:rPr>
          <w:b/>
        </w:rPr>
        <w:t xml:space="preserve">   </w:t>
      </w:r>
      <w:r w:rsidRPr="00265933">
        <w:t xml:space="preserve">  </w:t>
      </w:r>
      <w:r>
        <w:t xml:space="preserve"> </w:t>
      </w:r>
      <w:r w:rsidRPr="00265933">
        <w:t>as groups of related standards that support standards within the major cluster in and ac</w:t>
      </w:r>
      <w:r w:rsidR="00FE627D">
        <w:t xml:space="preserve">ross grade levels.  Supporting </w:t>
      </w:r>
      <w:r w:rsidR="00FE627D">
        <w:br/>
        <w:t>C</w:t>
      </w:r>
      <w:r w:rsidRPr="00265933">
        <w:t>lusters also encompass pre-requisite and extension of grade level content.</w:t>
      </w:r>
    </w:p>
    <w:p w14:paraId="77E4B360" w14:textId="77777777" w:rsidR="00FC235C" w:rsidRDefault="00CD48D2" w:rsidP="00CD48D2">
      <w:pPr>
        <w:pBdr>
          <w:bottom w:val="single" w:sz="8" w:space="4" w:color="4F81BD"/>
        </w:pBdr>
        <w:tabs>
          <w:tab w:val="left" w:pos="12990"/>
        </w:tabs>
        <w:spacing w:after="480" w:line="240" w:lineRule="auto"/>
        <w:contextualSpacing/>
        <w:rPr>
          <w:rFonts w:eastAsia="Times New Roman" w:cs="Calibri"/>
          <w:color w:val="17365D"/>
          <w:spacing w:val="5"/>
          <w:kern w:val="28"/>
          <w:sz w:val="32"/>
          <w:szCs w:val="32"/>
        </w:rPr>
      </w:pPr>
      <w:r>
        <w:rPr>
          <w:rFonts w:eastAsia="Times New Roman" w:cs="Calibri"/>
          <w:color w:val="17365D"/>
          <w:spacing w:val="5"/>
          <w:kern w:val="28"/>
          <w:sz w:val="32"/>
          <w:szCs w:val="32"/>
        </w:rPr>
        <w:tab/>
      </w:r>
    </w:p>
    <w:p w14:paraId="1BC26DFA" w14:textId="77777777" w:rsidR="006A14A5" w:rsidRDefault="00783935" w:rsidP="00FC235C">
      <w:pPr>
        <w:pBdr>
          <w:bottom w:val="single" w:sz="8" w:space="4" w:color="4F81BD"/>
        </w:pBdr>
        <w:spacing w:after="0" w:line="240" w:lineRule="auto"/>
        <w:contextualSpacing/>
        <w:rPr>
          <w:rFonts w:eastAsia="Times New Roman" w:cs="Calibri"/>
          <w:color w:val="17365D"/>
          <w:spacing w:val="5"/>
          <w:kern w:val="28"/>
          <w:sz w:val="32"/>
          <w:szCs w:val="32"/>
        </w:rPr>
      </w:pPr>
      <w:r>
        <w:rPr>
          <w:rFonts w:eastAsia="Times New Roman" w:cs="Calibri"/>
          <w:color w:val="17365D"/>
          <w:spacing w:val="5"/>
          <w:kern w:val="28"/>
          <w:sz w:val="32"/>
          <w:szCs w:val="32"/>
        </w:rPr>
        <w:lastRenderedPageBreak/>
        <w:t>Algebra 1</w:t>
      </w:r>
      <w:r w:rsidR="00FC235C">
        <w:rPr>
          <w:rFonts w:eastAsia="Times New Roman" w:cs="Calibri"/>
          <w:color w:val="17365D"/>
          <w:spacing w:val="5"/>
          <w:kern w:val="28"/>
          <w:sz w:val="32"/>
          <w:szCs w:val="32"/>
        </w:rPr>
        <w:t>:  Standards</w:t>
      </w:r>
      <w:r w:rsidR="006A14A5" w:rsidRPr="006A14A5">
        <w:rPr>
          <w:rFonts w:eastAsia="Times New Roman" w:cs="Calibri"/>
          <w:color w:val="17365D"/>
          <w:spacing w:val="5"/>
          <w:kern w:val="28"/>
          <w:sz w:val="32"/>
          <w:szCs w:val="32"/>
        </w:rPr>
        <w:t xml:space="preserve"> Overview</w:t>
      </w:r>
    </w:p>
    <w:p w14:paraId="0D01CC4A" w14:textId="77777777" w:rsidR="00CE6C0C" w:rsidRDefault="004E5A8E" w:rsidP="00FC235C">
      <w:pPr>
        <w:pBdr>
          <w:bottom w:val="single" w:sz="8" w:space="4" w:color="4F81BD"/>
        </w:pBdr>
        <w:spacing w:after="0" w:line="240" w:lineRule="auto"/>
        <w:contextualSpacing/>
        <w:rPr>
          <w:rFonts w:cstheme="minorHAnsi"/>
          <w:b/>
          <w:bCs/>
          <w:color w:val="17365D"/>
          <w:spacing w:val="5"/>
          <w:kern w:val="28"/>
          <w:lang w:eastAsia="ja-JP"/>
        </w:rPr>
      </w:pPr>
      <w:r>
        <w:rPr>
          <w:rFonts w:eastAsia="Times New Roman" w:cstheme="minorHAnsi"/>
          <w:b/>
          <w:bCs/>
          <w:noProof/>
          <w:color w:val="17365D"/>
          <w:spacing w:val="5"/>
          <w:kern w:val="28"/>
        </w:rPr>
        <mc:AlternateContent>
          <mc:Choice Requires="wps">
            <w:drawing>
              <wp:anchor distT="0" distB="0" distL="114300" distR="114300" simplePos="0" relativeHeight="251659264" behindDoc="0" locked="0" layoutInCell="1" allowOverlap="1" wp14:anchorId="1BF1AA20" wp14:editId="21185230">
                <wp:simplePos x="0" y="0"/>
                <wp:positionH relativeFrom="column">
                  <wp:posOffset>2409825</wp:posOffset>
                </wp:positionH>
                <wp:positionV relativeFrom="paragraph">
                  <wp:posOffset>65406</wp:posOffset>
                </wp:positionV>
                <wp:extent cx="91440" cy="114300"/>
                <wp:effectExtent l="0" t="0" r="22860" b="19050"/>
                <wp:wrapNone/>
                <wp:docPr id="1" name="Oval 1"/>
                <wp:cNvGraphicFramePr/>
                <a:graphic xmlns:a="http://schemas.openxmlformats.org/drawingml/2006/main">
                  <a:graphicData uri="http://schemas.microsoft.com/office/word/2010/wordprocessingShape">
                    <wps:wsp>
                      <wps:cNvSpPr/>
                      <wps:spPr>
                        <a:xfrm>
                          <a:off x="0" y="0"/>
                          <a:ext cx="91440" cy="114300"/>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08FAF3" id="Oval 1" o:spid="_x0000_s1026" style="position:absolute;margin-left:189.75pt;margin-top:5.15pt;width:7.2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" fillcolor="red" strokecolor="red" strokeweight="2pt"/>
            </w:pict>
          </mc:Fallback>
        </mc:AlternateContent>
      </w:r>
      <w:r w:rsidR="00CE6C0C" w:rsidRPr="00CE6C0C">
        <w:rPr>
          <w:rFonts w:eastAsia="Times New Roman" w:cstheme="minorHAnsi"/>
          <w:b/>
          <w:bCs/>
          <w:color w:val="17365D"/>
          <w:spacing w:val="5"/>
          <w:kern w:val="28"/>
        </w:rPr>
        <w:t>Course content emphasis indicated by:</w:t>
      </w:r>
      <w:r>
        <w:rPr>
          <w:rFonts w:eastAsia="Times New Roman" w:cstheme="minorHAnsi"/>
          <w:b/>
          <w:bCs/>
          <w:color w:val="17365D"/>
          <w:spacing w:val="5"/>
          <w:kern w:val="28"/>
        </w:rPr>
        <w:t xml:space="preserve"> </w:t>
      </w:r>
      <w:r w:rsidR="00CE6C0C" w:rsidRPr="00CE6C0C">
        <w:rPr>
          <w:rFonts w:eastAsia="Times New Roman" w:cstheme="minorHAnsi"/>
          <w:b/>
          <w:bCs/>
          <w:color w:val="17365D"/>
          <w:spacing w:val="5"/>
          <w:kern w:val="28"/>
        </w:rPr>
        <w:t xml:space="preserve"> </w:t>
      </w:r>
      <w:r>
        <w:rPr>
          <w:rFonts w:eastAsia="Times New Roman" w:cstheme="minorHAnsi"/>
          <w:b/>
          <w:bCs/>
          <w:color w:val="17365D"/>
          <w:spacing w:val="5"/>
          <w:kern w:val="28"/>
        </w:rPr>
        <w:t xml:space="preserve">    </w:t>
      </w:r>
      <w:r w:rsidR="000B1C58">
        <w:rPr>
          <w:rFonts w:cstheme="minorHAnsi"/>
          <w:b/>
          <w:bCs/>
          <w:color w:val="17365D"/>
          <w:spacing w:val="5"/>
          <w:kern w:val="28"/>
          <w:lang w:eastAsia="ja-JP"/>
        </w:rPr>
        <w:t>Major Cluster</w:t>
      </w:r>
      <w:r w:rsidR="00FC235C">
        <w:rPr>
          <w:rFonts w:cstheme="minorHAnsi"/>
          <w:b/>
          <w:bCs/>
          <w:color w:val="17365D"/>
          <w:spacing w:val="5"/>
          <w:kern w:val="28"/>
          <w:lang w:eastAsia="ja-JP"/>
        </w:rPr>
        <w:t>:</w:t>
      </w:r>
      <w:r w:rsidR="00CE6C0C" w:rsidRPr="00CE6C0C">
        <w:rPr>
          <w:rFonts w:cstheme="minorHAnsi"/>
          <w:b/>
          <w:bCs/>
          <w:color w:val="17365D"/>
          <w:spacing w:val="5"/>
          <w:kern w:val="28"/>
          <w:lang w:eastAsia="ja-JP"/>
        </w:rPr>
        <w:t xml:space="preserve"> </w:t>
      </w:r>
      <w:r w:rsidR="00CE6C0C" w:rsidRPr="00CE6C0C">
        <w:rPr>
          <w:rFonts w:ascii="Arial" w:hAnsi="Arial" w:cs="Arial"/>
          <w:b/>
          <w:bCs/>
          <w:color w:val="17365D"/>
          <w:spacing w:val="5"/>
          <w:kern w:val="28"/>
          <w:sz w:val="32"/>
          <w:szCs w:val="32"/>
          <w:lang w:eastAsia="ja-JP"/>
        </w:rPr>
        <w:t>▲</w:t>
      </w:r>
      <w:r w:rsidR="000B1C58">
        <w:rPr>
          <w:rFonts w:cstheme="minorHAnsi"/>
          <w:b/>
          <w:bCs/>
          <w:color w:val="17365D"/>
          <w:spacing w:val="5"/>
          <w:kern w:val="28"/>
          <w:lang w:eastAsia="ja-JP"/>
        </w:rPr>
        <w:t>Supporting Cluster</w:t>
      </w:r>
    </w:p>
    <w:p w14:paraId="1906FCC4" w14:textId="77777777" w:rsidR="00FC235C" w:rsidRPr="00A75BA8" w:rsidRDefault="00FC235C" w:rsidP="006A14A5">
      <w:pPr>
        <w:pBdr>
          <w:bottom w:val="single" w:sz="8" w:space="4" w:color="4F81BD"/>
        </w:pBdr>
        <w:spacing w:after="480" w:line="240" w:lineRule="auto"/>
        <w:contextualSpacing/>
        <w:rPr>
          <w:rFonts w:cstheme="minorHAnsi"/>
          <w:bCs/>
          <w:color w:val="17365D"/>
          <w:spacing w:val="5"/>
          <w:kern w:val="28"/>
          <w:sz w:val="20"/>
          <w:szCs w:val="20"/>
          <w:lang w:eastAsia="ja-JP"/>
        </w:rPr>
      </w:pPr>
      <w:r w:rsidRPr="00A75BA8">
        <w:rPr>
          <w:rFonts w:cstheme="minorHAnsi"/>
          <w:bCs/>
          <w:color w:val="17365D"/>
          <w:spacing w:val="5"/>
          <w:kern w:val="28"/>
          <w:sz w:val="20"/>
          <w:szCs w:val="20"/>
          <w:lang w:eastAsia="ja-JP"/>
        </w:rPr>
        <w:t xml:space="preserve">Arizona is suggesting instructional time encompass a range of at least 65%-75% for Major Clusters and a range of 25%-35% for Supporting Clusters instruction.  See </w:t>
      </w:r>
      <w:hyperlink r:id="rId9" w:history="1">
        <w:r w:rsidRPr="00A75BA8">
          <w:rPr>
            <w:rStyle w:val="Hyperlink"/>
            <w:rFonts w:cstheme="minorHAnsi"/>
            <w:spacing w:val="5"/>
            <w:kern w:val="28"/>
            <w:sz w:val="20"/>
            <w:szCs w:val="20"/>
            <w:lang w:eastAsia="ja-JP"/>
          </w:rPr>
          <w:t>Introduction</w:t>
        </w:r>
      </w:hyperlink>
      <w:r w:rsidRPr="00A75BA8">
        <w:rPr>
          <w:rFonts w:cstheme="minorHAnsi"/>
          <w:bCs/>
          <w:color w:val="17365D"/>
          <w:spacing w:val="5"/>
          <w:kern w:val="28"/>
          <w:sz w:val="20"/>
          <w:szCs w:val="20"/>
          <w:lang w:eastAsia="ja-JP"/>
        </w:rPr>
        <w:t>, page 12 for more information.</w:t>
      </w:r>
    </w:p>
    <w:tbl>
      <w:tblPr>
        <w:tblW w:w="14543" w:type="dxa"/>
        <w:tblLook w:val="04A0" w:firstRow="1" w:lastRow="0" w:firstColumn="1" w:lastColumn="0" w:noHBand="0" w:noVBand="1"/>
      </w:tblPr>
      <w:tblGrid>
        <w:gridCol w:w="7190"/>
        <w:gridCol w:w="7353"/>
      </w:tblGrid>
      <w:tr w:rsidR="006A14A5" w:rsidRPr="006A14A5" w14:paraId="7583D1F9" w14:textId="77777777" w:rsidTr="00FC235C">
        <w:trPr>
          <w:trHeight w:val="8825"/>
        </w:trPr>
        <w:tc>
          <w:tcPr>
            <w:tcW w:w="7190" w:type="dxa"/>
          </w:tcPr>
          <w:p w14:paraId="3C1BA26D" w14:textId="77777777" w:rsidR="006D3C87" w:rsidRPr="00495E30" w:rsidRDefault="006D3C87" w:rsidP="006D3C87">
            <w:pPr>
              <w:spacing w:after="0" w:line="240" w:lineRule="auto"/>
              <w:rPr>
                <w:rFonts w:eastAsia="Times New Roman" w:cs="Times New Roman"/>
              </w:rPr>
            </w:pPr>
            <w:r w:rsidRPr="00495E30">
              <w:rPr>
                <w:rFonts w:eastAsia="Times New Roman" w:cs="Times New Roman"/>
                <w:b/>
                <w:bCs/>
              </w:rPr>
              <w:t>NUMBER AND QUANTITY - N</w:t>
            </w:r>
          </w:p>
          <w:p w14:paraId="0B33046C" w14:textId="77777777" w:rsidR="006D3C87" w:rsidRPr="00495E30" w:rsidRDefault="006D3C87" w:rsidP="006D3C87">
            <w:pPr>
              <w:spacing w:after="0" w:line="240" w:lineRule="auto"/>
              <w:rPr>
                <w:rFonts w:eastAsia="Times New Roman" w:cs="Times New Roman"/>
                <w:color w:val="0070C0"/>
              </w:rPr>
            </w:pPr>
            <w:r w:rsidRPr="00495E30">
              <w:rPr>
                <w:rFonts w:eastAsia="Times New Roman" w:cs="Times New Roman"/>
                <w:b/>
                <w:bCs/>
                <w:color w:val="0070C0"/>
              </w:rPr>
              <w:t>The Real Number System (N-RN)</w:t>
            </w:r>
          </w:p>
          <w:p w14:paraId="3F3D4806" w14:textId="77777777" w:rsidR="006D3C87" w:rsidRPr="00495E30" w:rsidRDefault="00CE6C0C" w:rsidP="00CE6C0C">
            <w:pPr>
              <w:spacing w:after="0" w:line="240" w:lineRule="auto"/>
              <w:rPr>
                <w:rFonts w:eastAsia="Times New Roman" w:cs="Times New Roman"/>
              </w:rPr>
            </w:pPr>
            <w:r w:rsidRPr="00CE6C0C">
              <w:rPr>
                <w:rFonts w:ascii="Arial" w:hAnsi="Arial" w:cs="Arial"/>
                <w:b/>
                <w:bCs/>
                <w:color w:val="17365D"/>
                <w:spacing w:val="5"/>
                <w:kern w:val="28"/>
                <w:sz w:val="24"/>
                <w:szCs w:val="24"/>
                <w:lang w:eastAsia="ja-JP"/>
              </w:rPr>
              <w:t>▲</w:t>
            </w:r>
            <w:r w:rsidR="006D3C87" w:rsidRPr="00495E30">
              <w:rPr>
                <w:rFonts w:eastAsia="Times New Roman" w:cs="Times New Roman"/>
              </w:rPr>
              <w:t>Use properties of rational and irrational numbers.</w:t>
            </w:r>
          </w:p>
          <w:p w14:paraId="2D00EF23" w14:textId="77777777" w:rsidR="006D3C87" w:rsidRPr="00495E30" w:rsidRDefault="006D3C87" w:rsidP="006D3C87">
            <w:pPr>
              <w:spacing w:after="0" w:line="240" w:lineRule="auto"/>
              <w:rPr>
                <w:rFonts w:eastAsia="Times New Roman" w:cs="Times New Roman"/>
                <w:color w:val="0070C0"/>
              </w:rPr>
            </w:pPr>
            <w:r w:rsidRPr="00495E30">
              <w:rPr>
                <w:rFonts w:eastAsia="Times New Roman" w:cs="Times New Roman"/>
                <w:b/>
                <w:bCs/>
                <w:color w:val="0070C0"/>
              </w:rPr>
              <w:t>Quantities (N-Q)</w:t>
            </w:r>
          </w:p>
          <w:p w14:paraId="17E2ED34" w14:textId="77777777" w:rsidR="006D3C87" w:rsidRPr="00495E30" w:rsidRDefault="00CE6C0C" w:rsidP="00CE6C0C">
            <w:pPr>
              <w:spacing w:after="0" w:line="240" w:lineRule="auto"/>
              <w:rPr>
                <w:rFonts w:eastAsia="Times New Roman" w:cs="Times New Roman"/>
              </w:rPr>
            </w:pPr>
            <w:r w:rsidRPr="00CE6C0C">
              <w:rPr>
                <w:rFonts w:asciiTheme="majorHAnsi" w:hAnsiTheme="majorHAnsi" w:cstheme="minorHAnsi"/>
                <w:bCs/>
                <w:color w:val="FF0000"/>
                <w:spacing w:val="5"/>
                <w:kern w:val="28"/>
                <w:sz w:val="24"/>
                <w:szCs w:val="24"/>
                <w:lang w:eastAsia="ja-JP"/>
              </w:rPr>
              <w:t>●</w:t>
            </w:r>
            <w:r>
              <w:rPr>
                <w:rFonts w:asciiTheme="majorHAnsi" w:hAnsiTheme="majorHAnsi" w:cstheme="minorHAnsi"/>
                <w:bCs/>
                <w:color w:val="FF0000"/>
                <w:spacing w:val="5"/>
                <w:kern w:val="28"/>
                <w:sz w:val="32"/>
                <w:szCs w:val="32"/>
                <w:lang w:eastAsia="ja-JP"/>
              </w:rPr>
              <w:t xml:space="preserve"> </w:t>
            </w:r>
            <w:r w:rsidR="006D3C87" w:rsidRPr="00495E30">
              <w:rPr>
                <w:rFonts w:eastAsia="Times New Roman" w:cs="Times New Roman"/>
              </w:rPr>
              <w:t>Reason quantitatively and use units to solve problems.</w:t>
            </w:r>
          </w:p>
          <w:p w14:paraId="77B2B569" w14:textId="77777777" w:rsidR="006D3C87" w:rsidRPr="00495E30" w:rsidRDefault="006D3C87" w:rsidP="006D3C87">
            <w:pPr>
              <w:spacing w:after="0" w:line="240" w:lineRule="auto"/>
              <w:ind w:left="480"/>
              <w:rPr>
                <w:rFonts w:eastAsia="Times New Roman" w:cs="Times New Roman"/>
              </w:rPr>
            </w:pPr>
          </w:p>
          <w:p w14:paraId="1DE66EF7" w14:textId="77777777" w:rsidR="006D3C87" w:rsidRPr="00495E30" w:rsidRDefault="00F03397" w:rsidP="006D3C87">
            <w:pPr>
              <w:spacing w:after="0" w:line="240" w:lineRule="auto"/>
              <w:rPr>
                <w:rFonts w:eastAsia="Times New Roman" w:cs="Times New Roman"/>
              </w:rPr>
            </w:pPr>
            <w:r>
              <w:rPr>
                <w:rFonts w:eastAsia="Times New Roman" w:cs="Times New Roman"/>
                <w:b/>
                <w:bCs/>
              </w:rPr>
              <w:t>ALGEBRA</w:t>
            </w:r>
            <w:r w:rsidR="006D3C87" w:rsidRPr="00495E30">
              <w:rPr>
                <w:rFonts w:eastAsia="Times New Roman" w:cs="Times New Roman"/>
                <w:b/>
                <w:bCs/>
              </w:rPr>
              <w:t xml:space="preserve"> - A</w:t>
            </w:r>
          </w:p>
          <w:p w14:paraId="2C3BA9E9" w14:textId="77777777" w:rsidR="006D3C87" w:rsidRPr="00495E30" w:rsidRDefault="006D3C87" w:rsidP="006D3C87">
            <w:pPr>
              <w:spacing w:after="0" w:line="240" w:lineRule="auto"/>
              <w:rPr>
                <w:rFonts w:eastAsia="Times New Roman" w:cs="Times New Roman"/>
                <w:color w:val="0070C0"/>
              </w:rPr>
            </w:pPr>
            <w:r w:rsidRPr="00495E30">
              <w:rPr>
                <w:rFonts w:eastAsia="Times New Roman" w:cs="Times New Roman"/>
                <w:b/>
                <w:bCs/>
                <w:color w:val="0070C0"/>
              </w:rPr>
              <w:t>Seeing Structure in Expressions (A-SSE)</w:t>
            </w:r>
          </w:p>
          <w:p w14:paraId="07F2219F" w14:textId="77777777" w:rsidR="006D3C87" w:rsidRPr="00495E30" w:rsidRDefault="00CE6C0C" w:rsidP="00CE6C0C">
            <w:pPr>
              <w:spacing w:after="0" w:line="240" w:lineRule="auto"/>
              <w:rPr>
                <w:rFonts w:eastAsia="Times New Roman" w:cs="Times New Roman"/>
              </w:rPr>
            </w:pPr>
            <w:r w:rsidRPr="00CE6C0C">
              <w:rPr>
                <w:rFonts w:asciiTheme="majorHAnsi" w:hAnsiTheme="majorHAnsi" w:cstheme="minorHAnsi"/>
                <w:bCs/>
                <w:color w:val="FF0000"/>
                <w:spacing w:val="5"/>
                <w:kern w:val="28"/>
                <w:sz w:val="24"/>
                <w:szCs w:val="24"/>
                <w:lang w:eastAsia="ja-JP"/>
              </w:rPr>
              <w:t>●</w:t>
            </w:r>
            <w:r>
              <w:rPr>
                <w:rFonts w:asciiTheme="majorHAnsi" w:hAnsiTheme="majorHAnsi" w:cstheme="minorHAnsi"/>
                <w:bCs/>
                <w:color w:val="FF0000"/>
                <w:spacing w:val="5"/>
                <w:kern w:val="28"/>
                <w:sz w:val="32"/>
                <w:szCs w:val="32"/>
                <w:lang w:eastAsia="ja-JP"/>
              </w:rPr>
              <w:t xml:space="preserve"> </w:t>
            </w:r>
            <w:r w:rsidR="006D3C87" w:rsidRPr="00495E30">
              <w:rPr>
                <w:rFonts w:eastAsia="Times New Roman" w:cs="Times New Roman"/>
              </w:rPr>
              <w:t>Interpret the structure of expressions.</w:t>
            </w:r>
          </w:p>
          <w:p w14:paraId="6F00794C" w14:textId="77777777" w:rsidR="006D3C87" w:rsidRPr="00495E30" w:rsidRDefault="00CE6C0C" w:rsidP="00CE6C0C">
            <w:pPr>
              <w:spacing w:after="0" w:line="240" w:lineRule="auto"/>
              <w:rPr>
                <w:rFonts w:eastAsia="Times New Roman" w:cs="Times New Roman"/>
              </w:rPr>
            </w:pPr>
            <w:r w:rsidRPr="00CE6C0C">
              <w:rPr>
                <w:rFonts w:asciiTheme="majorHAnsi" w:hAnsiTheme="majorHAnsi" w:cstheme="minorHAnsi"/>
                <w:bCs/>
                <w:color w:val="FF0000"/>
                <w:spacing w:val="5"/>
                <w:kern w:val="28"/>
                <w:sz w:val="24"/>
                <w:szCs w:val="24"/>
                <w:lang w:eastAsia="ja-JP"/>
              </w:rPr>
              <w:t>●</w:t>
            </w:r>
            <w:r>
              <w:rPr>
                <w:rFonts w:asciiTheme="majorHAnsi" w:hAnsiTheme="majorHAnsi" w:cstheme="minorHAnsi"/>
                <w:bCs/>
                <w:color w:val="FF0000"/>
                <w:spacing w:val="5"/>
                <w:kern w:val="28"/>
                <w:sz w:val="32"/>
                <w:szCs w:val="32"/>
                <w:lang w:eastAsia="ja-JP"/>
              </w:rPr>
              <w:t xml:space="preserve"> </w:t>
            </w:r>
            <w:r w:rsidR="006D3C87" w:rsidRPr="00495E30">
              <w:rPr>
                <w:rFonts w:eastAsia="Times New Roman" w:cs="Times New Roman"/>
              </w:rPr>
              <w:t>Write expressions in equivalent forms to solve problems.</w:t>
            </w:r>
          </w:p>
          <w:p w14:paraId="003A3CB8" w14:textId="77777777" w:rsidR="006D3C87" w:rsidRPr="00495E30" w:rsidRDefault="006D3C87" w:rsidP="006D3C87">
            <w:pPr>
              <w:spacing w:after="0" w:line="240" w:lineRule="auto"/>
              <w:rPr>
                <w:rFonts w:eastAsia="Times New Roman" w:cs="Times New Roman"/>
                <w:color w:val="0070C0"/>
              </w:rPr>
            </w:pPr>
            <w:r w:rsidRPr="00495E30">
              <w:rPr>
                <w:rFonts w:eastAsia="Times New Roman" w:cs="Times New Roman"/>
                <w:b/>
                <w:bCs/>
                <w:color w:val="0070C0"/>
              </w:rPr>
              <w:t>Arithmetic with Polynomials and Rational Expressions (A-APR)</w:t>
            </w:r>
          </w:p>
          <w:p w14:paraId="553805BB" w14:textId="77777777" w:rsidR="006D3C87" w:rsidRPr="00495E30" w:rsidRDefault="00CE6C0C" w:rsidP="00CE6C0C">
            <w:pPr>
              <w:spacing w:after="0" w:line="240" w:lineRule="auto"/>
              <w:rPr>
                <w:rFonts w:eastAsia="Times New Roman" w:cs="Times New Roman"/>
              </w:rPr>
            </w:pPr>
            <w:r w:rsidRPr="00CE6C0C">
              <w:rPr>
                <w:rFonts w:ascii="Arial" w:hAnsi="Arial" w:cs="Arial"/>
                <w:b/>
                <w:bCs/>
                <w:color w:val="17365D"/>
                <w:spacing w:val="5"/>
                <w:kern w:val="28"/>
                <w:sz w:val="24"/>
                <w:szCs w:val="24"/>
                <w:lang w:eastAsia="ja-JP"/>
              </w:rPr>
              <w:t>▲</w:t>
            </w:r>
            <w:r w:rsidR="006D3C87" w:rsidRPr="00495E30">
              <w:rPr>
                <w:rFonts w:eastAsia="Times New Roman" w:cs="Times New Roman"/>
              </w:rPr>
              <w:t>Perform arithmetic operations on polynomials.</w:t>
            </w:r>
          </w:p>
          <w:p w14:paraId="6140BB30" w14:textId="77777777" w:rsidR="006D3C87" w:rsidRPr="00495E30" w:rsidRDefault="00CE6C0C" w:rsidP="00CE6C0C">
            <w:pPr>
              <w:spacing w:after="0" w:line="240" w:lineRule="auto"/>
              <w:rPr>
                <w:rFonts w:eastAsia="Times New Roman" w:cs="Times New Roman"/>
              </w:rPr>
            </w:pPr>
            <w:r w:rsidRPr="00CE6C0C">
              <w:rPr>
                <w:rFonts w:asciiTheme="majorHAnsi" w:hAnsiTheme="majorHAnsi" w:cstheme="minorHAnsi"/>
                <w:bCs/>
                <w:color w:val="FF0000"/>
                <w:spacing w:val="5"/>
                <w:kern w:val="28"/>
                <w:sz w:val="24"/>
                <w:szCs w:val="24"/>
                <w:lang w:eastAsia="ja-JP"/>
              </w:rPr>
              <w:t>●</w:t>
            </w:r>
            <w:r>
              <w:rPr>
                <w:rFonts w:asciiTheme="majorHAnsi" w:hAnsiTheme="majorHAnsi" w:cstheme="minorHAnsi"/>
                <w:bCs/>
                <w:color w:val="FF0000"/>
                <w:spacing w:val="5"/>
                <w:kern w:val="28"/>
                <w:sz w:val="32"/>
                <w:szCs w:val="32"/>
                <w:lang w:eastAsia="ja-JP"/>
              </w:rPr>
              <w:t xml:space="preserve"> </w:t>
            </w:r>
            <w:r w:rsidR="006D3C87" w:rsidRPr="00495E30">
              <w:rPr>
                <w:rFonts w:eastAsia="Times New Roman" w:cs="Times New Roman"/>
                <w:bCs/>
              </w:rPr>
              <w:t>Understand the relationship between zeros and factors of polynomials.</w:t>
            </w:r>
          </w:p>
          <w:p w14:paraId="0B5A0A04" w14:textId="77777777" w:rsidR="006D3C87" w:rsidRPr="00495E30" w:rsidRDefault="006D3C87" w:rsidP="006D3C87">
            <w:pPr>
              <w:spacing w:after="0" w:line="240" w:lineRule="auto"/>
              <w:rPr>
                <w:rFonts w:eastAsia="Times New Roman" w:cs="Times New Roman"/>
                <w:color w:val="0070C0"/>
              </w:rPr>
            </w:pPr>
            <w:r w:rsidRPr="00495E30">
              <w:rPr>
                <w:rFonts w:eastAsia="Times New Roman" w:cs="Times New Roman"/>
                <w:b/>
                <w:bCs/>
                <w:color w:val="0070C0"/>
              </w:rPr>
              <w:t>Creating Equations (A-CED)</w:t>
            </w:r>
          </w:p>
          <w:p w14:paraId="183EEC4F" w14:textId="77777777" w:rsidR="006D3C87" w:rsidRPr="00495E30" w:rsidRDefault="00CE6C0C" w:rsidP="00CE6C0C">
            <w:pPr>
              <w:spacing w:after="0" w:line="240" w:lineRule="auto"/>
              <w:rPr>
                <w:rFonts w:eastAsia="Times New Roman" w:cs="Times New Roman"/>
              </w:rPr>
            </w:pPr>
            <w:r w:rsidRPr="00CE6C0C">
              <w:rPr>
                <w:rFonts w:asciiTheme="majorHAnsi" w:hAnsiTheme="majorHAnsi" w:cstheme="minorHAnsi"/>
                <w:bCs/>
                <w:color w:val="FF0000"/>
                <w:spacing w:val="5"/>
                <w:kern w:val="28"/>
                <w:sz w:val="24"/>
                <w:szCs w:val="24"/>
                <w:lang w:eastAsia="ja-JP"/>
              </w:rPr>
              <w:t>●</w:t>
            </w:r>
            <w:r>
              <w:rPr>
                <w:rFonts w:asciiTheme="majorHAnsi" w:hAnsiTheme="majorHAnsi" w:cstheme="minorHAnsi"/>
                <w:bCs/>
                <w:color w:val="FF0000"/>
                <w:spacing w:val="5"/>
                <w:kern w:val="28"/>
                <w:sz w:val="32"/>
                <w:szCs w:val="32"/>
                <w:lang w:eastAsia="ja-JP"/>
              </w:rPr>
              <w:t xml:space="preserve"> </w:t>
            </w:r>
            <w:r w:rsidR="006D3C87" w:rsidRPr="00495E30">
              <w:rPr>
                <w:rFonts w:eastAsia="Times New Roman" w:cs="Times New Roman"/>
              </w:rPr>
              <w:t>Create equations that describe numbers or relationships.</w:t>
            </w:r>
          </w:p>
          <w:p w14:paraId="40FC56A9" w14:textId="77777777" w:rsidR="006D3C87" w:rsidRPr="00495E30" w:rsidRDefault="006D3C87" w:rsidP="006D3C87">
            <w:pPr>
              <w:spacing w:after="0" w:line="240" w:lineRule="auto"/>
              <w:rPr>
                <w:rFonts w:eastAsia="Times New Roman" w:cs="Times New Roman"/>
                <w:color w:val="0070C0"/>
              </w:rPr>
            </w:pPr>
            <w:r w:rsidRPr="00495E30">
              <w:rPr>
                <w:rFonts w:eastAsia="Times New Roman" w:cs="Times New Roman"/>
                <w:b/>
                <w:bCs/>
                <w:color w:val="0070C0"/>
              </w:rPr>
              <w:t>Reasoning with Equations and Inequalities (A-REI)</w:t>
            </w:r>
          </w:p>
          <w:p w14:paraId="2B956192" w14:textId="77777777" w:rsidR="006D3C87" w:rsidRDefault="00CE6C0C" w:rsidP="00CE6C0C">
            <w:pPr>
              <w:spacing w:after="0" w:line="240" w:lineRule="auto"/>
              <w:rPr>
                <w:rFonts w:eastAsia="Times New Roman" w:cs="Times New Roman"/>
              </w:rPr>
            </w:pPr>
            <w:r w:rsidRPr="00CE6C0C">
              <w:rPr>
                <w:rFonts w:asciiTheme="majorHAnsi" w:hAnsiTheme="majorHAnsi" w:cstheme="minorHAnsi"/>
                <w:bCs/>
                <w:color w:val="FF0000"/>
                <w:spacing w:val="5"/>
                <w:kern w:val="28"/>
                <w:sz w:val="24"/>
                <w:szCs w:val="24"/>
                <w:lang w:eastAsia="ja-JP"/>
              </w:rPr>
              <w:t>●</w:t>
            </w:r>
            <w:r>
              <w:rPr>
                <w:rFonts w:asciiTheme="majorHAnsi" w:hAnsiTheme="majorHAnsi" w:cstheme="minorHAnsi"/>
                <w:bCs/>
                <w:color w:val="FF0000"/>
                <w:spacing w:val="5"/>
                <w:kern w:val="28"/>
                <w:sz w:val="32"/>
                <w:szCs w:val="32"/>
                <w:lang w:eastAsia="ja-JP"/>
              </w:rPr>
              <w:t xml:space="preserve"> </w:t>
            </w:r>
            <w:r w:rsidR="006D3C87" w:rsidRPr="00495E30">
              <w:rPr>
                <w:rFonts w:eastAsia="Times New Roman" w:cs="Times New Roman"/>
              </w:rPr>
              <w:t xml:space="preserve">Understand solving equations as a process of reasoning and explain the </w:t>
            </w:r>
          </w:p>
          <w:p w14:paraId="1CCCDF27" w14:textId="77777777" w:rsidR="00FC235C" w:rsidRPr="00495E30" w:rsidRDefault="00FC235C" w:rsidP="00CE6C0C">
            <w:pPr>
              <w:spacing w:after="0" w:line="240" w:lineRule="auto"/>
              <w:rPr>
                <w:rFonts w:eastAsia="Times New Roman" w:cs="Times New Roman"/>
              </w:rPr>
            </w:pPr>
            <w:r>
              <w:rPr>
                <w:rFonts w:eastAsia="Times New Roman" w:cs="Times New Roman"/>
              </w:rPr>
              <w:t xml:space="preserve">     reasoning.</w:t>
            </w:r>
          </w:p>
          <w:p w14:paraId="7A99AF16" w14:textId="77777777" w:rsidR="006D3C87" w:rsidRPr="00495E30" w:rsidRDefault="00CE6C0C" w:rsidP="00CE6C0C">
            <w:pPr>
              <w:spacing w:after="0" w:line="240" w:lineRule="auto"/>
              <w:rPr>
                <w:rFonts w:eastAsia="Times New Roman" w:cs="Times New Roman"/>
              </w:rPr>
            </w:pPr>
            <w:r w:rsidRPr="00CE6C0C">
              <w:rPr>
                <w:rFonts w:ascii="Arial" w:hAnsi="Arial" w:cs="Arial"/>
                <w:b/>
                <w:bCs/>
                <w:color w:val="17365D"/>
                <w:spacing w:val="5"/>
                <w:kern w:val="28"/>
                <w:sz w:val="24"/>
                <w:szCs w:val="24"/>
                <w:lang w:eastAsia="ja-JP"/>
              </w:rPr>
              <w:t>▲</w:t>
            </w:r>
            <w:r>
              <w:rPr>
                <w:rFonts w:ascii="Arial" w:hAnsi="Arial" w:cs="Arial"/>
                <w:b/>
                <w:bCs/>
                <w:color w:val="17365D"/>
                <w:spacing w:val="5"/>
                <w:kern w:val="28"/>
                <w:sz w:val="32"/>
                <w:szCs w:val="32"/>
                <w:lang w:eastAsia="ja-JP"/>
              </w:rPr>
              <w:t xml:space="preserve"> </w:t>
            </w:r>
            <w:r w:rsidR="006D3C87" w:rsidRPr="00495E30">
              <w:rPr>
                <w:rFonts w:eastAsia="Times New Roman" w:cs="Times New Roman"/>
              </w:rPr>
              <w:t>Solve equations and inequalities in one variable.</w:t>
            </w:r>
          </w:p>
          <w:p w14:paraId="74DEC99D" w14:textId="77777777" w:rsidR="006D3C87" w:rsidRDefault="00CE6C0C" w:rsidP="00CE6C0C">
            <w:pPr>
              <w:spacing w:after="0" w:line="240" w:lineRule="auto"/>
              <w:rPr>
                <w:rFonts w:eastAsia="Times New Roman" w:cs="Times New Roman"/>
              </w:rPr>
            </w:pPr>
            <w:r w:rsidRPr="00CE6C0C">
              <w:rPr>
                <w:rFonts w:ascii="Arial" w:hAnsi="Arial" w:cs="Arial"/>
                <w:b/>
                <w:bCs/>
                <w:color w:val="17365D"/>
                <w:spacing w:val="5"/>
                <w:kern w:val="28"/>
                <w:sz w:val="24"/>
                <w:szCs w:val="24"/>
                <w:lang w:eastAsia="ja-JP"/>
              </w:rPr>
              <w:t>▲</w:t>
            </w:r>
            <w:r>
              <w:rPr>
                <w:rFonts w:ascii="Arial" w:hAnsi="Arial" w:cs="Arial"/>
                <w:b/>
                <w:bCs/>
                <w:color w:val="17365D"/>
                <w:spacing w:val="5"/>
                <w:kern w:val="28"/>
                <w:sz w:val="32"/>
                <w:szCs w:val="32"/>
                <w:lang w:eastAsia="ja-JP"/>
              </w:rPr>
              <w:t xml:space="preserve"> </w:t>
            </w:r>
            <w:r w:rsidR="006D3C87" w:rsidRPr="00495E30">
              <w:rPr>
                <w:rFonts w:eastAsia="Times New Roman" w:cs="Times New Roman"/>
              </w:rPr>
              <w:t>Solve systems of equations.</w:t>
            </w:r>
          </w:p>
          <w:p w14:paraId="21E97829" w14:textId="77777777" w:rsidR="00AD70E2" w:rsidRDefault="00CE6C0C" w:rsidP="00CE6C0C">
            <w:pPr>
              <w:spacing w:after="0" w:line="240" w:lineRule="auto"/>
              <w:rPr>
                <w:rFonts w:eastAsia="Times New Roman" w:cs="Times New Roman"/>
              </w:rPr>
            </w:pPr>
            <w:r w:rsidRPr="00CE6C0C">
              <w:rPr>
                <w:rFonts w:ascii="Arial" w:hAnsi="Arial" w:cs="Arial"/>
                <w:b/>
                <w:bCs/>
                <w:color w:val="17365D"/>
                <w:spacing w:val="5"/>
                <w:kern w:val="28"/>
                <w:sz w:val="24"/>
                <w:szCs w:val="24"/>
                <w:lang w:eastAsia="ja-JP"/>
              </w:rPr>
              <w:t>▲</w:t>
            </w:r>
            <w:r>
              <w:rPr>
                <w:rFonts w:ascii="Arial" w:hAnsi="Arial" w:cs="Arial"/>
                <w:b/>
                <w:bCs/>
                <w:color w:val="17365D"/>
                <w:spacing w:val="5"/>
                <w:kern w:val="28"/>
                <w:sz w:val="32"/>
                <w:szCs w:val="32"/>
                <w:lang w:eastAsia="ja-JP"/>
              </w:rPr>
              <w:t xml:space="preserve"> </w:t>
            </w:r>
            <w:r w:rsidR="00AD70E2">
              <w:rPr>
                <w:rFonts w:eastAsia="Times New Roman" w:cs="Times New Roman"/>
              </w:rPr>
              <w:t>Represent and solve equations and inequalities graphically.</w:t>
            </w:r>
          </w:p>
          <w:p w14:paraId="14B37492" w14:textId="77777777" w:rsidR="00F03397" w:rsidRPr="00495E30" w:rsidRDefault="00F03397" w:rsidP="00F03397">
            <w:pPr>
              <w:spacing w:after="0" w:line="240" w:lineRule="auto"/>
              <w:ind w:left="360"/>
              <w:rPr>
                <w:rFonts w:eastAsia="Times New Roman" w:cs="Times New Roman"/>
              </w:rPr>
            </w:pPr>
          </w:p>
          <w:p w14:paraId="438BB6F1" w14:textId="77777777" w:rsidR="006D3C87" w:rsidRPr="00495E30" w:rsidRDefault="006D3C87" w:rsidP="006D3C87">
            <w:pPr>
              <w:keepNext/>
              <w:kinsoku w:val="0"/>
              <w:overflowPunct w:val="0"/>
              <w:spacing w:after="0" w:line="240" w:lineRule="auto"/>
              <w:ind w:right="1382"/>
              <w:jc w:val="both"/>
              <w:outlineLvl w:val="0"/>
              <w:rPr>
                <w:rFonts w:eastAsia="Times New Roman" w:cs="Times New Roman"/>
                <w:caps/>
                <w:lang w:eastAsia="x-none"/>
              </w:rPr>
            </w:pPr>
            <w:r w:rsidRPr="00495E30">
              <w:rPr>
                <w:rFonts w:eastAsia="Times New Roman" w:cs="Times New Roman"/>
                <w:b/>
                <w:bCs/>
                <w:caps/>
                <w:lang w:val="x-none" w:eastAsia="x-none"/>
              </w:rPr>
              <w:t>Functions</w:t>
            </w:r>
            <w:r w:rsidRPr="00495E30">
              <w:rPr>
                <w:rFonts w:eastAsia="Times New Roman" w:cs="Times New Roman"/>
                <w:b/>
                <w:bCs/>
                <w:caps/>
                <w:lang w:eastAsia="x-none"/>
              </w:rPr>
              <w:t xml:space="preserve"> - F</w:t>
            </w:r>
          </w:p>
          <w:p w14:paraId="61F61457" w14:textId="77777777" w:rsidR="006D3C87" w:rsidRPr="00495E30" w:rsidRDefault="006D3C87" w:rsidP="006D3C87">
            <w:pPr>
              <w:keepNext/>
              <w:keepLines/>
              <w:kinsoku w:val="0"/>
              <w:overflowPunct w:val="0"/>
              <w:spacing w:before="59" w:after="0" w:line="240" w:lineRule="auto"/>
              <w:ind w:right="355"/>
              <w:outlineLvl w:val="1"/>
              <w:rPr>
                <w:rFonts w:eastAsia="Times New Roman" w:cs="Times New Roman"/>
                <w:color w:val="0070C0"/>
              </w:rPr>
            </w:pPr>
            <w:r w:rsidRPr="00495E30">
              <w:rPr>
                <w:rFonts w:eastAsia="Times New Roman" w:cs="Times New Roman"/>
                <w:b/>
                <w:bCs/>
                <w:color w:val="0070C0"/>
              </w:rPr>
              <w:t>Interpreting Functions (F-IF)</w:t>
            </w:r>
          </w:p>
          <w:p w14:paraId="387730D0" w14:textId="77777777" w:rsidR="006D3C87" w:rsidRPr="00495E30" w:rsidRDefault="00CE6C0C" w:rsidP="00CE6C0C">
            <w:pPr>
              <w:tabs>
                <w:tab w:val="left" w:pos="361"/>
              </w:tabs>
              <w:kinsoku w:val="0"/>
              <w:overflowPunct w:val="0"/>
              <w:autoSpaceDE w:val="0"/>
              <w:autoSpaceDN w:val="0"/>
              <w:adjustRightInd w:val="0"/>
              <w:spacing w:before="65" w:after="0" w:line="240" w:lineRule="auto"/>
              <w:ind w:right="163"/>
              <w:rPr>
                <w:rFonts w:eastAsia="Times New Roman" w:cs="Arial"/>
              </w:rPr>
            </w:pPr>
            <w:r w:rsidRPr="00CE6C0C">
              <w:rPr>
                <w:rFonts w:asciiTheme="majorHAnsi" w:hAnsiTheme="majorHAnsi" w:cstheme="minorHAnsi"/>
                <w:bCs/>
                <w:color w:val="FF0000"/>
                <w:spacing w:val="5"/>
                <w:kern w:val="28"/>
                <w:sz w:val="24"/>
                <w:szCs w:val="24"/>
                <w:lang w:eastAsia="ja-JP"/>
              </w:rPr>
              <w:t>●</w:t>
            </w:r>
            <w:r>
              <w:rPr>
                <w:rFonts w:asciiTheme="majorHAnsi" w:hAnsiTheme="majorHAnsi" w:cstheme="minorHAnsi"/>
                <w:bCs/>
                <w:color w:val="FF0000"/>
                <w:spacing w:val="5"/>
                <w:kern w:val="28"/>
                <w:sz w:val="32"/>
                <w:szCs w:val="32"/>
                <w:lang w:eastAsia="ja-JP"/>
              </w:rPr>
              <w:t xml:space="preserve"> </w:t>
            </w:r>
            <w:r w:rsidR="006D3C87" w:rsidRPr="00495E30">
              <w:rPr>
                <w:rFonts w:eastAsia="Times New Roman" w:cs="Arial"/>
              </w:rPr>
              <w:t>Understand the concept of a function and use function</w:t>
            </w:r>
            <w:r w:rsidR="006D3C87" w:rsidRPr="00495E30">
              <w:rPr>
                <w:rFonts w:eastAsia="Times New Roman" w:cs="Arial"/>
                <w:spacing w:val="-28"/>
              </w:rPr>
              <w:t xml:space="preserve"> </w:t>
            </w:r>
            <w:r w:rsidR="006D3C87" w:rsidRPr="00495E30">
              <w:rPr>
                <w:rFonts w:eastAsia="Times New Roman" w:cs="Arial"/>
              </w:rPr>
              <w:t>notation.</w:t>
            </w:r>
          </w:p>
          <w:p w14:paraId="4F9861EB" w14:textId="77777777" w:rsidR="006D3C87" w:rsidRPr="00495E30" w:rsidRDefault="00CE6C0C" w:rsidP="00CE6C0C">
            <w:pPr>
              <w:tabs>
                <w:tab w:val="left" w:pos="361"/>
              </w:tabs>
              <w:kinsoku w:val="0"/>
              <w:overflowPunct w:val="0"/>
              <w:autoSpaceDE w:val="0"/>
              <w:autoSpaceDN w:val="0"/>
              <w:adjustRightInd w:val="0"/>
              <w:spacing w:after="0" w:line="240" w:lineRule="auto"/>
              <w:ind w:right="355"/>
              <w:rPr>
                <w:rFonts w:eastAsia="Times New Roman" w:cs="Arial"/>
              </w:rPr>
            </w:pPr>
            <w:r w:rsidRPr="00CE6C0C">
              <w:rPr>
                <w:rFonts w:asciiTheme="majorHAnsi" w:hAnsiTheme="majorHAnsi" w:cstheme="minorHAnsi"/>
                <w:bCs/>
                <w:color w:val="FF0000"/>
                <w:spacing w:val="5"/>
                <w:kern w:val="28"/>
                <w:sz w:val="24"/>
                <w:szCs w:val="24"/>
                <w:lang w:eastAsia="ja-JP"/>
              </w:rPr>
              <w:t>●</w:t>
            </w:r>
            <w:r>
              <w:rPr>
                <w:rFonts w:asciiTheme="majorHAnsi" w:hAnsiTheme="majorHAnsi" w:cstheme="minorHAnsi"/>
                <w:bCs/>
                <w:color w:val="FF0000"/>
                <w:spacing w:val="5"/>
                <w:kern w:val="28"/>
                <w:sz w:val="32"/>
                <w:szCs w:val="32"/>
                <w:lang w:eastAsia="ja-JP"/>
              </w:rPr>
              <w:t xml:space="preserve"> </w:t>
            </w:r>
            <w:r w:rsidR="006D3C87" w:rsidRPr="00495E30">
              <w:rPr>
                <w:rFonts w:eastAsia="Times New Roman" w:cs="Arial"/>
              </w:rPr>
              <w:t>Interpret functions that arise in applications in terms of context.</w:t>
            </w:r>
          </w:p>
          <w:p w14:paraId="23F163B7" w14:textId="77777777" w:rsidR="006D3C87" w:rsidRPr="00495E30" w:rsidRDefault="00CE6C0C" w:rsidP="00CE6C0C">
            <w:pPr>
              <w:tabs>
                <w:tab w:val="left" w:pos="361"/>
              </w:tabs>
              <w:kinsoku w:val="0"/>
              <w:overflowPunct w:val="0"/>
              <w:autoSpaceDE w:val="0"/>
              <w:autoSpaceDN w:val="0"/>
              <w:adjustRightInd w:val="0"/>
              <w:spacing w:after="0" w:line="240" w:lineRule="auto"/>
              <w:ind w:right="943"/>
              <w:rPr>
                <w:rFonts w:eastAsia="Times New Roman" w:cs="Arial"/>
              </w:rPr>
            </w:pPr>
            <w:r w:rsidRPr="00CE6C0C">
              <w:rPr>
                <w:rFonts w:asciiTheme="majorHAnsi" w:hAnsiTheme="majorHAnsi" w:cstheme="minorHAnsi"/>
                <w:bCs/>
                <w:color w:val="FF0000"/>
                <w:spacing w:val="5"/>
                <w:kern w:val="28"/>
                <w:sz w:val="24"/>
                <w:szCs w:val="24"/>
                <w:lang w:eastAsia="ja-JP"/>
              </w:rPr>
              <w:t>●</w:t>
            </w:r>
            <w:r>
              <w:rPr>
                <w:rFonts w:asciiTheme="majorHAnsi" w:hAnsiTheme="majorHAnsi" w:cstheme="minorHAnsi"/>
                <w:bCs/>
                <w:color w:val="FF0000"/>
                <w:spacing w:val="5"/>
                <w:kern w:val="28"/>
                <w:sz w:val="32"/>
                <w:szCs w:val="32"/>
                <w:lang w:eastAsia="ja-JP"/>
              </w:rPr>
              <w:t xml:space="preserve"> </w:t>
            </w:r>
            <w:r w:rsidR="006D3C87" w:rsidRPr="00495E30">
              <w:rPr>
                <w:rFonts w:eastAsia="Times New Roman" w:cs="Arial"/>
              </w:rPr>
              <w:t>Analyze functions using different</w:t>
            </w:r>
            <w:r w:rsidR="006D3C87" w:rsidRPr="00495E30">
              <w:rPr>
                <w:rFonts w:eastAsia="Times New Roman" w:cs="Arial"/>
                <w:spacing w:val="-25"/>
              </w:rPr>
              <w:t xml:space="preserve"> </w:t>
            </w:r>
            <w:r w:rsidR="006D3C87" w:rsidRPr="00495E30">
              <w:rPr>
                <w:rFonts w:eastAsia="Times New Roman" w:cs="Arial"/>
              </w:rPr>
              <w:t>representations.</w:t>
            </w:r>
          </w:p>
          <w:p w14:paraId="7E8B3A2B" w14:textId="77777777" w:rsidR="00F03397" w:rsidRPr="00495E30" w:rsidRDefault="00F03397" w:rsidP="00F03397">
            <w:pPr>
              <w:keepNext/>
              <w:keepLines/>
              <w:kinsoku w:val="0"/>
              <w:overflowPunct w:val="0"/>
              <w:spacing w:after="0" w:line="240" w:lineRule="auto"/>
              <w:ind w:right="355"/>
              <w:outlineLvl w:val="1"/>
              <w:rPr>
                <w:rFonts w:eastAsia="Times New Roman" w:cs="Times New Roman"/>
                <w:color w:val="0070C0"/>
              </w:rPr>
            </w:pPr>
            <w:r w:rsidRPr="00495E30">
              <w:rPr>
                <w:rFonts w:eastAsia="Times New Roman" w:cs="Times New Roman"/>
                <w:b/>
                <w:bCs/>
                <w:color w:val="0070C0"/>
              </w:rPr>
              <w:t>Building Functions (F-BF)</w:t>
            </w:r>
          </w:p>
          <w:p w14:paraId="3E4389E5" w14:textId="77777777" w:rsidR="00FC235C" w:rsidRDefault="00CE6C0C" w:rsidP="00FC235C">
            <w:pPr>
              <w:tabs>
                <w:tab w:val="left" w:pos="360"/>
              </w:tabs>
              <w:kinsoku w:val="0"/>
              <w:overflowPunct w:val="0"/>
              <w:autoSpaceDE w:val="0"/>
              <w:autoSpaceDN w:val="0"/>
              <w:adjustRightInd w:val="0"/>
              <w:spacing w:after="0" w:line="240" w:lineRule="auto"/>
              <w:ind w:right="120"/>
              <w:rPr>
                <w:rFonts w:eastAsia="Times New Roman" w:cs="Arial"/>
              </w:rPr>
            </w:pPr>
            <w:r w:rsidRPr="00CE6C0C">
              <w:rPr>
                <w:rFonts w:asciiTheme="majorHAnsi" w:hAnsiTheme="majorHAnsi" w:cstheme="minorHAnsi"/>
                <w:bCs/>
                <w:color w:val="FF0000"/>
                <w:spacing w:val="5"/>
                <w:kern w:val="28"/>
                <w:sz w:val="24"/>
                <w:szCs w:val="24"/>
                <w:lang w:eastAsia="ja-JP"/>
              </w:rPr>
              <w:t>●</w:t>
            </w:r>
            <w:r>
              <w:rPr>
                <w:rFonts w:asciiTheme="majorHAnsi" w:hAnsiTheme="majorHAnsi" w:cstheme="minorHAnsi"/>
                <w:bCs/>
                <w:color w:val="FF0000"/>
                <w:spacing w:val="5"/>
                <w:kern w:val="28"/>
                <w:sz w:val="32"/>
                <w:szCs w:val="32"/>
                <w:lang w:eastAsia="ja-JP"/>
              </w:rPr>
              <w:t xml:space="preserve"> </w:t>
            </w:r>
            <w:r w:rsidR="00F03397" w:rsidRPr="00495E30">
              <w:rPr>
                <w:rFonts w:eastAsia="Times New Roman" w:cs="Arial"/>
              </w:rPr>
              <w:t>Build a function that models a relationship between two</w:t>
            </w:r>
            <w:r w:rsidR="00F03397" w:rsidRPr="00495E30">
              <w:rPr>
                <w:rFonts w:eastAsia="Times New Roman" w:cs="Arial"/>
                <w:spacing w:val="-26"/>
              </w:rPr>
              <w:t xml:space="preserve"> </w:t>
            </w:r>
            <w:r w:rsidR="00F03397" w:rsidRPr="00495E30">
              <w:rPr>
                <w:rFonts w:eastAsia="Times New Roman" w:cs="Arial"/>
              </w:rPr>
              <w:t>quantities.</w:t>
            </w:r>
          </w:p>
          <w:p w14:paraId="400DDCD9" w14:textId="77777777" w:rsidR="0025236F" w:rsidRPr="00CE6C0C" w:rsidRDefault="00CE6C0C" w:rsidP="00FC235C">
            <w:pPr>
              <w:tabs>
                <w:tab w:val="left" w:pos="360"/>
              </w:tabs>
              <w:kinsoku w:val="0"/>
              <w:overflowPunct w:val="0"/>
              <w:autoSpaceDE w:val="0"/>
              <w:autoSpaceDN w:val="0"/>
              <w:adjustRightInd w:val="0"/>
              <w:spacing w:after="0" w:line="240" w:lineRule="auto"/>
              <w:ind w:right="120"/>
              <w:rPr>
                <w:rFonts w:eastAsia="Times New Roman" w:cs="Arial"/>
              </w:rPr>
            </w:pPr>
            <w:r w:rsidRPr="00CE6C0C">
              <w:rPr>
                <w:rFonts w:ascii="Arial" w:hAnsi="Arial" w:cs="Arial"/>
                <w:b/>
                <w:bCs/>
                <w:color w:val="17365D"/>
                <w:spacing w:val="5"/>
                <w:kern w:val="28"/>
                <w:sz w:val="24"/>
                <w:szCs w:val="24"/>
                <w:lang w:eastAsia="ja-JP"/>
              </w:rPr>
              <w:t>▲</w:t>
            </w:r>
            <w:r>
              <w:rPr>
                <w:rFonts w:ascii="Arial" w:hAnsi="Arial" w:cs="Arial"/>
                <w:b/>
                <w:bCs/>
                <w:color w:val="17365D"/>
                <w:spacing w:val="5"/>
                <w:kern w:val="28"/>
                <w:sz w:val="32"/>
                <w:szCs w:val="32"/>
                <w:lang w:eastAsia="ja-JP"/>
              </w:rPr>
              <w:t xml:space="preserve"> </w:t>
            </w:r>
            <w:r w:rsidR="00F03397" w:rsidRPr="00495E30">
              <w:rPr>
                <w:rFonts w:eastAsia="Times New Roman" w:cs="Arial"/>
              </w:rPr>
              <w:t>Build new functions from existing functions.</w:t>
            </w:r>
          </w:p>
        </w:tc>
        <w:tc>
          <w:tcPr>
            <w:tcW w:w="7353" w:type="dxa"/>
          </w:tcPr>
          <w:p w14:paraId="6EDE55AF" w14:textId="77777777" w:rsidR="00CE6C0C" w:rsidRPr="00495E30" w:rsidRDefault="00CE6C0C" w:rsidP="00CE6C0C">
            <w:pPr>
              <w:keepNext/>
              <w:kinsoku w:val="0"/>
              <w:overflowPunct w:val="0"/>
              <w:spacing w:after="0" w:line="240" w:lineRule="auto"/>
              <w:ind w:right="1382"/>
              <w:jc w:val="both"/>
              <w:outlineLvl w:val="0"/>
              <w:rPr>
                <w:rFonts w:eastAsia="Times New Roman" w:cs="Times New Roman"/>
                <w:caps/>
                <w:lang w:eastAsia="x-none"/>
              </w:rPr>
            </w:pPr>
            <w:r w:rsidRPr="00495E30">
              <w:rPr>
                <w:rFonts w:eastAsia="Times New Roman" w:cs="Times New Roman"/>
                <w:b/>
                <w:bCs/>
                <w:caps/>
                <w:lang w:val="x-none" w:eastAsia="x-none"/>
              </w:rPr>
              <w:t>Functions</w:t>
            </w:r>
            <w:r w:rsidRPr="00495E30">
              <w:rPr>
                <w:rFonts w:eastAsia="Times New Roman" w:cs="Times New Roman"/>
                <w:b/>
                <w:bCs/>
                <w:caps/>
                <w:lang w:eastAsia="x-none"/>
              </w:rPr>
              <w:t xml:space="preserve"> </w:t>
            </w:r>
            <w:r>
              <w:rPr>
                <w:rFonts w:eastAsia="Times New Roman" w:cs="Times New Roman"/>
                <w:b/>
                <w:bCs/>
                <w:caps/>
                <w:lang w:eastAsia="x-none"/>
              </w:rPr>
              <w:t>–</w:t>
            </w:r>
            <w:r w:rsidRPr="00495E30">
              <w:rPr>
                <w:rFonts w:eastAsia="Times New Roman" w:cs="Times New Roman"/>
                <w:b/>
                <w:bCs/>
                <w:caps/>
                <w:lang w:eastAsia="x-none"/>
              </w:rPr>
              <w:t xml:space="preserve"> F</w:t>
            </w:r>
            <w:r>
              <w:rPr>
                <w:rFonts w:eastAsia="Times New Roman" w:cs="Times New Roman"/>
                <w:b/>
                <w:bCs/>
                <w:caps/>
                <w:lang w:eastAsia="x-none"/>
              </w:rPr>
              <w:t xml:space="preserve"> (continued)</w:t>
            </w:r>
          </w:p>
          <w:p w14:paraId="628A0725" w14:textId="77777777" w:rsidR="00CE6C0C" w:rsidRPr="00495E30" w:rsidRDefault="00CE6C0C" w:rsidP="00CE6C0C">
            <w:pPr>
              <w:keepNext/>
              <w:keepLines/>
              <w:kinsoku w:val="0"/>
              <w:overflowPunct w:val="0"/>
              <w:spacing w:after="0"/>
              <w:ind w:right="36"/>
              <w:outlineLvl w:val="1"/>
              <w:rPr>
                <w:rFonts w:eastAsia="Times New Roman" w:cs="Times New Roman"/>
                <w:color w:val="0070C0"/>
              </w:rPr>
            </w:pPr>
            <w:r w:rsidRPr="00495E30">
              <w:rPr>
                <w:rFonts w:eastAsia="Times New Roman" w:cs="Times New Roman"/>
                <w:b/>
                <w:bCs/>
                <w:color w:val="0070C0"/>
              </w:rPr>
              <w:t>Linear, Quadratic, and Exponential</w:t>
            </w:r>
            <w:r w:rsidRPr="00495E30">
              <w:rPr>
                <w:rFonts w:eastAsia="Times New Roman" w:cs="Times New Roman"/>
                <w:b/>
                <w:bCs/>
                <w:color w:val="0070C0"/>
                <w:spacing w:val="-1"/>
              </w:rPr>
              <w:t xml:space="preserve"> </w:t>
            </w:r>
            <w:r w:rsidRPr="00495E30">
              <w:rPr>
                <w:rFonts w:eastAsia="Times New Roman" w:cs="Times New Roman"/>
                <w:b/>
                <w:bCs/>
                <w:color w:val="0070C0"/>
              </w:rPr>
              <w:t>Models (F-LE)</w:t>
            </w:r>
          </w:p>
          <w:p w14:paraId="6440F7EC" w14:textId="77777777" w:rsidR="00FC235C" w:rsidRDefault="00CE6C0C" w:rsidP="00FC235C">
            <w:pPr>
              <w:tabs>
                <w:tab w:val="left" w:pos="360"/>
              </w:tabs>
              <w:kinsoku w:val="0"/>
              <w:overflowPunct w:val="0"/>
              <w:autoSpaceDE w:val="0"/>
              <w:autoSpaceDN w:val="0"/>
              <w:adjustRightInd w:val="0"/>
              <w:spacing w:after="0" w:line="240" w:lineRule="auto"/>
              <w:rPr>
                <w:rFonts w:eastAsia="Times New Roman" w:cs="Arial"/>
              </w:rPr>
            </w:pPr>
            <w:r w:rsidRPr="00CE6C0C">
              <w:rPr>
                <w:rFonts w:asciiTheme="majorHAnsi" w:hAnsiTheme="majorHAnsi" w:cstheme="minorHAnsi"/>
                <w:bCs/>
                <w:color w:val="FF0000"/>
                <w:spacing w:val="5"/>
                <w:kern w:val="28"/>
                <w:sz w:val="24"/>
                <w:szCs w:val="24"/>
                <w:lang w:eastAsia="ja-JP"/>
              </w:rPr>
              <w:t>●</w:t>
            </w:r>
            <w:r w:rsidR="00A75BA8">
              <w:rPr>
                <w:rFonts w:asciiTheme="majorHAnsi" w:hAnsiTheme="majorHAnsi" w:cstheme="minorHAnsi"/>
                <w:bCs/>
                <w:color w:val="FF0000"/>
                <w:spacing w:val="5"/>
                <w:kern w:val="28"/>
                <w:sz w:val="24"/>
                <w:szCs w:val="24"/>
                <w:lang w:eastAsia="ja-JP"/>
              </w:rPr>
              <w:t xml:space="preserve"> </w:t>
            </w:r>
            <w:r>
              <w:rPr>
                <w:rFonts w:asciiTheme="majorHAnsi" w:hAnsiTheme="majorHAnsi" w:cstheme="minorHAnsi"/>
                <w:bCs/>
                <w:color w:val="FF0000"/>
                <w:spacing w:val="5"/>
                <w:kern w:val="28"/>
                <w:sz w:val="32"/>
                <w:szCs w:val="32"/>
                <w:lang w:eastAsia="ja-JP"/>
              </w:rPr>
              <w:t xml:space="preserve"> </w:t>
            </w:r>
            <w:r w:rsidRPr="00495E30">
              <w:rPr>
                <w:rFonts w:eastAsia="Times New Roman" w:cs="Arial"/>
              </w:rPr>
              <w:t>Construct and compare linear, quadratic, and exponential models and solve</w:t>
            </w:r>
          </w:p>
          <w:p w14:paraId="2B73FEA3" w14:textId="77777777" w:rsidR="00FC235C" w:rsidRDefault="00FC235C" w:rsidP="00FC235C">
            <w:pPr>
              <w:tabs>
                <w:tab w:val="left" w:pos="360"/>
              </w:tabs>
              <w:kinsoku w:val="0"/>
              <w:overflowPunct w:val="0"/>
              <w:autoSpaceDE w:val="0"/>
              <w:autoSpaceDN w:val="0"/>
              <w:adjustRightInd w:val="0"/>
              <w:spacing w:after="0" w:line="240" w:lineRule="auto"/>
              <w:rPr>
                <w:rFonts w:eastAsia="Times New Roman" w:cs="Arial"/>
                <w:spacing w:val="-30"/>
              </w:rPr>
            </w:pPr>
            <w:r>
              <w:rPr>
                <w:rFonts w:eastAsia="Times New Roman" w:cs="Arial"/>
              </w:rPr>
              <w:t xml:space="preserve">     problems.</w:t>
            </w:r>
            <w:r w:rsidR="00CE6C0C" w:rsidRPr="00495E30">
              <w:rPr>
                <w:rFonts w:eastAsia="Times New Roman" w:cs="Arial"/>
                <w:spacing w:val="-30"/>
              </w:rPr>
              <w:t xml:space="preserve"> </w:t>
            </w:r>
          </w:p>
          <w:p w14:paraId="1BFC8E41" w14:textId="77777777" w:rsidR="00CE6C0C" w:rsidRDefault="00CE6C0C" w:rsidP="00FC235C">
            <w:pPr>
              <w:tabs>
                <w:tab w:val="left" w:pos="360"/>
              </w:tabs>
              <w:kinsoku w:val="0"/>
              <w:overflowPunct w:val="0"/>
              <w:autoSpaceDE w:val="0"/>
              <w:autoSpaceDN w:val="0"/>
              <w:adjustRightInd w:val="0"/>
              <w:spacing w:after="0" w:line="240" w:lineRule="auto"/>
              <w:rPr>
                <w:rFonts w:eastAsia="Times New Roman" w:cs="Arial"/>
              </w:rPr>
            </w:pPr>
            <w:r w:rsidRPr="00CE6C0C">
              <w:rPr>
                <w:rFonts w:asciiTheme="majorHAnsi" w:hAnsiTheme="majorHAnsi" w:cstheme="minorHAnsi"/>
                <w:bCs/>
                <w:color w:val="FF0000"/>
                <w:spacing w:val="5"/>
                <w:kern w:val="28"/>
                <w:sz w:val="24"/>
                <w:szCs w:val="24"/>
                <w:lang w:eastAsia="ja-JP"/>
              </w:rPr>
              <w:t>●</w:t>
            </w:r>
            <w:r>
              <w:rPr>
                <w:rFonts w:asciiTheme="majorHAnsi" w:hAnsiTheme="majorHAnsi" w:cstheme="minorHAnsi"/>
                <w:bCs/>
                <w:color w:val="FF0000"/>
                <w:spacing w:val="5"/>
                <w:kern w:val="28"/>
                <w:sz w:val="32"/>
                <w:szCs w:val="32"/>
                <w:lang w:eastAsia="ja-JP"/>
              </w:rPr>
              <w:t xml:space="preserve"> </w:t>
            </w:r>
            <w:r w:rsidR="00A75BA8">
              <w:rPr>
                <w:rFonts w:asciiTheme="majorHAnsi" w:hAnsiTheme="majorHAnsi" w:cstheme="minorHAnsi"/>
                <w:bCs/>
                <w:color w:val="FF0000"/>
                <w:spacing w:val="5"/>
                <w:kern w:val="28"/>
                <w:sz w:val="32"/>
                <w:szCs w:val="32"/>
                <w:lang w:eastAsia="ja-JP"/>
              </w:rPr>
              <w:t xml:space="preserve"> </w:t>
            </w:r>
            <w:r w:rsidRPr="00495E30">
              <w:rPr>
                <w:rFonts w:eastAsia="Times New Roman" w:cs="Arial"/>
              </w:rPr>
              <w:t>Interpret expressions for functions in terms of the situation they</w:t>
            </w:r>
            <w:r w:rsidRPr="00495E30">
              <w:rPr>
                <w:rFonts w:eastAsia="Times New Roman" w:cs="Arial"/>
                <w:spacing w:val="-30"/>
              </w:rPr>
              <w:t xml:space="preserve"> </w:t>
            </w:r>
            <w:r w:rsidRPr="00495E30">
              <w:rPr>
                <w:rFonts w:eastAsia="Times New Roman" w:cs="Arial"/>
              </w:rPr>
              <w:t>model.</w:t>
            </w:r>
          </w:p>
          <w:p w14:paraId="42EA21B0" w14:textId="77777777" w:rsidR="00F03397" w:rsidRPr="00495E30" w:rsidRDefault="00F03397" w:rsidP="00F03397">
            <w:pPr>
              <w:spacing w:before="240" w:after="0" w:line="240" w:lineRule="auto"/>
              <w:rPr>
                <w:rFonts w:eastAsia="Times New Roman" w:cs="Times New Roman"/>
                <w:b/>
                <w:bCs/>
              </w:rPr>
            </w:pPr>
            <w:r w:rsidRPr="00495E30">
              <w:rPr>
                <w:rFonts w:eastAsia="Times New Roman" w:cs="Times New Roman"/>
                <w:b/>
              </w:rPr>
              <w:t>STATISTICS AND PROBABILITY - S</w:t>
            </w:r>
          </w:p>
          <w:p w14:paraId="2B1B411E" w14:textId="77777777" w:rsidR="00F03397" w:rsidRPr="00495E30" w:rsidRDefault="00F03397" w:rsidP="00F03397">
            <w:pPr>
              <w:keepNext/>
              <w:keepLines/>
              <w:kinsoku w:val="0"/>
              <w:overflowPunct w:val="0"/>
              <w:spacing w:before="59" w:after="0"/>
              <w:ind w:right="36"/>
              <w:outlineLvl w:val="1"/>
              <w:rPr>
                <w:rFonts w:eastAsia="Times New Roman" w:cs="Times New Roman"/>
                <w:color w:val="0070C0"/>
              </w:rPr>
            </w:pPr>
            <w:r w:rsidRPr="00495E30">
              <w:rPr>
                <w:rFonts w:eastAsia="Times New Roman" w:cs="Times New Roman"/>
                <w:b/>
                <w:bCs/>
                <w:color w:val="0070C0"/>
              </w:rPr>
              <w:t>Interpreting Categorical and Quantitative Data (S-ID)</w:t>
            </w:r>
          </w:p>
          <w:p w14:paraId="4F9DF01E" w14:textId="77777777" w:rsidR="00F03397" w:rsidRDefault="00CE6C0C" w:rsidP="00A75BA8">
            <w:pPr>
              <w:tabs>
                <w:tab w:val="left" w:pos="360"/>
              </w:tabs>
              <w:kinsoku w:val="0"/>
              <w:overflowPunct w:val="0"/>
              <w:autoSpaceDE w:val="0"/>
              <w:autoSpaceDN w:val="0"/>
              <w:adjustRightInd w:val="0"/>
              <w:spacing w:after="0" w:line="240" w:lineRule="auto"/>
              <w:ind w:right="43"/>
              <w:rPr>
                <w:rFonts w:eastAsia="Times New Roman" w:cs="Arial"/>
                <w:spacing w:val="-4"/>
              </w:rPr>
            </w:pPr>
            <w:r w:rsidRPr="00CE6C0C">
              <w:rPr>
                <w:rFonts w:ascii="Arial" w:hAnsi="Arial" w:cs="Arial"/>
                <w:b/>
                <w:bCs/>
                <w:color w:val="17365D"/>
                <w:spacing w:val="5"/>
                <w:kern w:val="28"/>
                <w:sz w:val="24"/>
                <w:szCs w:val="24"/>
                <w:lang w:eastAsia="ja-JP"/>
              </w:rPr>
              <w:t>▲</w:t>
            </w:r>
            <w:r>
              <w:rPr>
                <w:rFonts w:ascii="Arial" w:hAnsi="Arial" w:cs="Arial"/>
                <w:b/>
                <w:bCs/>
                <w:color w:val="17365D"/>
                <w:spacing w:val="5"/>
                <w:kern w:val="28"/>
                <w:sz w:val="32"/>
                <w:szCs w:val="32"/>
                <w:lang w:eastAsia="ja-JP"/>
              </w:rPr>
              <w:t xml:space="preserve"> </w:t>
            </w:r>
            <w:r w:rsidR="00F03397" w:rsidRPr="00495E30">
              <w:rPr>
                <w:rFonts w:eastAsia="Times New Roman" w:cs="Arial"/>
              </w:rPr>
              <w:t>Summarize,</w:t>
            </w:r>
            <w:r w:rsidR="00F03397" w:rsidRPr="00495E30">
              <w:rPr>
                <w:rFonts w:eastAsia="Times New Roman" w:cs="Arial"/>
                <w:spacing w:val="-5"/>
              </w:rPr>
              <w:t xml:space="preserve"> </w:t>
            </w:r>
            <w:r w:rsidR="00F03397" w:rsidRPr="00495E30">
              <w:rPr>
                <w:rFonts w:eastAsia="Times New Roman" w:cs="Arial"/>
              </w:rPr>
              <w:t>represent,</w:t>
            </w:r>
            <w:r w:rsidR="00F03397" w:rsidRPr="00495E30">
              <w:rPr>
                <w:rFonts w:eastAsia="Times New Roman" w:cs="Arial"/>
                <w:spacing w:val="-5"/>
              </w:rPr>
              <w:t xml:space="preserve"> </w:t>
            </w:r>
            <w:r w:rsidR="00F03397" w:rsidRPr="00495E30">
              <w:rPr>
                <w:rFonts w:eastAsia="Times New Roman" w:cs="Arial"/>
              </w:rPr>
              <w:t>and</w:t>
            </w:r>
            <w:r w:rsidR="00F03397" w:rsidRPr="00495E30">
              <w:rPr>
                <w:rFonts w:eastAsia="Times New Roman" w:cs="Arial"/>
                <w:spacing w:val="-3"/>
              </w:rPr>
              <w:t xml:space="preserve"> </w:t>
            </w:r>
            <w:r w:rsidR="00F03397" w:rsidRPr="00495E30">
              <w:rPr>
                <w:rFonts w:eastAsia="Times New Roman" w:cs="Arial"/>
              </w:rPr>
              <w:t>interpret</w:t>
            </w:r>
            <w:r w:rsidR="00F03397" w:rsidRPr="00495E30">
              <w:rPr>
                <w:rFonts w:eastAsia="Times New Roman" w:cs="Arial"/>
                <w:spacing w:val="-5"/>
              </w:rPr>
              <w:t xml:space="preserve"> </w:t>
            </w:r>
            <w:r w:rsidR="00F03397" w:rsidRPr="00495E30">
              <w:rPr>
                <w:rFonts w:eastAsia="Times New Roman" w:cs="Arial"/>
              </w:rPr>
              <w:t>data</w:t>
            </w:r>
            <w:r w:rsidR="00F03397" w:rsidRPr="00495E30">
              <w:rPr>
                <w:rFonts w:eastAsia="Times New Roman" w:cs="Arial"/>
                <w:spacing w:val="-3"/>
              </w:rPr>
              <w:t xml:space="preserve"> </w:t>
            </w:r>
            <w:r w:rsidR="00F03397" w:rsidRPr="00495E30">
              <w:rPr>
                <w:rFonts w:eastAsia="Times New Roman" w:cs="Arial"/>
              </w:rPr>
              <w:t>on</w:t>
            </w:r>
            <w:r w:rsidR="00F03397" w:rsidRPr="00495E30">
              <w:rPr>
                <w:rFonts w:eastAsia="Times New Roman" w:cs="Arial"/>
                <w:spacing w:val="-5"/>
              </w:rPr>
              <w:t xml:space="preserve"> </w:t>
            </w:r>
            <w:r w:rsidR="00F03397" w:rsidRPr="00495E30">
              <w:rPr>
                <w:rFonts w:eastAsia="Times New Roman" w:cs="Arial"/>
              </w:rPr>
              <w:t>a</w:t>
            </w:r>
            <w:r w:rsidR="00F03397" w:rsidRPr="00495E30">
              <w:rPr>
                <w:rFonts w:eastAsia="Times New Roman" w:cs="Arial"/>
                <w:spacing w:val="-5"/>
              </w:rPr>
              <w:t xml:space="preserve"> </w:t>
            </w:r>
            <w:r w:rsidR="00F03397" w:rsidRPr="00495E30">
              <w:rPr>
                <w:rFonts w:eastAsia="Times New Roman" w:cs="Arial"/>
              </w:rPr>
              <w:t>single</w:t>
            </w:r>
            <w:r w:rsidR="00F03397" w:rsidRPr="00495E30">
              <w:rPr>
                <w:rFonts w:eastAsia="Times New Roman" w:cs="Arial"/>
                <w:spacing w:val="-5"/>
              </w:rPr>
              <w:t xml:space="preserve"> </w:t>
            </w:r>
            <w:r w:rsidR="00F03397" w:rsidRPr="00495E30">
              <w:rPr>
                <w:rFonts w:eastAsia="Times New Roman" w:cs="Arial"/>
              </w:rPr>
              <w:t>count</w:t>
            </w:r>
            <w:r w:rsidR="00F03397" w:rsidRPr="00495E30">
              <w:rPr>
                <w:rFonts w:eastAsia="Times New Roman" w:cs="Arial"/>
                <w:spacing w:val="-3"/>
              </w:rPr>
              <w:t xml:space="preserve"> </w:t>
            </w:r>
            <w:r w:rsidR="00F03397" w:rsidRPr="00495E30">
              <w:rPr>
                <w:rFonts w:eastAsia="Times New Roman" w:cs="Arial"/>
              </w:rPr>
              <w:t>or</w:t>
            </w:r>
            <w:r w:rsidR="00F03397" w:rsidRPr="00495E30">
              <w:rPr>
                <w:rFonts w:eastAsia="Times New Roman" w:cs="Arial"/>
                <w:spacing w:val="-4"/>
              </w:rPr>
              <w:t xml:space="preserve"> </w:t>
            </w:r>
            <w:r w:rsidR="00A75BA8">
              <w:rPr>
                <w:rFonts w:eastAsia="Times New Roman" w:cs="Arial"/>
                <w:spacing w:val="-4"/>
              </w:rPr>
              <w:t xml:space="preserve">  </w:t>
            </w:r>
          </w:p>
          <w:p w14:paraId="79118F07" w14:textId="77777777" w:rsidR="00A75BA8" w:rsidRPr="00495E30" w:rsidRDefault="00A75BA8" w:rsidP="00A75BA8">
            <w:pPr>
              <w:tabs>
                <w:tab w:val="left" w:pos="360"/>
              </w:tabs>
              <w:kinsoku w:val="0"/>
              <w:overflowPunct w:val="0"/>
              <w:autoSpaceDE w:val="0"/>
              <w:autoSpaceDN w:val="0"/>
              <w:adjustRightInd w:val="0"/>
              <w:spacing w:after="0" w:line="240" w:lineRule="auto"/>
              <w:ind w:right="43"/>
              <w:rPr>
                <w:rFonts w:eastAsia="Times New Roman" w:cs="Arial"/>
              </w:rPr>
            </w:pPr>
            <w:r>
              <w:rPr>
                <w:rFonts w:eastAsia="Times New Roman" w:cs="Arial"/>
                <w:spacing w:val="-4"/>
              </w:rPr>
              <w:t xml:space="preserve">       measurement variable.</w:t>
            </w:r>
          </w:p>
          <w:p w14:paraId="31A90178" w14:textId="77777777" w:rsidR="00F03397" w:rsidRDefault="00CE6C0C" w:rsidP="00CE6C0C">
            <w:pPr>
              <w:tabs>
                <w:tab w:val="left" w:pos="360"/>
              </w:tabs>
              <w:kinsoku w:val="0"/>
              <w:overflowPunct w:val="0"/>
              <w:autoSpaceDE w:val="0"/>
              <w:autoSpaceDN w:val="0"/>
              <w:adjustRightInd w:val="0"/>
              <w:spacing w:after="0" w:line="240" w:lineRule="auto"/>
              <w:ind w:right="36"/>
              <w:rPr>
                <w:rFonts w:eastAsia="Times New Roman" w:cs="Arial"/>
                <w:spacing w:val="-4"/>
              </w:rPr>
            </w:pPr>
            <w:r w:rsidRPr="00CE6C0C">
              <w:rPr>
                <w:rFonts w:ascii="Arial" w:hAnsi="Arial" w:cs="Arial"/>
                <w:b/>
                <w:bCs/>
                <w:color w:val="17365D"/>
                <w:spacing w:val="5"/>
                <w:kern w:val="28"/>
                <w:sz w:val="24"/>
                <w:szCs w:val="24"/>
                <w:lang w:eastAsia="ja-JP"/>
              </w:rPr>
              <w:t>▲</w:t>
            </w:r>
            <w:r w:rsidR="00A75BA8">
              <w:rPr>
                <w:rFonts w:ascii="Arial" w:hAnsi="Arial" w:cs="Arial"/>
                <w:b/>
                <w:bCs/>
                <w:color w:val="17365D"/>
                <w:spacing w:val="5"/>
                <w:kern w:val="28"/>
                <w:sz w:val="24"/>
                <w:szCs w:val="24"/>
                <w:lang w:eastAsia="ja-JP"/>
              </w:rPr>
              <w:t xml:space="preserve"> </w:t>
            </w:r>
            <w:r w:rsidR="00F03397" w:rsidRPr="00495E30">
              <w:rPr>
                <w:rFonts w:eastAsia="Times New Roman" w:cs="Arial"/>
              </w:rPr>
              <w:t>Summarize,</w:t>
            </w:r>
            <w:r w:rsidR="00F03397" w:rsidRPr="00495E30">
              <w:rPr>
                <w:rFonts w:eastAsia="Times New Roman" w:cs="Arial"/>
                <w:spacing w:val="-5"/>
              </w:rPr>
              <w:t xml:space="preserve"> </w:t>
            </w:r>
            <w:r w:rsidR="00F03397" w:rsidRPr="00495E30">
              <w:rPr>
                <w:rFonts w:eastAsia="Times New Roman" w:cs="Arial"/>
              </w:rPr>
              <w:t>represent,</w:t>
            </w:r>
            <w:r w:rsidR="00F03397" w:rsidRPr="00495E30">
              <w:rPr>
                <w:rFonts w:eastAsia="Times New Roman" w:cs="Arial"/>
                <w:spacing w:val="-5"/>
              </w:rPr>
              <w:t xml:space="preserve"> </w:t>
            </w:r>
            <w:r w:rsidR="00F03397" w:rsidRPr="00495E30">
              <w:rPr>
                <w:rFonts w:eastAsia="Times New Roman" w:cs="Arial"/>
              </w:rPr>
              <w:t>and</w:t>
            </w:r>
            <w:r w:rsidR="00F03397" w:rsidRPr="00495E30">
              <w:rPr>
                <w:rFonts w:eastAsia="Times New Roman" w:cs="Arial"/>
                <w:spacing w:val="-4"/>
              </w:rPr>
              <w:t xml:space="preserve"> </w:t>
            </w:r>
            <w:r w:rsidR="00F03397" w:rsidRPr="00495E30">
              <w:rPr>
                <w:rFonts w:eastAsia="Times New Roman" w:cs="Arial"/>
              </w:rPr>
              <w:t>interpret</w:t>
            </w:r>
            <w:r w:rsidR="00F03397" w:rsidRPr="00495E30">
              <w:rPr>
                <w:rFonts w:eastAsia="Times New Roman" w:cs="Arial"/>
                <w:spacing w:val="-5"/>
              </w:rPr>
              <w:t xml:space="preserve"> </w:t>
            </w:r>
            <w:r w:rsidR="00F03397" w:rsidRPr="00495E30">
              <w:rPr>
                <w:rFonts w:eastAsia="Times New Roman" w:cs="Arial"/>
              </w:rPr>
              <w:t>data</w:t>
            </w:r>
            <w:r w:rsidR="00F03397" w:rsidRPr="00495E30">
              <w:rPr>
                <w:rFonts w:eastAsia="Times New Roman" w:cs="Arial"/>
                <w:spacing w:val="-4"/>
              </w:rPr>
              <w:t xml:space="preserve"> </w:t>
            </w:r>
            <w:r w:rsidR="00F03397" w:rsidRPr="00495E30">
              <w:rPr>
                <w:rFonts w:eastAsia="Times New Roman" w:cs="Arial"/>
              </w:rPr>
              <w:t>on</w:t>
            </w:r>
            <w:r w:rsidR="00F03397" w:rsidRPr="00495E30">
              <w:rPr>
                <w:rFonts w:eastAsia="Times New Roman" w:cs="Arial"/>
                <w:spacing w:val="-6"/>
              </w:rPr>
              <w:t xml:space="preserve"> </w:t>
            </w:r>
            <w:r w:rsidR="00F03397" w:rsidRPr="00495E30">
              <w:rPr>
                <w:rFonts w:eastAsia="Times New Roman" w:cs="Arial"/>
              </w:rPr>
              <w:t>two</w:t>
            </w:r>
            <w:r w:rsidR="00F03397" w:rsidRPr="00495E30">
              <w:rPr>
                <w:rFonts w:eastAsia="Times New Roman" w:cs="Arial"/>
                <w:spacing w:val="-5"/>
              </w:rPr>
              <w:t xml:space="preserve"> </w:t>
            </w:r>
            <w:r w:rsidR="00F03397" w:rsidRPr="00495E30">
              <w:rPr>
                <w:rFonts w:eastAsia="Times New Roman" w:cs="Arial"/>
              </w:rPr>
              <w:t>categorical</w:t>
            </w:r>
            <w:r w:rsidR="00F03397" w:rsidRPr="00495E30">
              <w:rPr>
                <w:rFonts w:eastAsia="Times New Roman" w:cs="Arial"/>
                <w:spacing w:val="-6"/>
              </w:rPr>
              <w:t xml:space="preserve"> </w:t>
            </w:r>
            <w:r w:rsidR="00F03397" w:rsidRPr="00495E30">
              <w:rPr>
                <w:rFonts w:eastAsia="Times New Roman" w:cs="Arial"/>
              </w:rPr>
              <w:t>and</w:t>
            </w:r>
            <w:r w:rsidR="00F03397" w:rsidRPr="00495E30">
              <w:rPr>
                <w:rFonts w:eastAsia="Times New Roman" w:cs="Arial"/>
                <w:spacing w:val="-4"/>
              </w:rPr>
              <w:t xml:space="preserve"> </w:t>
            </w:r>
          </w:p>
          <w:p w14:paraId="3BAA313C" w14:textId="77777777" w:rsidR="00A75BA8" w:rsidRPr="00495E30" w:rsidRDefault="00A75BA8" w:rsidP="00CE6C0C">
            <w:pPr>
              <w:tabs>
                <w:tab w:val="left" w:pos="360"/>
              </w:tabs>
              <w:kinsoku w:val="0"/>
              <w:overflowPunct w:val="0"/>
              <w:autoSpaceDE w:val="0"/>
              <w:autoSpaceDN w:val="0"/>
              <w:adjustRightInd w:val="0"/>
              <w:spacing w:after="0" w:line="240" w:lineRule="auto"/>
              <w:ind w:right="36"/>
              <w:rPr>
                <w:rFonts w:eastAsia="Times New Roman" w:cs="Arial"/>
              </w:rPr>
            </w:pPr>
            <w:r>
              <w:rPr>
                <w:rFonts w:eastAsia="Times New Roman" w:cs="Arial"/>
                <w:spacing w:val="-4"/>
              </w:rPr>
              <w:t xml:space="preserve">       quantitative variables.</w:t>
            </w:r>
          </w:p>
          <w:p w14:paraId="0B2FA012" w14:textId="77777777" w:rsidR="00F03397" w:rsidRPr="00495E30" w:rsidRDefault="00CE6C0C" w:rsidP="00CE6C0C">
            <w:pPr>
              <w:tabs>
                <w:tab w:val="left" w:pos="360"/>
              </w:tabs>
              <w:kinsoku w:val="0"/>
              <w:overflowPunct w:val="0"/>
              <w:autoSpaceDE w:val="0"/>
              <w:autoSpaceDN w:val="0"/>
              <w:adjustRightInd w:val="0"/>
              <w:spacing w:after="0" w:line="240" w:lineRule="auto"/>
              <w:ind w:right="36"/>
              <w:rPr>
                <w:rFonts w:eastAsia="Times New Roman" w:cs="Arial"/>
              </w:rPr>
            </w:pPr>
            <w:r w:rsidRPr="00CE6C0C">
              <w:rPr>
                <w:rFonts w:asciiTheme="majorHAnsi" w:hAnsiTheme="majorHAnsi" w:cstheme="minorHAnsi"/>
                <w:bCs/>
                <w:color w:val="FF0000"/>
                <w:spacing w:val="5"/>
                <w:kern w:val="28"/>
                <w:sz w:val="24"/>
                <w:szCs w:val="24"/>
                <w:lang w:eastAsia="ja-JP"/>
              </w:rPr>
              <w:t>●</w:t>
            </w:r>
            <w:r>
              <w:rPr>
                <w:rFonts w:asciiTheme="majorHAnsi" w:hAnsiTheme="majorHAnsi" w:cstheme="minorHAnsi"/>
                <w:bCs/>
                <w:color w:val="FF0000"/>
                <w:spacing w:val="5"/>
                <w:kern w:val="28"/>
                <w:sz w:val="32"/>
                <w:szCs w:val="32"/>
                <w:lang w:eastAsia="ja-JP"/>
              </w:rPr>
              <w:t xml:space="preserve"> </w:t>
            </w:r>
            <w:r w:rsidR="00A75BA8">
              <w:rPr>
                <w:rFonts w:asciiTheme="majorHAnsi" w:hAnsiTheme="majorHAnsi" w:cstheme="minorHAnsi"/>
                <w:bCs/>
                <w:color w:val="FF0000"/>
                <w:spacing w:val="5"/>
                <w:kern w:val="28"/>
                <w:sz w:val="32"/>
                <w:szCs w:val="32"/>
                <w:lang w:eastAsia="ja-JP"/>
              </w:rPr>
              <w:t xml:space="preserve"> </w:t>
            </w:r>
            <w:r w:rsidR="00F03397" w:rsidRPr="00495E30">
              <w:rPr>
                <w:rFonts w:eastAsia="Times New Roman" w:cs="Arial"/>
              </w:rPr>
              <w:t>Interpret linear</w:t>
            </w:r>
            <w:r w:rsidR="00F03397" w:rsidRPr="00495E30">
              <w:rPr>
                <w:rFonts w:eastAsia="Times New Roman" w:cs="Arial"/>
                <w:spacing w:val="-12"/>
              </w:rPr>
              <w:t xml:space="preserve"> </w:t>
            </w:r>
            <w:r w:rsidR="00F03397" w:rsidRPr="00495E30">
              <w:rPr>
                <w:rFonts w:eastAsia="Times New Roman" w:cs="Arial"/>
              </w:rPr>
              <w:t>models.</w:t>
            </w:r>
          </w:p>
          <w:p w14:paraId="3D1C7AC7" w14:textId="77777777" w:rsidR="00F03397" w:rsidRPr="00495E30" w:rsidRDefault="00F03397" w:rsidP="00F03397">
            <w:pPr>
              <w:keepNext/>
              <w:keepLines/>
              <w:kinsoku w:val="0"/>
              <w:overflowPunct w:val="0"/>
              <w:spacing w:before="59" w:after="0"/>
              <w:ind w:right="36"/>
              <w:outlineLvl w:val="1"/>
              <w:rPr>
                <w:rFonts w:eastAsia="Times New Roman" w:cs="Times New Roman"/>
                <w:color w:val="0070C0"/>
              </w:rPr>
            </w:pPr>
            <w:r w:rsidRPr="00495E30">
              <w:rPr>
                <w:rFonts w:eastAsia="Times New Roman" w:cs="Times New Roman"/>
                <w:b/>
                <w:bCs/>
                <w:color w:val="0070C0"/>
              </w:rPr>
              <w:t>Conditional Probability and the Rules of Probability (S-CP)</w:t>
            </w:r>
          </w:p>
          <w:p w14:paraId="089EEC87" w14:textId="77777777" w:rsidR="00F03397" w:rsidRDefault="00CE6C0C" w:rsidP="00CE6C0C">
            <w:pPr>
              <w:tabs>
                <w:tab w:val="left" w:pos="360"/>
              </w:tabs>
              <w:kinsoku w:val="0"/>
              <w:overflowPunct w:val="0"/>
              <w:autoSpaceDE w:val="0"/>
              <w:autoSpaceDN w:val="0"/>
              <w:adjustRightInd w:val="0"/>
              <w:spacing w:after="0" w:line="240" w:lineRule="auto"/>
              <w:ind w:right="36"/>
              <w:rPr>
                <w:rFonts w:eastAsia="Times New Roman" w:cs="Arial"/>
              </w:rPr>
            </w:pPr>
            <w:r w:rsidRPr="00CE6C0C">
              <w:rPr>
                <w:rFonts w:ascii="Arial" w:hAnsi="Arial" w:cs="Arial"/>
                <w:b/>
                <w:bCs/>
                <w:color w:val="17365D"/>
                <w:spacing w:val="5"/>
                <w:kern w:val="28"/>
                <w:sz w:val="24"/>
                <w:szCs w:val="24"/>
                <w:lang w:eastAsia="ja-JP"/>
              </w:rPr>
              <w:t>▲</w:t>
            </w:r>
            <w:r>
              <w:rPr>
                <w:rFonts w:ascii="Arial" w:hAnsi="Arial" w:cs="Arial"/>
                <w:b/>
                <w:bCs/>
                <w:color w:val="17365D"/>
                <w:spacing w:val="5"/>
                <w:kern w:val="28"/>
                <w:sz w:val="32"/>
                <w:szCs w:val="32"/>
                <w:lang w:eastAsia="ja-JP"/>
              </w:rPr>
              <w:t xml:space="preserve"> </w:t>
            </w:r>
            <w:r w:rsidR="00F03397" w:rsidRPr="00495E30">
              <w:rPr>
                <w:rFonts w:eastAsia="Times New Roman" w:cs="Arial"/>
              </w:rPr>
              <w:t xml:space="preserve">Understand independence and conditional probability and use them to </w:t>
            </w:r>
          </w:p>
          <w:p w14:paraId="53E4AE6A" w14:textId="77777777" w:rsidR="00A75BA8" w:rsidRPr="00495E30" w:rsidRDefault="00A75BA8" w:rsidP="00CE6C0C">
            <w:pPr>
              <w:tabs>
                <w:tab w:val="left" w:pos="360"/>
              </w:tabs>
              <w:kinsoku w:val="0"/>
              <w:overflowPunct w:val="0"/>
              <w:autoSpaceDE w:val="0"/>
              <w:autoSpaceDN w:val="0"/>
              <w:adjustRightInd w:val="0"/>
              <w:spacing w:after="0" w:line="240" w:lineRule="auto"/>
              <w:ind w:right="36"/>
              <w:rPr>
                <w:rFonts w:eastAsia="Times New Roman" w:cs="Arial"/>
              </w:rPr>
            </w:pPr>
            <w:r>
              <w:rPr>
                <w:rFonts w:eastAsia="Times New Roman" w:cs="Arial"/>
              </w:rPr>
              <w:t xml:space="preserve">       interpret data.</w:t>
            </w:r>
          </w:p>
          <w:p w14:paraId="0703FB44" w14:textId="77777777" w:rsidR="00CE6C0C" w:rsidRDefault="00CE6C0C" w:rsidP="00CE6C0C">
            <w:pPr>
              <w:autoSpaceDE w:val="0"/>
              <w:autoSpaceDN w:val="0"/>
              <w:adjustRightInd w:val="0"/>
              <w:spacing w:after="120" w:line="240" w:lineRule="auto"/>
              <w:rPr>
                <w:rFonts w:ascii="Calibri" w:eastAsia="Times New Roman" w:hAnsi="Calibri" w:cs="Calibri"/>
                <w:b/>
                <w:sz w:val="24"/>
              </w:rPr>
            </w:pPr>
          </w:p>
          <w:p w14:paraId="3ECB229D" w14:textId="77777777" w:rsidR="006A14A5" w:rsidRPr="006A14A5" w:rsidRDefault="006A14A5" w:rsidP="006A14A5">
            <w:pPr>
              <w:autoSpaceDE w:val="0"/>
              <w:autoSpaceDN w:val="0"/>
              <w:adjustRightInd w:val="0"/>
              <w:spacing w:after="120" w:line="240" w:lineRule="auto"/>
              <w:ind w:left="360"/>
              <w:rPr>
                <w:rFonts w:ascii="Calibri" w:eastAsia="Times New Roman" w:hAnsi="Calibri" w:cs="Calibri"/>
                <w:b/>
                <w:sz w:val="24"/>
              </w:rPr>
            </w:pPr>
            <w:r w:rsidRPr="006A14A5">
              <w:rPr>
                <w:rFonts w:ascii="Calibri" w:eastAsia="Times New Roman" w:hAnsi="Calibri" w:cs="Calibri"/>
                <w:b/>
                <w:sz w:val="24"/>
              </w:rPr>
              <w:t>Standards for Mathematical Practices (MP)</w:t>
            </w:r>
          </w:p>
          <w:p w14:paraId="11FBC2BF" w14:textId="77777777" w:rsidR="006A14A5" w:rsidRPr="00F03397" w:rsidRDefault="006A14A5" w:rsidP="006A14A5">
            <w:pPr>
              <w:numPr>
                <w:ilvl w:val="0"/>
                <w:numId w:val="1"/>
              </w:numPr>
              <w:autoSpaceDE w:val="0"/>
              <w:autoSpaceDN w:val="0"/>
              <w:adjustRightInd w:val="0"/>
              <w:spacing w:after="120" w:line="240" w:lineRule="auto"/>
              <w:contextualSpacing/>
              <w:rPr>
                <w:rFonts w:ascii="Calibri" w:eastAsia="Gotham-Book" w:hAnsi="Calibri" w:cs="Calibri"/>
              </w:rPr>
            </w:pPr>
            <w:r w:rsidRPr="00F03397">
              <w:rPr>
                <w:rFonts w:ascii="Calibri" w:eastAsia="Gotham-Book" w:hAnsi="Calibri" w:cs="Calibri"/>
              </w:rPr>
              <w:t>Make sense of problems and persevere in solving them.</w:t>
            </w:r>
          </w:p>
          <w:p w14:paraId="026AC779" w14:textId="77777777" w:rsidR="006A14A5" w:rsidRPr="00F03397" w:rsidRDefault="006A14A5" w:rsidP="006A14A5">
            <w:pPr>
              <w:numPr>
                <w:ilvl w:val="0"/>
                <w:numId w:val="1"/>
              </w:numPr>
              <w:autoSpaceDE w:val="0"/>
              <w:autoSpaceDN w:val="0"/>
              <w:adjustRightInd w:val="0"/>
              <w:spacing w:after="120" w:line="240" w:lineRule="auto"/>
              <w:contextualSpacing/>
              <w:rPr>
                <w:rFonts w:ascii="Calibri" w:eastAsia="Gotham-Book" w:hAnsi="Calibri" w:cs="Calibri"/>
              </w:rPr>
            </w:pPr>
            <w:r w:rsidRPr="00F03397">
              <w:rPr>
                <w:rFonts w:ascii="Calibri" w:eastAsia="Gotham-Book" w:hAnsi="Calibri" w:cs="Calibri"/>
              </w:rPr>
              <w:t>Reason abstractly and quantitatively.</w:t>
            </w:r>
          </w:p>
          <w:p w14:paraId="55731544" w14:textId="77777777" w:rsidR="006A14A5" w:rsidRPr="00F03397" w:rsidRDefault="006A14A5" w:rsidP="006A14A5">
            <w:pPr>
              <w:numPr>
                <w:ilvl w:val="0"/>
                <w:numId w:val="1"/>
              </w:numPr>
              <w:autoSpaceDE w:val="0"/>
              <w:autoSpaceDN w:val="0"/>
              <w:adjustRightInd w:val="0"/>
              <w:spacing w:after="120" w:line="240" w:lineRule="auto"/>
              <w:contextualSpacing/>
              <w:rPr>
                <w:rFonts w:ascii="Calibri" w:eastAsia="Gotham-Book" w:hAnsi="Calibri" w:cs="Calibri"/>
              </w:rPr>
            </w:pPr>
            <w:r w:rsidRPr="00F03397">
              <w:rPr>
                <w:rFonts w:ascii="Calibri" w:eastAsia="Gotham-Book" w:hAnsi="Calibri" w:cs="Calibri"/>
              </w:rPr>
              <w:t>Construct viable arguments and critique the reasoning of others.</w:t>
            </w:r>
          </w:p>
          <w:p w14:paraId="3B03C745" w14:textId="77777777" w:rsidR="006A14A5" w:rsidRPr="00F03397" w:rsidRDefault="006A14A5" w:rsidP="006A14A5">
            <w:pPr>
              <w:numPr>
                <w:ilvl w:val="0"/>
                <w:numId w:val="1"/>
              </w:numPr>
              <w:autoSpaceDE w:val="0"/>
              <w:autoSpaceDN w:val="0"/>
              <w:adjustRightInd w:val="0"/>
              <w:spacing w:after="120" w:line="240" w:lineRule="auto"/>
              <w:contextualSpacing/>
              <w:rPr>
                <w:rFonts w:ascii="Calibri" w:eastAsia="Gotham-Book" w:hAnsi="Calibri" w:cs="Calibri"/>
              </w:rPr>
            </w:pPr>
            <w:r w:rsidRPr="00F03397">
              <w:rPr>
                <w:rFonts w:ascii="Calibri" w:eastAsia="Gotham-Book" w:hAnsi="Calibri" w:cs="Calibri"/>
              </w:rPr>
              <w:t>Model with mathematics.</w:t>
            </w:r>
          </w:p>
          <w:p w14:paraId="1B006C53" w14:textId="77777777" w:rsidR="006A14A5" w:rsidRPr="00F03397" w:rsidRDefault="006A14A5" w:rsidP="006A14A5">
            <w:pPr>
              <w:numPr>
                <w:ilvl w:val="0"/>
                <w:numId w:val="1"/>
              </w:numPr>
              <w:autoSpaceDE w:val="0"/>
              <w:autoSpaceDN w:val="0"/>
              <w:adjustRightInd w:val="0"/>
              <w:spacing w:after="120" w:line="240" w:lineRule="auto"/>
              <w:contextualSpacing/>
              <w:rPr>
                <w:rFonts w:ascii="Calibri" w:eastAsia="Gotham-Book" w:hAnsi="Calibri" w:cs="Calibri"/>
              </w:rPr>
            </w:pPr>
            <w:r w:rsidRPr="00F03397">
              <w:rPr>
                <w:rFonts w:ascii="Calibri" w:eastAsia="Gotham-Book" w:hAnsi="Calibri" w:cs="Calibri"/>
              </w:rPr>
              <w:t>Use appropriate tools strategically.</w:t>
            </w:r>
          </w:p>
          <w:p w14:paraId="7A485FDA" w14:textId="77777777" w:rsidR="006A14A5" w:rsidRPr="00F03397" w:rsidRDefault="006A14A5" w:rsidP="006A14A5">
            <w:pPr>
              <w:numPr>
                <w:ilvl w:val="0"/>
                <w:numId w:val="1"/>
              </w:numPr>
              <w:autoSpaceDE w:val="0"/>
              <w:autoSpaceDN w:val="0"/>
              <w:adjustRightInd w:val="0"/>
              <w:spacing w:after="120" w:line="240" w:lineRule="auto"/>
              <w:contextualSpacing/>
              <w:rPr>
                <w:rFonts w:ascii="Calibri" w:eastAsia="Gotham-Book" w:hAnsi="Calibri" w:cs="Calibri"/>
              </w:rPr>
            </w:pPr>
            <w:r w:rsidRPr="00F03397">
              <w:rPr>
                <w:rFonts w:ascii="Calibri" w:eastAsia="Gotham-Book" w:hAnsi="Calibri" w:cs="Calibri"/>
              </w:rPr>
              <w:t>Attend to precision.</w:t>
            </w:r>
          </w:p>
          <w:p w14:paraId="459214C6" w14:textId="77777777" w:rsidR="006A14A5" w:rsidRPr="00F03397" w:rsidRDefault="006A14A5" w:rsidP="006A14A5">
            <w:pPr>
              <w:numPr>
                <w:ilvl w:val="0"/>
                <w:numId w:val="1"/>
              </w:numPr>
              <w:autoSpaceDE w:val="0"/>
              <w:autoSpaceDN w:val="0"/>
              <w:adjustRightInd w:val="0"/>
              <w:spacing w:after="120" w:line="240" w:lineRule="auto"/>
              <w:contextualSpacing/>
              <w:rPr>
                <w:rFonts w:ascii="Calibri" w:eastAsia="Gotham-Book" w:hAnsi="Calibri" w:cs="Calibri"/>
              </w:rPr>
            </w:pPr>
            <w:r w:rsidRPr="00F03397">
              <w:rPr>
                <w:rFonts w:ascii="Calibri" w:eastAsia="Gotham-Book" w:hAnsi="Calibri" w:cs="Calibri"/>
              </w:rPr>
              <w:t>Look for and make use of structure.</w:t>
            </w:r>
          </w:p>
          <w:p w14:paraId="1033BD09" w14:textId="77777777" w:rsidR="006A14A5" w:rsidRPr="00F03397" w:rsidRDefault="006A14A5" w:rsidP="006A14A5">
            <w:pPr>
              <w:numPr>
                <w:ilvl w:val="0"/>
                <w:numId w:val="1"/>
              </w:numPr>
              <w:autoSpaceDE w:val="0"/>
              <w:autoSpaceDN w:val="0"/>
              <w:adjustRightInd w:val="0"/>
              <w:spacing w:after="120" w:line="240" w:lineRule="auto"/>
              <w:contextualSpacing/>
              <w:rPr>
                <w:rFonts w:ascii="Calibri" w:eastAsia="Gotham-Book" w:hAnsi="Calibri" w:cs="Calibri"/>
              </w:rPr>
            </w:pPr>
            <w:r w:rsidRPr="00F03397">
              <w:rPr>
                <w:rFonts w:ascii="Calibri" w:eastAsia="Gotham-Book" w:hAnsi="Calibri" w:cs="Calibri"/>
              </w:rPr>
              <w:t>Look for and express regularity in repeated reasoning.</w:t>
            </w:r>
          </w:p>
          <w:p w14:paraId="2BE7B23A" w14:textId="77777777" w:rsidR="00696682" w:rsidRDefault="004D1B31" w:rsidP="004D1B31">
            <w:pPr>
              <w:tabs>
                <w:tab w:val="left" w:pos="5640"/>
              </w:tabs>
              <w:spacing w:after="120" w:line="240" w:lineRule="auto"/>
              <w:outlineLvl w:val="0"/>
              <w:rPr>
                <w:rFonts w:ascii="Calibri" w:eastAsia="Times New Roman" w:hAnsi="Calibri" w:cs="Calibri"/>
                <w:b/>
                <w:bCs/>
              </w:rPr>
            </w:pPr>
            <w:r>
              <w:rPr>
                <w:rFonts w:ascii="Calibri" w:eastAsia="Times New Roman" w:hAnsi="Calibri" w:cs="Calibri"/>
                <w:b/>
                <w:bCs/>
              </w:rPr>
              <w:tab/>
            </w:r>
          </w:p>
          <w:p w14:paraId="72AD1822" w14:textId="77777777" w:rsidR="006A14A5" w:rsidRPr="00696682" w:rsidRDefault="00696682" w:rsidP="00696682">
            <w:pPr>
              <w:tabs>
                <w:tab w:val="left" w:pos="5010"/>
              </w:tabs>
              <w:rPr>
                <w:rFonts w:ascii="Calibri" w:eastAsia="Times New Roman" w:hAnsi="Calibri" w:cs="Calibri"/>
              </w:rPr>
            </w:pPr>
            <w:r>
              <w:rPr>
                <w:rFonts w:ascii="Calibri" w:eastAsia="Times New Roman" w:hAnsi="Calibri" w:cs="Calibri"/>
              </w:rPr>
              <w:tab/>
            </w:r>
          </w:p>
        </w:tc>
      </w:tr>
    </w:tbl>
    <w:tbl>
      <w:tblPr>
        <w:tblStyle w:val="TableGrid"/>
        <w:tblW w:w="147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988"/>
        <w:gridCol w:w="1530"/>
        <w:gridCol w:w="10188"/>
      </w:tblGrid>
      <w:tr w:rsidR="006A14A5" w14:paraId="7A7DBE1A" w14:textId="77777777" w:rsidTr="003E7FB8">
        <w:tc>
          <w:tcPr>
            <w:tcW w:w="14706" w:type="dxa"/>
            <w:gridSpan w:val="3"/>
            <w:tcBorders>
              <w:top w:val="single" w:sz="18" w:space="0" w:color="auto"/>
              <w:left w:val="single" w:sz="18" w:space="0" w:color="auto"/>
              <w:right w:val="single" w:sz="18" w:space="0" w:color="auto"/>
            </w:tcBorders>
            <w:shd w:val="clear" w:color="auto" w:fill="BFBFBF" w:themeFill="background1" w:themeFillShade="BF"/>
          </w:tcPr>
          <w:p w14:paraId="5D1B46F3" w14:textId="77777777" w:rsidR="00FE43B7" w:rsidRPr="00774DD4" w:rsidRDefault="0042361F" w:rsidP="00903A34">
            <w:pPr>
              <w:spacing w:before="40" w:after="40"/>
              <w:jc w:val="center"/>
              <w:rPr>
                <w:b/>
                <w:i/>
                <w:sz w:val="28"/>
              </w:rPr>
            </w:pPr>
            <w:r>
              <w:rPr>
                <w:b/>
                <w:i/>
                <w:sz w:val="28"/>
              </w:rPr>
              <w:lastRenderedPageBreak/>
              <w:t>Number and Quantity - N</w:t>
            </w:r>
          </w:p>
        </w:tc>
      </w:tr>
      <w:tr w:rsidR="00774DD4" w:rsidRPr="00774DD4" w14:paraId="3569BB16" w14:textId="77777777" w:rsidTr="005355BF">
        <w:tc>
          <w:tcPr>
            <w:tcW w:w="14706" w:type="dxa"/>
            <w:gridSpan w:val="3"/>
            <w:tcBorders>
              <w:top w:val="single" w:sz="18" w:space="0" w:color="auto"/>
              <w:left w:val="single" w:sz="18" w:space="0" w:color="auto"/>
              <w:right w:val="single" w:sz="18" w:space="0" w:color="auto"/>
            </w:tcBorders>
            <w:shd w:val="clear" w:color="auto" w:fill="D9D9D9" w:themeFill="background1" w:themeFillShade="D9"/>
          </w:tcPr>
          <w:p w14:paraId="44F2E5E1" w14:textId="77777777" w:rsidR="00774DD4" w:rsidRPr="00774DD4" w:rsidRDefault="00774DD4" w:rsidP="00774DD4">
            <w:pPr>
              <w:spacing w:before="40" w:after="40"/>
              <w:jc w:val="center"/>
              <w:rPr>
                <w:b/>
                <w:sz w:val="24"/>
              </w:rPr>
            </w:pPr>
            <w:r w:rsidRPr="00774DD4">
              <w:rPr>
                <w:b/>
                <w:sz w:val="24"/>
              </w:rPr>
              <w:t>The Real Number System (N-RN)</w:t>
            </w:r>
          </w:p>
        </w:tc>
      </w:tr>
      <w:tr w:rsidR="00774DD4" w14:paraId="07CFA561" w14:textId="77777777" w:rsidTr="001E4FB1">
        <w:trPr>
          <w:trHeight w:val="810"/>
        </w:trPr>
        <w:tc>
          <w:tcPr>
            <w:tcW w:w="2988" w:type="dxa"/>
            <w:tcBorders>
              <w:top w:val="single" w:sz="18" w:space="0" w:color="auto"/>
              <w:left w:val="single" w:sz="18" w:space="0" w:color="auto"/>
              <w:bottom w:val="single" w:sz="18" w:space="0" w:color="auto"/>
            </w:tcBorders>
          </w:tcPr>
          <w:p w14:paraId="343B065F" w14:textId="77777777" w:rsidR="00774DD4" w:rsidRPr="00774DD4" w:rsidRDefault="00774DD4" w:rsidP="00774DD4">
            <w:pPr>
              <w:rPr>
                <w:b/>
              </w:rPr>
            </w:pPr>
            <w:r w:rsidRPr="00774DD4">
              <w:rPr>
                <w:b/>
              </w:rPr>
              <w:t>A1.N-</w:t>
            </w:r>
            <w:proofErr w:type="gramStart"/>
            <w:r w:rsidRPr="00774DD4">
              <w:rPr>
                <w:b/>
              </w:rPr>
              <w:t>RN.B</w:t>
            </w:r>
            <w:proofErr w:type="gramEnd"/>
          </w:p>
          <w:p w14:paraId="57703A02" w14:textId="77777777" w:rsidR="00774DD4" w:rsidRPr="00416099" w:rsidRDefault="00774DD4" w:rsidP="00774DD4">
            <w:r w:rsidRPr="00774DD4">
              <w:rPr>
                <w:b/>
              </w:rPr>
              <w:t>Use properties of rational and irrational numbers.</w:t>
            </w:r>
          </w:p>
        </w:tc>
        <w:tc>
          <w:tcPr>
            <w:tcW w:w="1530" w:type="dxa"/>
            <w:tcBorders>
              <w:top w:val="single" w:sz="18" w:space="0" w:color="auto"/>
              <w:bottom w:val="single" w:sz="18" w:space="0" w:color="auto"/>
            </w:tcBorders>
            <w:vAlign w:val="center"/>
          </w:tcPr>
          <w:p w14:paraId="076E5438" w14:textId="77777777" w:rsidR="00774DD4" w:rsidRPr="00774DD4" w:rsidRDefault="00774DD4" w:rsidP="00774DD4">
            <w:pPr>
              <w:rPr>
                <w:b/>
              </w:rPr>
            </w:pPr>
            <w:r w:rsidRPr="00774DD4">
              <w:rPr>
                <w:b/>
              </w:rPr>
              <w:t>A1.N-RN.B.3</w:t>
            </w:r>
          </w:p>
        </w:tc>
        <w:tc>
          <w:tcPr>
            <w:tcW w:w="10188" w:type="dxa"/>
            <w:tcBorders>
              <w:top w:val="single" w:sz="18" w:space="0" w:color="auto"/>
              <w:bottom w:val="single" w:sz="18" w:space="0" w:color="auto"/>
              <w:right w:val="single" w:sz="18" w:space="0" w:color="auto"/>
            </w:tcBorders>
          </w:tcPr>
          <w:p w14:paraId="2EA194A1" w14:textId="77777777" w:rsidR="00774DD4" w:rsidRDefault="00774DD4" w:rsidP="00774DD4">
            <w:pPr>
              <w:spacing w:before="40" w:after="40"/>
            </w:pPr>
            <w:r w:rsidRPr="00147DE2">
              <w:t>Explain why the sum or product of two rational numbers is rational; that the sum of a rational number and an irrational number is irrational; and that the product of a nonzero rational number and an irrational number is irrational.</w:t>
            </w:r>
          </w:p>
        </w:tc>
      </w:tr>
      <w:tr w:rsidR="001A2ABC" w14:paraId="0A89433D" w14:textId="77777777" w:rsidTr="00454CEA">
        <w:trPr>
          <w:trHeight w:val="306"/>
        </w:trPr>
        <w:tc>
          <w:tcPr>
            <w:tcW w:w="14706"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44083941" w14:textId="77777777" w:rsidR="001A2ABC" w:rsidRPr="000F6576" w:rsidRDefault="001A2ABC" w:rsidP="00454CEA">
            <w:pPr>
              <w:spacing w:before="40" w:after="40"/>
              <w:jc w:val="center"/>
              <w:rPr>
                <w:b/>
                <w:sz w:val="24"/>
              </w:rPr>
            </w:pPr>
            <w:r w:rsidRPr="000F6576">
              <w:rPr>
                <w:b/>
                <w:sz w:val="24"/>
              </w:rPr>
              <w:t>Quantities (N-Q)</w:t>
            </w:r>
          </w:p>
        </w:tc>
      </w:tr>
      <w:tr w:rsidR="00774DD4" w14:paraId="1452C6E8" w14:textId="77777777" w:rsidTr="001E4FB1">
        <w:trPr>
          <w:trHeight w:val="396"/>
        </w:trPr>
        <w:tc>
          <w:tcPr>
            <w:tcW w:w="2988" w:type="dxa"/>
            <w:vMerge w:val="restart"/>
            <w:tcBorders>
              <w:top w:val="single" w:sz="18" w:space="0" w:color="auto"/>
              <w:left w:val="single" w:sz="18" w:space="0" w:color="auto"/>
              <w:bottom w:val="nil"/>
            </w:tcBorders>
          </w:tcPr>
          <w:p w14:paraId="4EE53FB8" w14:textId="77777777" w:rsidR="00774DD4" w:rsidRPr="00774DD4" w:rsidRDefault="00774DD4" w:rsidP="00774DD4">
            <w:pPr>
              <w:rPr>
                <w:b/>
              </w:rPr>
            </w:pPr>
            <w:r w:rsidRPr="00774DD4">
              <w:rPr>
                <w:b/>
              </w:rPr>
              <w:t>A1.N-</w:t>
            </w:r>
            <w:proofErr w:type="gramStart"/>
            <w:r w:rsidRPr="00774DD4">
              <w:rPr>
                <w:b/>
              </w:rPr>
              <w:t>Q.A</w:t>
            </w:r>
            <w:proofErr w:type="gramEnd"/>
          </w:p>
          <w:p w14:paraId="4BCA5766" w14:textId="77777777" w:rsidR="00774DD4" w:rsidRPr="00774DD4" w:rsidRDefault="00774DD4" w:rsidP="00774DD4">
            <w:pPr>
              <w:rPr>
                <w:b/>
              </w:rPr>
            </w:pPr>
            <w:r w:rsidRPr="00774DD4">
              <w:rPr>
                <w:b/>
              </w:rPr>
              <w:t>Reason quantitatively and use units to solve problems.</w:t>
            </w:r>
          </w:p>
        </w:tc>
        <w:tc>
          <w:tcPr>
            <w:tcW w:w="1530" w:type="dxa"/>
            <w:tcBorders>
              <w:top w:val="single" w:sz="18" w:space="0" w:color="auto"/>
              <w:bottom w:val="single" w:sz="4" w:space="0" w:color="auto"/>
            </w:tcBorders>
            <w:vAlign w:val="center"/>
          </w:tcPr>
          <w:p w14:paraId="2C87D0ED" w14:textId="77777777" w:rsidR="00774DD4" w:rsidRPr="00774DD4" w:rsidRDefault="00774DD4" w:rsidP="00774DD4">
            <w:pPr>
              <w:rPr>
                <w:b/>
              </w:rPr>
            </w:pPr>
            <w:r w:rsidRPr="00774DD4">
              <w:rPr>
                <w:b/>
              </w:rPr>
              <w:t>A1.N-Q.A.1</w:t>
            </w:r>
          </w:p>
        </w:tc>
        <w:tc>
          <w:tcPr>
            <w:tcW w:w="10188" w:type="dxa"/>
            <w:tcBorders>
              <w:top w:val="single" w:sz="18" w:space="0" w:color="auto"/>
              <w:bottom w:val="single" w:sz="4" w:space="0" w:color="auto"/>
              <w:right w:val="single" w:sz="18" w:space="0" w:color="auto"/>
            </w:tcBorders>
          </w:tcPr>
          <w:p w14:paraId="7166EB03" w14:textId="77777777" w:rsidR="00774DD4" w:rsidRPr="00E667AE" w:rsidRDefault="00774DD4" w:rsidP="00774DD4">
            <w:pPr>
              <w:spacing w:before="40" w:after="40"/>
            </w:pPr>
            <w:r w:rsidRPr="00147DE2">
              <w:t xml:space="preserve">Use units </w:t>
            </w:r>
            <w:proofErr w:type="gramStart"/>
            <w:r w:rsidRPr="00147DE2">
              <w:t>as a way to</w:t>
            </w:r>
            <w:proofErr w:type="gramEnd"/>
            <w:r w:rsidRPr="00147DE2">
              <w:t xml:space="preserve"> understand problems and to guide the solution of multi-step problems; choose and interpret units consistently in formulas; choose and interpret the scale and the origin in graphs and data displays, include utilizing real-world context.</w:t>
            </w:r>
          </w:p>
        </w:tc>
      </w:tr>
      <w:tr w:rsidR="00774DD4" w14:paraId="153A9B0C" w14:textId="77777777" w:rsidTr="001E4FB1">
        <w:trPr>
          <w:trHeight w:val="396"/>
        </w:trPr>
        <w:tc>
          <w:tcPr>
            <w:tcW w:w="2988" w:type="dxa"/>
            <w:vMerge/>
            <w:tcBorders>
              <w:left w:val="single" w:sz="18" w:space="0" w:color="auto"/>
              <w:bottom w:val="nil"/>
            </w:tcBorders>
          </w:tcPr>
          <w:p w14:paraId="46A56CA6" w14:textId="77777777" w:rsidR="00774DD4" w:rsidRPr="00774DD4" w:rsidRDefault="00774DD4" w:rsidP="00774DD4">
            <w:pPr>
              <w:rPr>
                <w:b/>
              </w:rPr>
            </w:pPr>
          </w:p>
        </w:tc>
        <w:tc>
          <w:tcPr>
            <w:tcW w:w="1530" w:type="dxa"/>
            <w:tcBorders>
              <w:top w:val="single" w:sz="4" w:space="0" w:color="auto"/>
              <w:bottom w:val="single" w:sz="4" w:space="0" w:color="auto"/>
            </w:tcBorders>
            <w:vAlign w:val="center"/>
          </w:tcPr>
          <w:p w14:paraId="53460940" w14:textId="77777777" w:rsidR="00774DD4" w:rsidRPr="00774DD4" w:rsidRDefault="00774DD4" w:rsidP="00774DD4">
            <w:pPr>
              <w:rPr>
                <w:b/>
              </w:rPr>
            </w:pPr>
            <w:r w:rsidRPr="00774DD4">
              <w:rPr>
                <w:b/>
              </w:rPr>
              <w:t>A1.N-Q.A.2</w:t>
            </w:r>
          </w:p>
        </w:tc>
        <w:tc>
          <w:tcPr>
            <w:tcW w:w="10188" w:type="dxa"/>
            <w:tcBorders>
              <w:top w:val="single" w:sz="4" w:space="0" w:color="auto"/>
              <w:bottom w:val="single" w:sz="4" w:space="0" w:color="auto"/>
              <w:right w:val="single" w:sz="18" w:space="0" w:color="auto"/>
            </w:tcBorders>
          </w:tcPr>
          <w:p w14:paraId="40DDBA23" w14:textId="77777777" w:rsidR="00774DD4" w:rsidRDefault="00774DD4" w:rsidP="00DE1B5B">
            <w:pPr>
              <w:spacing w:before="40" w:after="40"/>
            </w:pPr>
            <w:r>
              <w:t xml:space="preserve">Define appropriate quantities for the purpose of descriptive modeling. </w:t>
            </w:r>
            <w:r w:rsidR="00DE1B5B">
              <w:t xml:space="preserve"> </w:t>
            </w:r>
            <w:r>
              <w:t>Include problem-solving opportunities utilizing real-world context.</w:t>
            </w:r>
          </w:p>
        </w:tc>
      </w:tr>
      <w:tr w:rsidR="00774DD4" w14:paraId="1C8A893F" w14:textId="77777777" w:rsidTr="001E4FB1">
        <w:trPr>
          <w:trHeight w:val="396"/>
        </w:trPr>
        <w:tc>
          <w:tcPr>
            <w:tcW w:w="2988" w:type="dxa"/>
            <w:vMerge/>
            <w:tcBorders>
              <w:left w:val="single" w:sz="18" w:space="0" w:color="auto"/>
              <w:bottom w:val="nil"/>
            </w:tcBorders>
          </w:tcPr>
          <w:p w14:paraId="045AD608" w14:textId="77777777" w:rsidR="00774DD4" w:rsidRPr="00774DD4" w:rsidRDefault="00774DD4" w:rsidP="00774DD4">
            <w:pPr>
              <w:rPr>
                <w:b/>
              </w:rPr>
            </w:pPr>
          </w:p>
        </w:tc>
        <w:tc>
          <w:tcPr>
            <w:tcW w:w="1530" w:type="dxa"/>
            <w:tcBorders>
              <w:top w:val="single" w:sz="4" w:space="0" w:color="auto"/>
              <w:bottom w:val="single" w:sz="18" w:space="0" w:color="auto"/>
            </w:tcBorders>
            <w:vAlign w:val="center"/>
          </w:tcPr>
          <w:p w14:paraId="2BD1AD00" w14:textId="77777777" w:rsidR="00774DD4" w:rsidRPr="00774DD4" w:rsidRDefault="00774DD4" w:rsidP="00774DD4">
            <w:pPr>
              <w:rPr>
                <w:b/>
              </w:rPr>
            </w:pPr>
            <w:r w:rsidRPr="00774DD4">
              <w:rPr>
                <w:b/>
              </w:rPr>
              <w:t>A1.N-Q.A.3</w:t>
            </w:r>
          </w:p>
        </w:tc>
        <w:tc>
          <w:tcPr>
            <w:tcW w:w="10188" w:type="dxa"/>
            <w:tcBorders>
              <w:top w:val="single" w:sz="4" w:space="0" w:color="auto"/>
              <w:bottom w:val="single" w:sz="18" w:space="0" w:color="auto"/>
              <w:right w:val="single" w:sz="18" w:space="0" w:color="auto"/>
            </w:tcBorders>
          </w:tcPr>
          <w:p w14:paraId="25E6A667" w14:textId="77777777" w:rsidR="00774DD4" w:rsidRDefault="00774DD4" w:rsidP="00774DD4">
            <w:pPr>
              <w:spacing w:before="40" w:after="40"/>
            </w:pPr>
            <w:r w:rsidRPr="00147DE2">
              <w:t>Choose a level of accuracy appropriate to limitations on measurement when reporting quantities utilizing real-world context.</w:t>
            </w:r>
          </w:p>
        </w:tc>
      </w:tr>
      <w:tr w:rsidR="00774DD4" w:rsidRPr="00774DD4" w14:paraId="271FB024" w14:textId="77777777" w:rsidTr="00774DD4">
        <w:trPr>
          <w:trHeight w:val="396"/>
        </w:trPr>
        <w:tc>
          <w:tcPr>
            <w:tcW w:w="14706" w:type="dxa"/>
            <w:gridSpan w:val="3"/>
            <w:tcBorders>
              <w:top w:val="single" w:sz="18" w:space="0" w:color="auto"/>
              <w:left w:val="single" w:sz="18" w:space="0" w:color="auto"/>
              <w:bottom w:val="single" w:sz="18" w:space="0" w:color="auto"/>
              <w:right w:val="single" w:sz="18" w:space="0" w:color="auto"/>
            </w:tcBorders>
            <w:shd w:val="clear" w:color="auto" w:fill="A6A6A6" w:themeFill="background1" w:themeFillShade="A6"/>
          </w:tcPr>
          <w:p w14:paraId="09C008D6" w14:textId="77777777" w:rsidR="00774DD4" w:rsidRPr="00774DD4" w:rsidRDefault="0042361F" w:rsidP="00774DD4">
            <w:pPr>
              <w:spacing w:before="40" w:after="40"/>
              <w:jc w:val="center"/>
              <w:rPr>
                <w:b/>
                <w:i/>
                <w:sz w:val="28"/>
              </w:rPr>
            </w:pPr>
            <w:r>
              <w:rPr>
                <w:b/>
                <w:i/>
                <w:sz w:val="28"/>
              </w:rPr>
              <w:t>Algebra - A</w:t>
            </w:r>
          </w:p>
        </w:tc>
      </w:tr>
      <w:tr w:rsidR="00774DD4" w:rsidRPr="00774DD4" w14:paraId="12180795" w14:textId="77777777" w:rsidTr="005355BF">
        <w:trPr>
          <w:trHeight w:val="396"/>
        </w:trPr>
        <w:tc>
          <w:tcPr>
            <w:tcW w:w="14706"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05B529FA" w14:textId="77777777" w:rsidR="00774DD4" w:rsidRPr="00774DD4" w:rsidRDefault="00774DD4" w:rsidP="00774DD4">
            <w:pPr>
              <w:spacing w:before="40" w:after="40"/>
              <w:jc w:val="center"/>
              <w:rPr>
                <w:b/>
                <w:sz w:val="24"/>
              </w:rPr>
            </w:pPr>
            <w:r w:rsidRPr="00774DD4">
              <w:rPr>
                <w:b/>
                <w:sz w:val="24"/>
              </w:rPr>
              <w:t>Seeing Structure in Expressions (A-SSE)</w:t>
            </w:r>
          </w:p>
        </w:tc>
      </w:tr>
      <w:tr w:rsidR="00774DD4" w14:paraId="6CCA87B0" w14:textId="77777777" w:rsidTr="001E4FB1">
        <w:trPr>
          <w:trHeight w:val="396"/>
        </w:trPr>
        <w:tc>
          <w:tcPr>
            <w:tcW w:w="2988" w:type="dxa"/>
            <w:vMerge w:val="restart"/>
            <w:tcBorders>
              <w:top w:val="single" w:sz="18" w:space="0" w:color="auto"/>
              <w:left w:val="single" w:sz="18" w:space="0" w:color="auto"/>
            </w:tcBorders>
          </w:tcPr>
          <w:p w14:paraId="3EE7959A" w14:textId="77777777" w:rsidR="00774DD4" w:rsidRPr="00774DD4" w:rsidRDefault="00774DD4" w:rsidP="00774DD4">
            <w:pPr>
              <w:rPr>
                <w:b/>
              </w:rPr>
            </w:pPr>
            <w:r w:rsidRPr="00774DD4">
              <w:rPr>
                <w:b/>
              </w:rPr>
              <w:t>A1.A-SSE</w:t>
            </w:r>
            <w:r w:rsidR="00C8572A">
              <w:rPr>
                <w:b/>
              </w:rPr>
              <w:t>.A</w:t>
            </w:r>
          </w:p>
          <w:p w14:paraId="556310CE" w14:textId="77777777" w:rsidR="00774DD4" w:rsidRPr="00774DD4" w:rsidRDefault="00774DD4" w:rsidP="00774DD4">
            <w:pPr>
              <w:rPr>
                <w:b/>
              </w:rPr>
            </w:pPr>
            <w:r w:rsidRPr="00774DD4">
              <w:rPr>
                <w:b/>
              </w:rPr>
              <w:t>Interpret the structure of expressions.</w:t>
            </w:r>
          </w:p>
        </w:tc>
        <w:tc>
          <w:tcPr>
            <w:tcW w:w="1530" w:type="dxa"/>
            <w:tcBorders>
              <w:top w:val="single" w:sz="18" w:space="0" w:color="auto"/>
              <w:bottom w:val="single" w:sz="4" w:space="0" w:color="auto"/>
            </w:tcBorders>
            <w:vAlign w:val="center"/>
          </w:tcPr>
          <w:p w14:paraId="5488A333" w14:textId="77777777" w:rsidR="00774DD4" w:rsidRPr="00774DD4" w:rsidRDefault="00774DD4" w:rsidP="00774DD4">
            <w:pPr>
              <w:rPr>
                <w:b/>
              </w:rPr>
            </w:pPr>
            <w:r w:rsidRPr="00774DD4">
              <w:rPr>
                <w:b/>
              </w:rPr>
              <w:t>A1.A-SSE.A.1</w:t>
            </w:r>
          </w:p>
        </w:tc>
        <w:tc>
          <w:tcPr>
            <w:tcW w:w="10188" w:type="dxa"/>
            <w:tcBorders>
              <w:top w:val="single" w:sz="18" w:space="0" w:color="auto"/>
              <w:bottom w:val="single" w:sz="4" w:space="0" w:color="auto"/>
              <w:right w:val="single" w:sz="18" w:space="0" w:color="auto"/>
            </w:tcBorders>
          </w:tcPr>
          <w:p w14:paraId="18E9B8BE" w14:textId="77777777" w:rsidR="00774DD4" w:rsidRDefault="00774DD4" w:rsidP="00774DD4">
            <w:pPr>
              <w:spacing w:before="40" w:after="40"/>
            </w:pPr>
            <w:r>
              <w:t>Interpret expressions that represent a quantity in terms of its context.</w:t>
            </w:r>
          </w:p>
          <w:p w14:paraId="59610300" w14:textId="77777777" w:rsidR="00774DD4" w:rsidRPr="00774DD4" w:rsidRDefault="00774DD4" w:rsidP="00774DD4">
            <w:pPr>
              <w:spacing w:before="40" w:after="40"/>
              <w:rPr>
                <w:sz w:val="8"/>
                <w:szCs w:val="8"/>
              </w:rPr>
            </w:pPr>
          </w:p>
          <w:p w14:paraId="79BCF6C1" w14:textId="77777777" w:rsidR="00774DD4" w:rsidRDefault="00774DD4" w:rsidP="00774DD4">
            <w:pPr>
              <w:spacing w:before="40" w:after="40"/>
            </w:pPr>
            <w:r>
              <w:t>a. Interpret parts of an expression, such as terms, factors, and coefficients.</w:t>
            </w:r>
          </w:p>
          <w:p w14:paraId="61534F8F" w14:textId="77777777" w:rsidR="00774DD4" w:rsidRPr="00774DD4" w:rsidRDefault="00774DD4" w:rsidP="00774DD4">
            <w:pPr>
              <w:spacing w:before="40" w:after="40"/>
              <w:rPr>
                <w:sz w:val="8"/>
                <w:szCs w:val="8"/>
              </w:rPr>
            </w:pPr>
          </w:p>
          <w:p w14:paraId="54200E1E" w14:textId="77777777" w:rsidR="00774DD4" w:rsidRDefault="00774DD4" w:rsidP="00774DD4">
            <w:pPr>
              <w:spacing w:before="40" w:after="40"/>
            </w:pPr>
            <w:r>
              <w:t xml:space="preserve">b. Interpret expressions by viewing one or more of their parts as a single entity. </w:t>
            </w:r>
          </w:p>
        </w:tc>
      </w:tr>
      <w:tr w:rsidR="00774DD4" w14:paraId="5FC551EA" w14:textId="77777777" w:rsidTr="001E4FB1">
        <w:trPr>
          <w:trHeight w:val="396"/>
        </w:trPr>
        <w:tc>
          <w:tcPr>
            <w:tcW w:w="2988" w:type="dxa"/>
            <w:vMerge/>
            <w:tcBorders>
              <w:left w:val="single" w:sz="18" w:space="0" w:color="auto"/>
              <w:bottom w:val="single" w:sz="18" w:space="0" w:color="auto"/>
            </w:tcBorders>
          </w:tcPr>
          <w:p w14:paraId="30C44F45" w14:textId="77777777" w:rsidR="00774DD4" w:rsidRPr="00147DE2" w:rsidRDefault="00774DD4" w:rsidP="00774DD4"/>
        </w:tc>
        <w:tc>
          <w:tcPr>
            <w:tcW w:w="1530" w:type="dxa"/>
            <w:tcBorders>
              <w:top w:val="single" w:sz="4" w:space="0" w:color="auto"/>
              <w:bottom w:val="single" w:sz="4" w:space="0" w:color="auto"/>
            </w:tcBorders>
            <w:vAlign w:val="center"/>
          </w:tcPr>
          <w:p w14:paraId="7621C5EE" w14:textId="77777777" w:rsidR="00774DD4" w:rsidRPr="00774DD4" w:rsidRDefault="00774DD4" w:rsidP="00774DD4">
            <w:pPr>
              <w:rPr>
                <w:b/>
              </w:rPr>
            </w:pPr>
            <w:r w:rsidRPr="00774DD4">
              <w:rPr>
                <w:b/>
              </w:rPr>
              <w:t>A1.A-SSE.A.2</w:t>
            </w:r>
          </w:p>
        </w:tc>
        <w:tc>
          <w:tcPr>
            <w:tcW w:w="10188" w:type="dxa"/>
            <w:tcBorders>
              <w:top w:val="single" w:sz="4" w:space="0" w:color="auto"/>
              <w:bottom w:val="single" w:sz="4" w:space="0" w:color="auto"/>
              <w:right w:val="single" w:sz="18" w:space="0" w:color="auto"/>
            </w:tcBorders>
          </w:tcPr>
          <w:p w14:paraId="08B340B0" w14:textId="77777777" w:rsidR="00774DD4" w:rsidRDefault="00774DD4" w:rsidP="00774DD4">
            <w:pPr>
              <w:spacing w:before="40" w:after="40"/>
            </w:pPr>
            <w:r w:rsidRPr="00147DE2">
              <w:t>Use structure to identify ways to rewrite numerical and polynomial expressions. Focus on polynomial multiplication and factoring patterns.</w:t>
            </w:r>
          </w:p>
        </w:tc>
      </w:tr>
      <w:tr w:rsidR="00A45821" w14:paraId="0CE10601" w14:textId="77777777" w:rsidTr="001E4FB1">
        <w:trPr>
          <w:trHeight w:val="396"/>
        </w:trPr>
        <w:tc>
          <w:tcPr>
            <w:tcW w:w="2988" w:type="dxa"/>
            <w:tcBorders>
              <w:left w:val="single" w:sz="18" w:space="0" w:color="auto"/>
              <w:bottom w:val="single" w:sz="18" w:space="0" w:color="auto"/>
            </w:tcBorders>
          </w:tcPr>
          <w:p w14:paraId="2FE45DC4" w14:textId="77777777" w:rsidR="00A45821" w:rsidRPr="00A45821" w:rsidRDefault="00A45821" w:rsidP="00A45821">
            <w:pPr>
              <w:rPr>
                <w:b/>
              </w:rPr>
            </w:pPr>
            <w:r w:rsidRPr="00A45821">
              <w:rPr>
                <w:b/>
              </w:rPr>
              <w:t>A1.A-SSE.B</w:t>
            </w:r>
          </w:p>
          <w:p w14:paraId="66EE0749" w14:textId="77777777" w:rsidR="00A45821" w:rsidRPr="00147DE2" w:rsidRDefault="00A45821" w:rsidP="00A45821">
            <w:r w:rsidRPr="00A45821">
              <w:rPr>
                <w:b/>
              </w:rPr>
              <w:t>Write expressions in equivalent forms to solve problems.</w:t>
            </w:r>
          </w:p>
        </w:tc>
        <w:tc>
          <w:tcPr>
            <w:tcW w:w="1530" w:type="dxa"/>
            <w:tcBorders>
              <w:top w:val="single" w:sz="18" w:space="0" w:color="auto"/>
              <w:bottom w:val="single" w:sz="18" w:space="0" w:color="auto"/>
            </w:tcBorders>
            <w:vAlign w:val="center"/>
          </w:tcPr>
          <w:p w14:paraId="549A689D" w14:textId="77777777" w:rsidR="00A45821" w:rsidRPr="00A45821" w:rsidRDefault="00A45821" w:rsidP="00A45821">
            <w:pPr>
              <w:rPr>
                <w:b/>
              </w:rPr>
            </w:pPr>
            <w:r w:rsidRPr="00A45821">
              <w:rPr>
                <w:b/>
              </w:rPr>
              <w:t>A1.A-SSE.B.3</w:t>
            </w:r>
          </w:p>
        </w:tc>
        <w:tc>
          <w:tcPr>
            <w:tcW w:w="10188" w:type="dxa"/>
            <w:tcBorders>
              <w:top w:val="single" w:sz="18" w:space="0" w:color="auto"/>
              <w:bottom w:val="single" w:sz="18" w:space="0" w:color="auto"/>
              <w:right w:val="single" w:sz="18" w:space="0" w:color="auto"/>
            </w:tcBorders>
          </w:tcPr>
          <w:p w14:paraId="42AC3ADB" w14:textId="77777777" w:rsidR="00A45821" w:rsidRDefault="00A45821" w:rsidP="00A45821">
            <w:pPr>
              <w:spacing w:before="40" w:after="40"/>
            </w:pPr>
            <w:r>
              <w:t xml:space="preserve">Choose and produce an equivalent form of an expression to reveal and explain properties of the quantity represented by the expression. </w:t>
            </w:r>
          </w:p>
          <w:p w14:paraId="645ACC02" w14:textId="77777777" w:rsidR="00A45821" w:rsidRPr="00A45821" w:rsidRDefault="00A45821" w:rsidP="00A45821">
            <w:pPr>
              <w:spacing w:before="40" w:after="40"/>
              <w:rPr>
                <w:sz w:val="8"/>
                <w:szCs w:val="8"/>
              </w:rPr>
            </w:pPr>
          </w:p>
          <w:p w14:paraId="0A514A83" w14:textId="77777777" w:rsidR="00A45821" w:rsidRDefault="00A45821" w:rsidP="00A45821">
            <w:pPr>
              <w:spacing w:before="40" w:after="40"/>
            </w:pPr>
            <w:r>
              <w:t xml:space="preserve">a. Factor a quadratic expression to reveal the zeros of the function it defines. </w:t>
            </w:r>
          </w:p>
          <w:p w14:paraId="6BA438A3" w14:textId="77777777" w:rsidR="00A45821" w:rsidRPr="00A45821" w:rsidRDefault="00A45821" w:rsidP="00A45821">
            <w:pPr>
              <w:spacing w:before="40" w:after="40"/>
              <w:rPr>
                <w:sz w:val="8"/>
                <w:szCs w:val="8"/>
              </w:rPr>
            </w:pPr>
          </w:p>
          <w:p w14:paraId="161DB622" w14:textId="77777777" w:rsidR="00A45821" w:rsidRDefault="00A45821" w:rsidP="00A45821">
            <w:pPr>
              <w:spacing w:before="40" w:after="40"/>
            </w:pPr>
            <w:r>
              <w:t xml:space="preserve">b. Complete the square in a quadratic expression to reveal the maximum or minimum value of the function it defines. </w:t>
            </w:r>
          </w:p>
        </w:tc>
      </w:tr>
    </w:tbl>
    <w:p w14:paraId="2FB00B10" w14:textId="77777777" w:rsidR="00A45821" w:rsidRDefault="00A45821">
      <w:r>
        <w:br w:type="page"/>
      </w:r>
    </w:p>
    <w:tbl>
      <w:tblPr>
        <w:tblStyle w:val="TableGrid"/>
        <w:tblW w:w="147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988"/>
        <w:gridCol w:w="1530"/>
        <w:gridCol w:w="10188"/>
      </w:tblGrid>
      <w:tr w:rsidR="00A45821" w14:paraId="4F1138FB" w14:textId="77777777" w:rsidTr="005355BF">
        <w:trPr>
          <w:trHeight w:val="396"/>
        </w:trPr>
        <w:tc>
          <w:tcPr>
            <w:tcW w:w="14706" w:type="dxa"/>
            <w:gridSpan w:val="3"/>
            <w:tcBorders>
              <w:top w:val="single" w:sz="18" w:space="0" w:color="auto"/>
              <w:left w:val="single" w:sz="18" w:space="0" w:color="auto"/>
              <w:right w:val="single" w:sz="18" w:space="0" w:color="auto"/>
            </w:tcBorders>
            <w:shd w:val="clear" w:color="auto" w:fill="D9D9D9" w:themeFill="background1" w:themeFillShade="D9"/>
          </w:tcPr>
          <w:p w14:paraId="0FA52F38" w14:textId="77777777" w:rsidR="00A45821" w:rsidRPr="00A45821" w:rsidRDefault="00A45821" w:rsidP="00A45821">
            <w:pPr>
              <w:spacing w:before="40" w:after="40"/>
              <w:jc w:val="center"/>
              <w:rPr>
                <w:b/>
                <w:sz w:val="24"/>
              </w:rPr>
            </w:pPr>
            <w:r w:rsidRPr="00A45821">
              <w:rPr>
                <w:b/>
                <w:sz w:val="24"/>
              </w:rPr>
              <w:lastRenderedPageBreak/>
              <w:t>Arithmetic with Polynomials and Rational Expressions (A-APR)</w:t>
            </w:r>
          </w:p>
        </w:tc>
      </w:tr>
      <w:tr w:rsidR="00A45821" w14:paraId="0BEE36BD" w14:textId="77777777" w:rsidTr="001E4FB1">
        <w:trPr>
          <w:trHeight w:val="396"/>
        </w:trPr>
        <w:tc>
          <w:tcPr>
            <w:tcW w:w="2988" w:type="dxa"/>
            <w:tcBorders>
              <w:left w:val="single" w:sz="18" w:space="0" w:color="auto"/>
            </w:tcBorders>
          </w:tcPr>
          <w:p w14:paraId="62C3D384" w14:textId="77777777" w:rsidR="00A45821" w:rsidRPr="00A45821" w:rsidRDefault="00A45821" w:rsidP="00A45821">
            <w:pPr>
              <w:rPr>
                <w:b/>
              </w:rPr>
            </w:pPr>
            <w:r w:rsidRPr="00A45821">
              <w:rPr>
                <w:b/>
              </w:rPr>
              <w:t>A1.A-APR.A</w:t>
            </w:r>
          </w:p>
          <w:p w14:paraId="0D966318" w14:textId="77777777" w:rsidR="00A45821" w:rsidRPr="00147DE2" w:rsidRDefault="00A45821" w:rsidP="00A45821">
            <w:r w:rsidRPr="00A45821">
              <w:rPr>
                <w:b/>
              </w:rPr>
              <w:t>Perform arithmetic operations on polynomials.</w:t>
            </w:r>
          </w:p>
        </w:tc>
        <w:tc>
          <w:tcPr>
            <w:tcW w:w="1530" w:type="dxa"/>
            <w:tcBorders>
              <w:top w:val="single" w:sz="4" w:space="0" w:color="auto"/>
              <w:bottom w:val="single" w:sz="4" w:space="0" w:color="auto"/>
            </w:tcBorders>
          </w:tcPr>
          <w:p w14:paraId="5D645806" w14:textId="77777777" w:rsidR="00A45821" w:rsidRPr="00A45821" w:rsidRDefault="00A45821" w:rsidP="007B1570">
            <w:pPr>
              <w:rPr>
                <w:b/>
              </w:rPr>
            </w:pPr>
            <w:r w:rsidRPr="00A45821">
              <w:rPr>
                <w:b/>
              </w:rPr>
              <w:t>A1.A-APR.A.1</w:t>
            </w:r>
          </w:p>
        </w:tc>
        <w:tc>
          <w:tcPr>
            <w:tcW w:w="10188" w:type="dxa"/>
            <w:tcBorders>
              <w:top w:val="single" w:sz="4" w:space="0" w:color="auto"/>
              <w:bottom w:val="single" w:sz="4" w:space="0" w:color="auto"/>
              <w:right w:val="single" w:sz="18" w:space="0" w:color="auto"/>
            </w:tcBorders>
          </w:tcPr>
          <w:p w14:paraId="6D91C2E1" w14:textId="77777777" w:rsidR="00A45821" w:rsidRDefault="00A45821" w:rsidP="00A45821">
            <w:pPr>
              <w:spacing w:before="40" w:after="40"/>
            </w:pPr>
            <w:r w:rsidRPr="00B84929">
              <w:t>Understand that polynomials form a system analogous to the integers, namely, they are closed under the operations of addition, subtraction, and multiplication; add, subtract, and multiply polynomials.</w:t>
            </w:r>
          </w:p>
        </w:tc>
      </w:tr>
      <w:tr w:rsidR="00A45821" w14:paraId="6A750592" w14:textId="77777777" w:rsidTr="001E4FB1">
        <w:trPr>
          <w:trHeight w:val="396"/>
        </w:trPr>
        <w:tc>
          <w:tcPr>
            <w:tcW w:w="2988" w:type="dxa"/>
            <w:tcBorders>
              <w:left w:val="single" w:sz="18" w:space="0" w:color="auto"/>
              <w:bottom w:val="single" w:sz="18" w:space="0" w:color="auto"/>
            </w:tcBorders>
          </w:tcPr>
          <w:p w14:paraId="4CB6B405" w14:textId="77777777" w:rsidR="00A45821" w:rsidRPr="00B84929" w:rsidRDefault="00A45821" w:rsidP="00A45821">
            <w:pPr>
              <w:rPr>
                <w:b/>
              </w:rPr>
            </w:pPr>
            <w:r w:rsidRPr="00B84929">
              <w:rPr>
                <w:b/>
              </w:rPr>
              <w:t>A1.A-APR.B</w:t>
            </w:r>
          </w:p>
          <w:p w14:paraId="182508F9" w14:textId="77777777" w:rsidR="00A45821" w:rsidRPr="00147DE2" w:rsidRDefault="00A45821" w:rsidP="00A45821">
            <w:r w:rsidRPr="00B84929">
              <w:rPr>
                <w:b/>
              </w:rPr>
              <w:t>Understand the relationship between zeros and factors of polynomials.</w:t>
            </w:r>
          </w:p>
        </w:tc>
        <w:tc>
          <w:tcPr>
            <w:tcW w:w="1530" w:type="dxa"/>
            <w:tcBorders>
              <w:top w:val="single" w:sz="4" w:space="0" w:color="auto"/>
              <w:bottom w:val="single" w:sz="18" w:space="0" w:color="auto"/>
            </w:tcBorders>
          </w:tcPr>
          <w:p w14:paraId="5FD5F42C" w14:textId="77777777" w:rsidR="00A45821" w:rsidRPr="00A45821" w:rsidRDefault="00A45821" w:rsidP="007B1570">
            <w:pPr>
              <w:rPr>
                <w:b/>
              </w:rPr>
            </w:pPr>
            <w:r w:rsidRPr="00A45821">
              <w:rPr>
                <w:b/>
              </w:rPr>
              <w:t>A1.A-APR.B.3</w:t>
            </w:r>
          </w:p>
        </w:tc>
        <w:tc>
          <w:tcPr>
            <w:tcW w:w="10188" w:type="dxa"/>
            <w:tcBorders>
              <w:top w:val="single" w:sz="4" w:space="0" w:color="auto"/>
              <w:bottom w:val="single" w:sz="18" w:space="0" w:color="auto"/>
              <w:right w:val="single" w:sz="18" w:space="0" w:color="auto"/>
            </w:tcBorders>
          </w:tcPr>
          <w:p w14:paraId="2E053346" w14:textId="77777777" w:rsidR="00A45821" w:rsidRDefault="00A45821" w:rsidP="00A45821">
            <w:pPr>
              <w:spacing w:before="40" w:after="40"/>
            </w:pPr>
            <w:r>
              <w:t>Identify zeros of polynomials when suitable factorizations are available, and use the zeros to construct a rough graph of the function defined by the polynomial.</w:t>
            </w:r>
          </w:p>
          <w:p w14:paraId="188CBE80" w14:textId="77777777" w:rsidR="00A45821" w:rsidRDefault="00A45821" w:rsidP="00A45821">
            <w:pPr>
              <w:spacing w:before="40" w:after="40"/>
            </w:pPr>
            <w:r>
              <w:t>Focus on quadratic and cubic polynomials in which linear and quadratic factors are available.</w:t>
            </w:r>
          </w:p>
        </w:tc>
      </w:tr>
      <w:tr w:rsidR="00A45821" w14:paraId="570DA4F9" w14:textId="77777777" w:rsidTr="005355BF">
        <w:trPr>
          <w:trHeight w:val="396"/>
        </w:trPr>
        <w:tc>
          <w:tcPr>
            <w:tcW w:w="14706"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2663A069" w14:textId="77777777" w:rsidR="00A45821" w:rsidRPr="00A45821" w:rsidRDefault="00A45821" w:rsidP="00A45821">
            <w:pPr>
              <w:spacing w:before="40" w:after="40"/>
              <w:jc w:val="center"/>
              <w:rPr>
                <w:sz w:val="24"/>
              </w:rPr>
            </w:pPr>
            <w:r w:rsidRPr="00A45821">
              <w:rPr>
                <w:b/>
                <w:sz w:val="24"/>
              </w:rPr>
              <w:t>Creating Equations (A-CED)</w:t>
            </w:r>
          </w:p>
        </w:tc>
      </w:tr>
      <w:tr w:rsidR="00A45821" w14:paraId="088C2ACC" w14:textId="77777777" w:rsidTr="001E4FB1">
        <w:trPr>
          <w:trHeight w:val="396"/>
        </w:trPr>
        <w:tc>
          <w:tcPr>
            <w:tcW w:w="2988" w:type="dxa"/>
            <w:vMerge w:val="restart"/>
            <w:tcBorders>
              <w:top w:val="single" w:sz="18" w:space="0" w:color="auto"/>
              <w:left w:val="single" w:sz="18" w:space="0" w:color="auto"/>
            </w:tcBorders>
          </w:tcPr>
          <w:p w14:paraId="417ED393" w14:textId="77777777" w:rsidR="00A45821" w:rsidRPr="00A45821" w:rsidRDefault="00A45821" w:rsidP="00A45821">
            <w:pPr>
              <w:rPr>
                <w:b/>
              </w:rPr>
            </w:pPr>
            <w:r w:rsidRPr="00A45821">
              <w:rPr>
                <w:b/>
              </w:rPr>
              <w:t>A1.A-CED.A</w:t>
            </w:r>
          </w:p>
          <w:p w14:paraId="3987968E" w14:textId="77777777" w:rsidR="00A45821" w:rsidRPr="00147DE2" w:rsidRDefault="00A45821" w:rsidP="00A45821">
            <w:r w:rsidRPr="00A45821">
              <w:rPr>
                <w:b/>
              </w:rPr>
              <w:t>Crea</w:t>
            </w:r>
            <w:r w:rsidR="001E4FB1">
              <w:rPr>
                <w:b/>
              </w:rPr>
              <w:t xml:space="preserve">te equations that </w:t>
            </w:r>
            <w:r w:rsidRPr="00A45821">
              <w:rPr>
                <w:b/>
              </w:rPr>
              <w:t>describe numbers or relationships.</w:t>
            </w:r>
          </w:p>
        </w:tc>
        <w:tc>
          <w:tcPr>
            <w:tcW w:w="1530" w:type="dxa"/>
            <w:tcBorders>
              <w:top w:val="single" w:sz="18" w:space="0" w:color="auto"/>
              <w:bottom w:val="single" w:sz="4" w:space="0" w:color="auto"/>
            </w:tcBorders>
            <w:vAlign w:val="center"/>
          </w:tcPr>
          <w:p w14:paraId="21A78B7F" w14:textId="77777777" w:rsidR="00A45821" w:rsidRPr="00A45821" w:rsidRDefault="00A45821" w:rsidP="00A45821">
            <w:pPr>
              <w:rPr>
                <w:b/>
              </w:rPr>
            </w:pPr>
            <w:r w:rsidRPr="00A45821">
              <w:rPr>
                <w:b/>
              </w:rPr>
              <w:t>A1.A-CED.A.1</w:t>
            </w:r>
          </w:p>
        </w:tc>
        <w:tc>
          <w:tcPr>
            <w:tcW w:w="10188" w:type="dxa"/>
            <w:tcBorders>
              <w:top w:val="single" w:sz="18" w:space="0" w:color="auto"/>
              <w:bottom w:val="single" w:sz="4" w:space="0" w:color="auto"/>
              <w:right w:val="single" w:sz="18" w:space="0" w:color="auto"/>
            </w:tcBorders>
          </w:tcPr>
          <w:p w14:paraId="339F4CAC" w14:textId="77777777" w:rsidR="00A45821" w:rsidRDefault="00A45821" w:rsidP="00A45821">
            <w:pPr>
              <w:spacing w:before="40" w:after="40"/>
            </w:pPr>
            <w:r>
              <w:t>Create equations and inequalities in one variable and use them to solve problems. Include problem-solving opportunities utilizing real-world context.</w:t>
            </w:r>
          </w:p>
          <w:p w14:paraId="014D2B8B" w14:textId="77777777" w:rsidR="00A45821" w:rsidRDefault="00DD68FA" w:rsidP="00A45821">
            <w:pPr>
              <w:spacing w:before="40" w:after="40"/>
            </w:pPr>
            <w:r>
              <w:t>Focus on linear, quadratic, exponential and piecewise-defined functions (limited to absolute value and step).</w:t>
            </w:r>
          </w:p>
        </w:tc>
      </w:tr>
      <w:tr w:rsidR="00A45821" w14:paraId="2351B522" w14:textId="77777777" w:rsidTr="001E4FB1">
        <w:trPr>
          <w:trHeight w:val="396"/>
        </w:trPr>
        <w:tc>
          <w:tcPr>
            <w:tcW w:w="2988" w:type="dxa"/>
            <w:vMerge/>
            <w:tcBorders>
              <w:left w:val="single" w:sz="18" w:space="0" w:color="auto"/>
            </w:tcBorders>
          </w:tcPr>
          <w:p w14:paraId="0452898A" w14:textId="77777777" w:rsidR="00A45821" w:rsidRPr="00147DE2" w:rsidRDefault="00A45821" w:rsidP="00774DD4"/>
        </w:tc>
        <w:tc>
          <w:tcPr>
            <w:tcW w:w="1530" w:type="dxa"/>
            <w:tcBorders>
              <w:top w:val="single" w:sz="4" w:space="0" w:color="auto"/>
              <w:bottom w:val="single" w:sz="4" w:space="0" w:color="auto"/>
            </w:tcBorders>
            <w:vAlign w:val="center"/>
          </w:tcPr>
          <w:p w14:paraId="6D731F4D" w14:textId="77777777" w:rsidR="00A45821" w:rsidRPr="00A45821" w:rsidRDefault="00A45821" w:rsidP="00A45821">
            <w:pPr>
              <w:rPr>
                <w:b/>
              </w:rPr>
            </w:pPr>
            <w:r w:rsidRPr="00A45821">
              <w:rPr>
                <w:b/>
              </w:rPr>
              <w:t>A1.A-CED.A.2</w:t>
            </w:r>
          </w:p>
        </w:tc>
        <w:tc>
          <w:tcPr>
            <w:tcW w:w="10188" w:type="dxa"/>
            <w:tcBorders>
              <w:top w:val="single" w:sz="4" w:space="0" w:color="auto"/>
              <w:bottom w:val="single" w:sz="4" w:space="0" w:color="auto"/>
              <w:right w:val="single" w:sz="18" w:space="0" w:color="auto"/>
            </w:tcBorders>
          </w:tcPr>
          <w:p w14:paraId="7484BCF3" w14:textId="77777777" w:rsidR="00A45821" w:rsidRDefault="00A45821" w:rsidP="00A45821">
            <w:pPr>
              <w:spacing w:before="40" w:after="40"/>
            </w:pPr>
            <w:r w:rsidRPr="00B84929">
              <w:t>Create equations in two or more variables to represent relationships between quantities; graph equations on coordinate axes with labels and scales.</w:t>
            </w:r>
          </w:p>
        </w:tc>
      </w:tr>
      <w:tr w:rsidR="00A45821" w14:paraId="7752F1AC" w14:textId="77777777" w:rsidTr="001E4FB1">
        <w:trPr>
          <w:trHeight w:val="396"/>
        </w:trPr>
        <w:tc>
          <w:tcPr>
            <w:tcW w:w="2988" w:type="dxa"/>
            <w:vMerge/>
            <w:tcBorders>
              <w:left w:val="single" w:sz="18" w:space="0" w:color="auto"/>
            </w:tcBorders>
          </w:tcPr>
          <w:p w14:paraId="109EA0C3" w14:textId="77777777" w:rsidR="00A45821" w:rsidRPr="00147DE2" w:rsidRDefault="00A45821" w:rsidP="00774DD4"/>
        </w:tc>
        <w:tc>
          <w:tcPr>
            <w:tcW w:w="1530" w:type="dxa"/>
            <w:tcBorders>
              <w:top w:val="single" w:sz="4" w:space="0" w:color="auto"/>
              <w:bottom w:val="single" w:sz="4" w:space="0" w:color="auto"/>
            </w:tcBorders>
            <w:vAlign w:val="center"/>
          </w:tcPr>
          <w:p w14:paraId="308A104A" w14:textId="77777777" w:rsidR="00A45821" w:rsidRPr="00A45821" w:rsidRDefault="00A45821" w:rsidP="00A45821">
            <w:pPr>
              <w:rPr>
                <w:b/>
              </w:rPr>
            </w:pPr>
            <w:r w:rsidRPr="00A45821">
              <w:rPr>
                <w:b/>
              </w:rPr>
              <w:t>A1.A-CED.A.3</w:t>
            </w:r>
          </w:p>
        </w:tc>
        <w:tc>
          <w:tcPr>
            <w:tcW w:w="10188" w:type="dxa"/>
            <w:tcBorders>
              <w:top w:val="single" w:sz="4" w:space="0" w:color="auto"/>
              <w:bottom w:val="single" w:sz="4" w:space="0" w:color="auto"/>
              <w:right w:val="single" w:sz="18" w:space="0" w:color="auto"/>
            </w:tcBorders>
          </w:tcPr>
          <w:p w14:paraId="3B9FAA3E" w14:textId="77777777" w:rsidR="00A45821" w:rsidRPr="00A45821" w:rsidRDefault="00A45821" w:rsidP="00A45821">
            <w:pPr>
              <w:spacing w:before="40" w:after="40"/>
              <w:rPr>
                <w:rFonts w:ascii="Calibri" w:hAnsi="Calibri"/>
                <w:color w:val="000000"/>
                <w:sz w:val="24"/>
                <w:szCs w:val="24"/>
              </w:rPr>
            </w:pPr>
            <w:r>
              <w:rPr>
                <w:rFonts w:ascii="Calibri" w:hAnsi="Calibri"/>
                <w:color w:val="000000"/>
              </w:rPr>
              <w:t>Represent constraints by equations or inequalities, and by systems of equations and/or inequalities, and interpret solutions as viable or non-viable options in a modeling context.</w:t>
            </w:r>
          </w:p>
        </w:tc>
      </w:tr>
      <w:tr w:rsidR="00A45821" w14:paraId="6EF73E3B" w14:textId="77777777" w:rsidTr="001E4FB1">
        <w:trPr>
          <w:trHeight w:val="396"/>
        </w:trPr>
        <w:tc>
          <w:tcPr>
            <w:tcW w:w="2988" w:type="dxa"/>
            <w:vMerge/>
            <w:tcBorders>
              <w:left w:val="single" w:sz="18" w:space="0" w:color="auto"/>
              <w:bottom w:val="single" w:sz="18" w:space="0" w:color="auto"/>
            </w:tcBorders>
          </w:tcPr>
          <w:p w14:paraId="440E5BEE" w14:textId="77777777" w:rsidR="00A45821" w:rsidRPr="00147DE2" w:rsidRDefault="00A45821" w:rsidP="00774DD4"/>
        </w:tc>
        <w:tc>
          <w:tcPr>
            <w:tcW w:w="1530" w:type="dxa"/>
            <w:tcBorders>
              <w:top w:val="single" w:sz="4" w:space="0" w:color="auto"/>
              <w:bottom w:val="single" w:sz="18" w:space="0" w:color="auto"/>
            </w:tcBorders>
            <w:vAlign w:val="center"/>
          </w:tcPr>
          <w:p w14:paraId="75E98A75" w14:textId="77777777" w:rsidR="00A45821" w:rsidRPr="00A45821" w:rsidRDefault="00A45821" w:rsidP="00A45821">
            <w:pPr>
              <w:rPr>
                <w:b/>
              </w:rPr>
            </w:pPr>
            <w:r w:rsidRPr="00A45821">
              <w:rPr>
                <w:b/>
              </w:rPr>
              <w:t>A1.A-CED.A.4</w:t>
            </w:r>
          </w:p>
        </w:tc>
        <w:tc>
          <w:tcPr>
            <w:tcW w:w="10188" w:type="dxa"/>
            <w:tcBorders>
              <w:top w:val="single" w:sz="4" w:space="0" w:color="auto"/>
              <w:bottom w:val="single" w:sz="18" w:space="0" w:color="auto"/>
              <w:right w:val="single" w:sz="18" w:space="0" w:color="auto"/>
            </w:tcBorders>
          </w:tcPr>
          <w:p w14:paraId="1B7191E8" w14:textId="77777777" w:rsidR="00A45821" w:rsidRPr="00C8572A" w:rsidRDefault="00A45821" w:rsidP="00A45821">
            <w:pPr>
              <w:spacing w:before="40" w:after="40"/>
              <w:rPr>
                <w:i/>
              </w:rPr>
            </w:pPr>
            <w:r w:rsidRPr="00B84929">
              <w:t>Rearrange formulas to highlight a quantity of interest, using the same reasoning as in solving equations.</w:t>
            </w:r>
            <w:r w:rsidR="00C8572A">
              <w:rPr>
                <w:i/>
              </w:rPr>
              <w:t xml:space="preserve"> For example, rearrange Ohm’s law V = IR to highlight resistance R.</w:t>
            </w:r>
          </w:p>
        </w:tc>
      </w:tr>
      <w:tr w:rsidR="00A45821" w:rsidRPr="00A45821" w14:paraId="1846462C" w14:textId="77777777" w:rsidTr="005355BF">
        <w:trPr>
          <w:trHeight w:val="396"/>
        </w:trPr>
        <w:tc>
          <w:tcPr>
            <w:tcW w:w="14706"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1E1B4C2E" w14:textId="77777777" w:rsidR="00A45821" w:rsidRPr="00A45821" w:rsidRDefault="00A45821" w:rsidP="00A45821">
            <w:pPr>
              <w:spacing w:before="40" w:after="40"/>
              <w:jc w:val="center"/>
              <w:rPr>
                <w:sz w:val="24"/>
              </w:rPr>
            </w:pPr>
            <w:r w:rsidRPr="00A45821">
              <w:rPr>
                <w:b/>
                <w:sz w:val="24"/>
              </w:rPr>
              <w:t>Reasoning with Equations and Inequalities (A-REI)</w:t>
            </w:r>
          </w:p>
        </w:tc>
      </w:tr>
      <w:tr w:rsidR="00A45821" w14:paraId="6D2C3EFC" w14:textId="77777777" w:rsidTr="001E4FB1">
        <w:trPr>
          <w:trHeight w:val="396"/>
        </w:trPr>
        <w:tc>
          <w:tcPr>
            <w:tcW w:w="2988" w:type="dxa"/>
            <w:tcBorders>
              <w:top w:val="single" w:sz="18" w:space="0" w:color="auto"/>
              <w:left w:val="single" w:sz="18" w:space="0" w:color="auto"/>
              <w:bottom w:val="single" w:sz="18" w:space="0" w:color="auto"/>
            </w:tcBorders>
          </w:tcPr>
          <w:p w14:paraId="5AFEC812" w14:textId="77777777" w:rsidR="00A45821" w:rsidRPr="00A45821" w:rsidRDefault="00A45821" w:rsidP="00A45821">
            <w:pPr>
              <w:rPr>
                <w:b/>
              </w:rPr>
            </w:pPr>
            <w:r w:rsidRPr="00A45821">
              <w:rPr>
                <w:b/>
              </w:rPr>
              <w:t>A1.A-REI.A</w:t>
            </w:r>
          </w:p>
          <w:p w14:paraId="7B4E3C51" w14:textId="77777777" w:rsidR="00A45821" w:rsidRPr="00147DE2" w:rsidRDefault="00A45821" w:rsidP="00A45821">
            <w:r w:rsidRPr="00A45821">
              <w:rPr>
                <w:b/>
              </w:rPr>
              <w:t>Understand solving equations as a process of reasoning and explain the reasoning.</w:t>
            </w:r>
          </w:p>
        </w:tc>
        <w:tc>
          <w:tcPr>
            <w:tcW w:w="1530" w:type="dxa"/>
            <w:tcBorders>
              <w:top w:val="single" w:sz="18" w:space="0" w:color="auto"/>
              <w:bottom w:val="single" w:sz="18" w:space="0" w:color="auto"/>
            </w:tcBorders>
            <w:vAlign w:val="center"/>
          </w:tcPr>
          <w:p w14:paraId="036CF135" w14:textId="77777777" w:rsidR="00A45821" w:rsidRPr="00A45821" w:rsidRDefault="00A45821" w:rsidP="00A45821">
            <w:pPr>
              <w:rPr>
                <w:b/>
              </w:rPr>
            </w:pPr>
            <w:r w:rsidRPr="00A45821">
              <w:rPr>
                <w:b/>
              </w:rPr>
              <w:t>A1.A-REI.A.1</w:t>
            </w:r>
          </w:p>
        </w:tc>
        <w:tc>
          <w:tcPr>
            <w:tcW w:w="10188" w:type="dxa"/>
            <w:tcBorders>
              <w:top w:val="single" w:sz="18" w:space="0" w:color="auto"/>
              <w:bottom w:val="single" w:sz="18" w:space="0" w:color="auto"/>
              <w:right w:val="single" w:sz="18" w:space="0" w:color="auto"/>
            </w:tcBorders>
          </w:tcPr>
          <w:p w14:paraId="056E2273" w14:textId="77777777" w:rsidR="00A45821" w:rsidRDefault="00A45821" w:rsidP="007B1570">
            <w:r w:rsidRPr="00B84929">
              <w:t>Explain each step in solving linear and quadratic equations as following from the equality of numbers asserted at the previous step, starting from the assumption that the original equation has a solution. Construct a viable argument to justify a solution method.</w:t>
            </w:r>
          </w:p>
        </w:tc>
      </w:tr>
      <w:tr w:rsidR="00A45821" w14:paraId="04E80434" w14:textId="77777777" w:rsidTr="001E4FB1">
        <w:trPr>
          <w:trHeight w:val="396"/>
        </w:trPr>
        <w:tc>
          <w:tcPr>
            <w:tcW w:w="2988" w:type="dxa"/>
            <w:vMerge w:val="restart"/>
            <w:tcBorders>
              <w:top w:val="single" w:sz="18" w:space="0" w:color="auto"/>
              <w:left w:val="single" w:sz="18" w:space="0" w:color="auto"/>
            </w:tcBorders>
          </w:tcPr>
          <w:p w14:paraId="55794600" w14:textId="77777777" w:rsidR="00A45821" w:rsidRPr="00A45821" w:rsidRDefault="00A45821" w:rsidP="00A45821">
            <w:pPr>
              <w:rPr>
                <w:b/>
              </w:rPr>
            </w:pPr>
            <w:r w:rsidRPr="00A45821">
              <w:rPr>
                <w:b/>
              </w:rPr>
              <w:t>A1.REI.B</w:t>
            </w:r>
          </w:p>
          <w:p w14:paraId="287F62F7" w14:textId="77777777" w:rsidR="00A45821" w:rsidRPr="00B84929" w:rsidRDefault="00A45821" w:rsidP="00A45821">
            <w:r w:rsidRPr="00A45821">
              <w:rPr>
                <w:b/>
              </w:rPr>
              <w:t>Solve equations and inequalities in one variable.</w:t>
            </w:r>
          </w:p>
        </w:tc>
        <w:tc>
          <w:tcPr>
            <w:tcW w:w="1530" w:type="dxa"/>
            <w:tcBorders>
              <w:top w:val="single" w:sz="18" w:space="0" w:color="auto"/>
              <w:bottom w:val="single" w:sz="4" w:space="0" w:color="auto"/>
            </w:tcBorders>
            <w:vAlign w:val="center"/>
          </w:tcPr>
          <w:p w14:paraId="3A0465F6" w14:textId="77777777" w:rsidR="00A45821" w:rsidRPr="00A45821" w:rsidRDefault="00A45821" w:rsidP="00A45821">
            <w:pPr>
              <w:rPr>
                <w:b/>
              </w:rPr>
            </w:pPr>
            <w:r w:rsidRPr="00A45821">
              <w:rPr>
                <w:b/>
              </w:rPr>
              <w:t>A1.A-REI.B.3</w:t>
            </w:r>
          </w:p>
        </w:tc>
        <w:tc>
          <w:tcPr>
            <w:tcW w:w="10188" w:type="dxa"/>
            <w:tcBorders>
              <w:top w:val="single" w:sz="18" w:space="0" w:color="auto"/>
              <w:bottom w:val="single" w:sz="4" w:space="0" w:color="auto"/>
              <w:right w:val="single" w:sz="18" w:space="0" w:color="auto"/>
            </w:tcBorders>
          </w:tcPr>
          <w:p w14:paraId="55C86C1A" w14:textId="77777777" w:rsidR="00A45821" w:rsidRDefault="00A45821" w:rsidP="007B1570">
            <w:r w:rsidRPr="00B84929">
              <w:t>Solve linear equations and inequalities in one variable, including equations with coefficients represented by letters.</w:t>
            </w:r>
          </w:p>
        </w:tc>
      </w:tr>
      <w:tr w:rsidR="00A45821" w14:paraId="02F2BC1A" w14:textId="77777777" w:rsidTr="001E4FB1">
        <w:trPr>
          <w:trHeight w:val="396"/>
        </w:trPr>
        <w:tc>
          <w:tcPr>
            <w:tcW w:w="2988" w:type="dxa"/>
            <w:vMerge/>
            <w:tcBorders>
              <w:left w:val="single" w:sz="18" w:space="0" w:color="auto"/>
              <w:bottom w:val="single" w:sz="18" w:space="0" w:color="auto"/>
            </w:tcBorders>
          </w:tcPr>
          <w:p w14:paraId="53F601CD" w14:textId="77777777" w:rsidR="00A45821" w:rsidRPr="00B84929" w:rsidRDefault="00A45821" w:rsidP="00A45821"/>
        </w:tc>
        <w:tc>
          <w:tcPr>
            <w:tcW w:w="1530" w:type="dxa"/>
            <w:tcBorders>
              <w:top w:val="single" w:sz="4" w:space="0" w:color="auto"/>
              <w:bottom w:val="single" w:sz="18" w:space="0" w:color="auto"/>
            </w:tcBorders>
            <w:vAlign w:val="center"/>
          </w:tcPr>
          <w:p w14:paraId="1FAFF72E" w14:textId="77777777" w:rsidR="00A45821" w:rsidRPr="00A45821" w:rsidRDefault="00A45821" w:rsidP="00A45821">
            <w:pPr>
              <w:rPr>
                <w:b/>
              </w:rPr>
            </w:pPr>
            <w:r w:rsidRPr="00A45821">
              <w:rPr>
                <w:b/>
              </w:rPr>
              <w:t>A1.A-REI.B.4</w:t>
            </w:r>
          </w:p>
        </w:tc>
        <w:tc>
          <w:tcPr>
            <w:tcW w:w="10188" w:type="dxa"/>
            <w:tcBorders>
              <w:top w:val="single" w:sz="4" w:space="0" w:color="auto"/>
              <w:bottom w:val="single" w:sz="18" w:space="0" w:color="auto"/>
              <w:right w:val="single" w:sz="18" w:space="0" w:color="auto"/>
            </w:tcBorders>
          </w:tcPr>
          <w:p w14:paraId="3CAA7428" w14:textId="77777777" w:rsidR="00A45821" w:rsidRPr="008C05E7" w:rsidRDefault="00A45821" w:rsidP="007B1570">
            <w:r w:rsidRPr="008C05E7">
              <w:t>Solve quadratic equations in one variable.</w:t>
            </w:r>
          </w:p>
          <w:p w14:paraId="7236F134" w14:textId="77777777" w:rsidR="00A45821" w:rsidRPr="00A45821" w:rsidRDefault="00A45821" w:rsidP="007B1570">
            <w:pPr>
              <w:rPr>
                <w:sz w:val="6"/>
                <w:szCs w:val="8"/>
              </w:rPr>
            </w:pPr>
          </w:p>
          <w:p w14:paraId="40D04D74" w14:textId="77777777" w:rsidR="00A45821" w:rsidRDefault="00A45821" w:rsidP="007B1570">
            <w:r w:rsidRPr="008C05E7">
              <w:t>a. Use the method of completing the square to transform any quadratic equation in x into an equation of the form (</w:t>
            </w:r>
            <w:r w:rsidRPr="00A45821">
              <w:rPr>
                <w:i/>
              </w:rPr>
              <w:t>x</w:t>
            </w:r>
            <w:r w:rsidRPr="008C05E7">
              <w:t xml:space="preserve"> – </w:t>
            </w:r>
            <w:r w:rsidRPr="00A45821">
              <w:rPr>
                <w:i/>
              </w:rPr>
              <w:t>k</w:t>
            </w:r>
            <w:r w:rsidRPr="008C05E7">
              <w:t>)</w:t>
            </w:r>
            <w:r w:rsidRPr="00A45821">
              <w:rPr>
                <w:vertAlign w:val="superscript"/>
              </w:rPr>
              <w:t>2</w:t>
            </w:r>
            <w:r w:rsidRPr="008C05E7">
              <w:t xml:space="preserve"> = </w:t>
            </w:r>
            <w:r w:rsidRPr="00A45821">
              <w:rPr>
                <w:i/>
              </w:rPr>
              <w:t>q</w:t>
            </w:r>
            <w:r w:rsidRPr="008C05E7">
              <w:t xml:space="preserve"> that has the same solutions. Derive the quadratic formula from this form. </w:t>
            </w:r>
          </w:p>
          <w:p w14:paraId="123834D5" w14:textId="77777777" w:rsidR="00A45821" w:rsidRPr="00A45821" w:rsidRDefault="00A45821" w:rsidP="007B1570">
            <w:pPr>
              <w:rPr>
                <w:sz w:val="6"/>
                <w:szCs w:val="6"/>
              </w:rPr>
            </w:pPr>
          </w:p>
          <w:p w14:paraId="114F931E" w14:textId="77777777" w:rsidR="00A45821" w:rsidRPr="008C05E7" w:rsidRDefault="00A45821" w:rsidP="007B1570">
            <w:r w:rsidRPr="008C05E7">
              <w:t>b. Solve quadratic equations by inspection</w:t>
            </w:r>
            <w:r w:rsidR="00C8572A">
              <w:t xml:space="preserve"> (e.g., x</w:t>
            </w:r>
            <w:r w:rsidR="00C8572A">
              <w:rPr>
                <w:vertAlign w:val="superscript"/>
              </w:rPr>
              <w:t>2</w:t>
            </w:r>
            <w:r w:rsidR="00C8572A">
              <w:t xml:space="preserve"> = 49)</w:t>
            </w:r>
            <w:r w:rsidRPr="008C05E7">
              <w:t>, taking square roots, completing the square, the quadratic formula and factoring, as appropriate to the initial form of the equation.</w:t>
            </w:r>
          </w:p>
          <w:p w14:paraId="34CBA12B" w14:textId="77777777" w:rsidR="00A45821" w:rsidRPr="008C05E7" w:rsidRDefault="00A45821" w:rsidP="007B1570">
            <w:r w:rsidRPr="008C05E7">
              <w:t>Focus on solutions for quadratic equations that have real roots.  Include cases that recognize when a quadratic equation has no real solutions.</w:t>
            </w:r>
          </w:p>
        </w:tc>
      </w:tr>
    </w:tbl>
    <w:p w14:paraId="3526DDE1" w14:textId="77777777" w:rsidR="001E4FB1" w:rsidRDefault="001E4FB1">
      <w:r>
        <w:br w:type="page"/>
      </w:r>
    </w:p>
    <w:tbl>
      <w:tblPr>
        <w:tblStyle w:val="TableGrid"/>
        <w:tblW w:w="147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988"/>
        <w:gridCol w:w="1530"/>
        <w:gridCol w:w="10188"/>
      </w:tblGrid>
      <w:tr w:rsidR="001E4FB1" w14:paraId="05DAD089" w14:textId="77777777" w:rsidTr="00067B6E">
        <w:trPr>
          <w:trHeight w:val="396"/>
        </w:trPr>
        <w:tc>
          <w:tcPr>
            <w:tcW w:w="2988" w:type="dxa"/>
            <w:vMerge w:val="restart"/>
            <w:tcBorders>
              <w:top w:val="single" w:sz="18" w:space="0" w:color="auto"/>
              <w:left w:val="single" w:sz="18" w:space="0" w:color="auto"/>
            </w:tcBorders>
          </w:tcPr>
          <w:p w14:paraId="2F1ACF91" w14:textId="77777777" w:rsidR="001E4FB1" w:rsidRPr="001E4FB1" w:rsidRDefault="001E4FB1" w:rsidP="001E4FB1">
            <w:pPr>
              <w:rPr>
                <w:b/>
              </w:rPr>
            </w:pPr>
            <w:r w:rsidRPr="001E4FB1">
              <w:rPr>
                <w:b/>
              </w:rPr>
              <w:lastRenderedPageBreak/>
              <w:t>A1.A-REI.C</w:t>
            </w:r>
          </w:p>
          <w:p w14:paraId="3299BB74" w14:textId="77777777" w:rsidR="001E4FB1" w:rsidRPr="00B84929" w:rsidRDefault="001E4FB1" w:rsidP="001E4FB1">
            <w:r w:rsidRPr="001E4FB1">
              <w:rPr>
                <w:b/>
              </w:rPr>
              <w:t>Solve systems of equations.</w:t>
            </w:r>
          </w:p>
        </w:tc>
        <w:tc>
          <w:tcPr>
            <w:tcW w:w="1530" w:type="dxa"/>
            <w:tcBorders>
              <w:top w:val="single" w:sz="18" w:space="0" w:color="auto"/>
              <w:bottom w:val="single" w:sz="4" w:space="0" w:color="auto"/>
            </w:tcBorders>
            <w:vAlign w:val="center"/>
          </w:tcPr>
          <w:p w14:paraId="4EB91972" w14:textId="77777777" w:rsidR="001E4FB1" w:rsidRPr="001E4FB1" w:rsidRDefault="001E4FB1" w:rsidP="001E4FB1">
            <w:pPr>
              <w:rPr>
                <w:b/>
              </w:rPr>
            </w:pPr>
            <w:r w:rsidRPr="001E4FB1">
              <w:rPr>
                <w:b/>
              </w:rPr>
              <w:t>A1.A-REI.C.5</w:t>
            </w:r>
          </w:p>
        </w:tc>
        <w:tc>
          <w:tcPr>
            <w:tcW w:w="10188" w:type="dxa"/>
            <w:tcBorders>
              <w:top w:val="single" w:sz="18" w:space="0" w:color="auto"/>
              <w:bottom w:val="single" w:sz="4" w:space="0" w:color="auto"/>
              <w:right w:val="single" w:sz="18" w:space="0" w:color="auto"/>
            </w:tcBorders>
          </w:tcPr>
          <w:p w14:paraId="2E120F1E" w14:textId="77777777" w:rsidR="001E4FB1" w:rsidRDefault="001E4FB1" w:rsidP="001E4FB1">
            <w:pPr>
              <w:spacing w:before="40" w:after="40"/>
            </w:pPr>
            <w:r w:rsidRPr="008C05E7">
              <w:t>Prove that, given a system of two equations in two variables, replacing one equation by the sum of that equation and a multiple of the other produces a system with the same solutions.</w:t>
            </w:r>
          </w:p>
        </w:tc>
      </w:tr>
      <w:tr w:rsidR="001E4FB1" w14:paraId="2643869E" w14:textId="77777777" w:rsidTr="00067B6E">
        <w:trPr>
          <w:trHeight w:val="592"/>
        </w:trPr>
        <w:tc>
          <w:tcPr>
            <w:tcW w:w="2988" w:type="dxa"/>
            <w:vMerge/>
            <w:tcBorders>
              <w:left w:val="single" w:sz="18" w:space="0" w:color="auto"/>
              <w:bottom w:val="single" w:sz="18" w:space="0" w:color="auto"/>
            </w:tcBorders>
          </w:tcPr>
          <w:p w14:paraId="367EDB0E" w14:textId="77777777" w:rsidR="001E4FB1" w:rsidRPr="00B84929" w:rsidRDefault="001E4FB1" w:rsidP="00A45821"/>
        </w:tc>
        <w:tc>
          <w:tcPr>
            <w:tcW w:w="1530" w:type="dxa"/>
            <w:tcBorders>
              <w:top w:val="single" w:sz="4" w:space="0" w:color="auto"/>
              <w:bottom w:val="single" w:sz="18" w:space="0" w:color="auto"/>
            </w:tcBorders>
            <w:vAlign w:val="center"/>
          </w:tcPr>
          <w:p w14:paraId="3BA68645" w14:textId="77777777" w:rsidR="001E4FB1" w:rsidRPr="001E4FB1" w:rsidRDefault="001E4FB1" w:rsidP="001E4FB1">
            <w:pPr>
              <w:rPr>
                <w:b/>
              </w:rPr>
            </w:pPr>
            <w:r w:rsidRPr="001E4FB1">
              <w:rPr>
                <w:b/>
              </w:rPr>
              <w:t>A1.A-REI.C.6</w:t>
            </w:r>
          </w:p>
        </w:tc>
        <w:tc>
          <w:tcPr>
            <w:tcW w:w="10188" w:type="dxa"/>
            <w:tcBorders>
              <w:top w:val="single" w:sz="4" w:space="0" w:color="auto"/>
              <w:bottom w:val="single" w:sz="18" w:space="0" w:color="auto"/>
              <w:right w:val="single" w:sz="18" w:space="0" w:color="auto"/>
            </w:tcBorders>
          </w:tcPr>
          <w:p w14:paraId="7E79EB44" w14:textId="77777777" w:rsidR="001E4FB1" w:rsidRPr="008C05E7" w:rsidRDefault="001E4FB1" w:rsidP="001E4FB1">
            <w:pPr>
              <w:spacing w:before="40" w:after="40"/>
              <w:rPr>
                <w:rFonts w:ascii="Calibri" w:hAnsi="Calibri"/>
                <w:color w:val="000000"/>
                <w:sz w:val="24"/>
                <w:szCs w:val="24"/>
              </w:rPr>
            </w:pPr>
            <w:r>
              <w:rPr>
                <w:rFonts w:ascii="Calibri" w:hAnsi="Calibri"/>
                <w:color w:val="000000"/>
              </w:rPr>
              <w:t>Solve systems of linear equations exactly and approximately, focusing on pairs of linear equations in two variables. Include problem solving opportunities utilizing real-world context.</w:t>
            </w:r>
          </w:p>
        </w:tc>
      </w:tr>
      <w:tr w:rsidR="001E4FB1" w14:paraId="145EFDC2" w14:textId="77777777" w:rsidTr="00067B6E">
        <w:trPr>
          <w:trHeight w:val="396"/>
        </w:trPr>
        <w:tc>
          <w:tcPr>
            <w:tcW w:w="2988" w:type="dxa"/>
            <w:vMerge w:val="restart"/>
            <w:tcBorders>
              <w:top w:val="single" w:sz="18" w:space="0" w:color="auto"/>
              <w:left w:val="single" w:sz="18" w:space="0" w:color="auto"/>
            </w:tcBorders>
          </w:tcPr>
          <w:p w14:paraId="07901911" w14:textId="77777777" w:rsidR="001E4FB1" w:rsidRPr="001E4FB1" w:rsidRDefault="001E4FB1" w:rsidP="001E4FB1">
            <w:pPr>
              <w:rPr>
                <w:b/>
              </w:rPr>
            </w:pPr>
            <w:r w:rsidRPr="001E4FB1">
              <w:rPr>
                <w:b/>
              </w:rPr>
              <w:t>A1.A-REI.D</w:t>
            </w:r>
          </w:p>
          <w:p w14:paraId="3E1E6775" w14:textId="77777777" w:rsidR="001E4FB1" w:rsidRPr="00B84929" w:rsidRDefault="001E4FB1" w:rsidP="001E4FB1">
            <w:r w:rsidRPr="001E4FB1">
              <w:rPr>
                <w:b/>
              </w:rPr>
              <w:t>Represent and solve equations and inequalities graphically.</w:t>
            </w:r>
          </w:p>
        </w:tc>
        <w:tc>
          <w:tcPr>
            <w:tcW w:w="1530" w:type="dxa"/>
            <w:tcBorders>
              <w:top w:val="single" w:sz="18" w:space="0" w:color="auto"/>
              <w:bottom w:val="single" w:sz="4" w:space="0" w:color="auto"/>
            </w:tcBorders>
            <w:vAlign w:val="center"/>
          </w:tcPr>
          <w:p w14:paraId="2F73DBE1" w14:textId="77777777" w:rsidR="001E4FB1" w:rsidRPr="001E4FB1" w:rsidRDefault="001E4FB1" w:rsidP="001E4FB1">
            <w:pPr>
              <w:rPr>
                <w:b/>
              </w:rPr>
            </w:pPr>
            <w:r w:rsidRPr="001E4FB1">
              <w:rPr>
                <w:b/>
              </w:rPr>
              <w:t>A1.A-REI.D.10</w:t>
            </w:r>
          </w:p>
        </w:tc>
        <w:tc>
          <w:tcPr>
            <w:tcW w:w="10188" w:type="dxa"/>
            <w:tcBorders>
              <w:top w:val="single" w:sz="18" w:space="0" w:color="auto"/>
              <w:bottom w:val="single" w:sz="4" w:space="0" w:color="auto"/>
              <w:right w:val="single" w:sz="18" w:space="0" w:color="auto"/>
            </w:tcBorders>
          </w:tcPr>
          <w:p w14:paraId="0AC7218E" w14:textId="77777777" w:rsidR="001E4FB1" w:rsidRPr="008C05E7" w:rsidRDefault="001E4FB1" w:rsidP="001E4FB1">
            <w:pPr>
              <w:spacing w:before="40" w:after="40"/>
            </w:pPr>
            <w:r w:rsidRPr="008C05E7">
              <w:t>Understand that the graph of an equation in two variables is the set of all its solutions plotted in the coordinate plane, often forming a curve, which could be a line.</w:t>
            </w:r>
          </w:p>
        </w:tc>
      </w:tr>
      <w:tr w:rsidR="001E4FB1" w14:paraId="20AF38B5" w14:textId="77777777" w:rsidTr="00067B6E">
        <w:trPr>
          <w:trHeight w:val="396"/>
        </w:trPr>
        <w:tc>
          <w:tcPr>
            <w:tcW w:w="2988" w:type="dxa"/>
            <w:vMerge/>
            <w:tcBorders>
              <w:left w:val="single" w:sz="18" w:space="0" w:color="auto"/>
            </w:tcBorders>
          </w:tcPr>
          <w:p w14:paraId="1B39C5A8" w14:textId="77777777" w:rsidR="001E4FB1" w:rsidRPr="00B84929" w:rsidRDefault="001E4FB1" w:rsidP="00A45821"/>
        </w:tc>
        <w:tc>
          <w:tcPr>
            <w:tcW w:w="1530" w:type="dxa"/>
            <w:tcBorders>
              <w:top w:val="single" w:sz="4" w:space="0" w:color="auto"/>
              <w:bottom w:val="single" w:sz="4" w:space="0" w:color="auto"/>
            </w:tcBorders>
            <w:vAlign w:val="center"/>
          </w:tcPr>
          <w:p w14:paraId="12609121" w14:textId="77777777" w:rsidR="001E4FB1" w:rsidRPr="001E4FB1" w:rsidRDefault="001E4FB1" w:rsidP="001E4FB1">
            <w:pPr>
              <w:rPr>
                <w:b/>
              </w:rPr>
            </w:pPr>
            <w:r w:rsidRPr="001E4FB1">
              <w:rPr>
                <w:b/>
              </w:rPr>
              <w:t>A1.A-REI.D.11</w:t>
            </w:r>
          </w:p>
        </w:tc>
        <w:tc>
          <w:tcPr>
            <w:tcW w:w="10188" w:type="dxa"/>
            <w:tcBorders>
              <w:top w:val="single" w:sz="4" w:space="0" w:color="auto"/>
              <w:bottom w:val="single" w:sz="4" w:space="0" w:color="auto"/>
              <w:right w:val="single" w:sz="18" w:space="0" w:color="auto"/>
            </w:tcBorders>
          </w:tcPr>
          <w:p w14:paraId="1DAC6353" w14:textId="77777777" w:rsidR="001E4FB1" w:rsidRPr="008C05E7" w:rsidRDefault="001E4FB1" w:rsidP="001E4FB1">
            <w:pPr>
              <w:spacing w:before="40" w:after="40"/>
            </w:pPr>
            <w:r w:rsidRPr="008C05E7">
              <w:t>Explain why the x-coordinates of the points where the graphs of the equations</w:t>
            </w:r>
            <w:r w:rsidRPr="001E4FB1">
              <w:rPr>
                <w:i/>
              </w:rPr>
              <w:t xml:space="preserve"> y</w:t>
            </w:r>
            <w:r w:rsidRPr="008C05E7">
              <w:t>=</w:t>
            </w:r>
            <w:r w:rsidRPr="001E4FB1">
              <w:rPr>
                <w:i/>
              </w:rPr>
              <w:t>f</w:t>
            </w:r>
            <w:r w:rsidRPr="008C05E7">
              <w:t>(</w:t>
            </w:r>
            <w:r w:rsidRPr="001E4FB1">
              <w:rPr>
                <w:i/>
              </w:rPr>
              <w:t>x</w:t>
            </w:r>
            <w:r w:rsidRPr="008C05E7">
              <w:t xml:space="preserve">) and </w:t>
            </w:r>
            <w:r w:rsidRPr="001E4FB1">
              <w:rPr>
                <w:i/>
              </w:rPr>
              <w:t>y</w:t>
            </w:r>
            <w:r w:rsidRPr="008C05E7">
              <w:t>=</w:t>
            </w:r>
            <w:r w:rsidRPr="001E4FB1">
              <w:rPr>
                <w:i/>
              </w:rPr>
              <w:t>g</w:t>
            </w:r>
            <w:r w:rsidRPr="008C05E7">
              <w:t>(</w:t>
            </w:r>
            <w:r w:rsidRPr="001E4FB1">
              <w:rPr>
                <w:i/>
              </w:rPr>
              <w:t>x</w:t>
            </w:r>
            <w:r w:rsidRPr="008C05E7">
              <w:t xml:space="preserve">) intersect are the solutions of the equation </w:t>
            </w:r>
            <w:r w:rsidRPr="001E4FB1">
              <w:rPr>
                <w:i/>
              </w:rPr>
              <w:t>f</w:t>
            </w:r>
            <w:r w:rsidRPr="008C05E7">
              <w:t>(</w:t>
            </w:r>
            <w:r w:rsidRPr="001E4FB1">
              <w:rPr>
                <w:i/>
              </w:rPr>
              <w:t>x</w:t>
            </w:r>
            <w:r w:rsidRPr="008C05E7">
              <w:t>) =</w:t>
            </w:r>
            <w:r w:rsidRPr="001E4FB1">
              <w:rPr>
                <w:i/>
              </w:rPr>
              <w:t>g</w:t>
            </w:r>
            <w:r w:rsidRPr="008C05E7">
              <w:t>(</w:t>
            </w:r>
            <w:r w:rsidRPr="001E4FB1">
              <w:rPr>
                <w:i/>
              </w:rPr>
              <w:t>x</w:t>
            </w:r>
            <w:r w:rsidRPr="008C05E7">
              <w:t>); find the solutions approximately (e.g., using technology to graph the functions, make tables of values, or find successive approximations).</w:t>
            </w:r>
          </w:p>
          <w:p w14:paraId="796B33CD" w14:textId="77777777" w:rsidR="001E4FB1" w:rsidRPr="008C05E7" w:rsidRDefault="001E4FB1" w:rsidP="001E4FB1">
            <w:pPr>
              <w:spacing w:before="40" w:after="40"/>
            </w:pPr>
            <w:r w:rsidRPr="008C05E7">
              <w:t xml:space="preserve">Focus on cases where </w:t>
            </w:r>
            <w:r w:rsidRPr="001E4FB1">
              <w:rPr>
                <w:i/>
              </w:rPr>
              <w:t>f</w:t>
            </w:r>
            <w:r w:rsidRPr="008C05E7">
              <w:t>(</w:t>
            </w:r>
            <w:r w:rsidRPr="001E4FB1">
              <w:rPr>
                <w:i/>
              </w:rPr>
              <w:t>x</w:t>
            </w:r>
            <w:r w:rsidRPr="008C05E7">
              <w:t xml:space="preserve">) and/or </w:t>
            </w:r>
            <w:r w:rsidRPr="001E4FB1">
              <w:rPr>
                <w:i/>
              </w:rPr>
              <w:t>g</w:t>
            </w:r>
            <w:r w:rsidRPr="008C05E7">
              <w:t>(</w:t>
            </w:r>
            <w:r w:rsidRPr="001E4FB1">
              <w:rPr>
                <w:i/>
              </w:rPr>
              <w:t>x</w:t>
            </w:r>
            <w:r w:rsidR="00DD68FA">
              <w:t>) are linear, quadratic, exponential and piecewise-defined functions (limited to absolute value and step).</w:t>
            </w:r>
          </w:p>
        </w:tc>
      </w:tr>
      <w:tr w:rsidR="001E4FB1" w14:paraId="745608C3" w14:textId="77777777" w:rsidTr="00067B6E">
        <w:trPr>
          <w:trHeight w:val="396"/>
        </w:trPr>
        <w:tc>
          <w:tcPr>
            <w:tcW w:w="2988" w:type="dxa"/>
            <w:vMerge/>
            <w:tcBorders>
              <w:left w:val="single" w:sz="18" w:space="0" w:color="auto"/>
              <w:bottom w:val="single" w:sz="18" w:space="0" w:color="auto"/>
            </w:tcBorders>
          </w:tcPr>
          <w:p w14:paraId="7D1F4DB1" w14:textId="77777777" w:rsidR="001E4FB1" w:rsidRPr="00B84929" w:rsidRDefault="001E4FB1" w:rsidP="00A45821"/>
        </w:tc>
        <w:tc>
          <w:tcPr>
            <w:tcW w:w="1530" w:type="dxa"/>
            <w:tcBorders>
              <w:top w:val="single" w:sz="4" w:space="0" w:color="auto"/>
              <w:bottom w:val="single" w:sz="18" w:space="0" w:color="auto"/>
            </w:tcBorders>
            <w:vAlign w:val="center"/>
          </w:tcPr>
          <w:p w14:paraId="34F48C9E" w14:textId="77777777" w:rsidR="001E4FB1" w:rsidRPr="001E4FB1" w:rsidRDefault="001E4FB1" w:rsidP="001E4FB1">
            <w:pPr>
              <w:rPr>
                <w:b/>
              </w:rPr>
            </w:pPr>
            <w:r w:rsidRPr="001E4FB1">
              <w:rPr>
                <w:b/>
              </w:rPr>
              <w:t>A1.A-REI.D.12</w:t>
            </w:r>
          </w:p>
        </w:tc>
        <w:tc>
          <w:tcPr>
            <w:tcW w:w="10188" w:type="dxa"/>
            <w:tcBorders>
              <w:top w:val="single" w:sz="4" w:space="0" w:color="auto"/>
              <w:bottom w:val="single" w:sz="18" w:space="0" w:color="auto"/>
              <w:right w:val="single" w:sz="18" w:space="0" w:color="auto"/>
            </w:tcBorders>
          </w:tcPr>
          <w:p w14:paraId="24C3530E" w14:textId="77777777" w:rsidR="001E4FB1" w:rsidRPr="00261246" w:rsidRDefault="001E4FB1" w:rsidP="001E4FB1">
            <w:pPr>
              <w:spacing w:before="40" w:after="40"/>
            </w:pPr>
            <w:r w:rsidRPr="008C05E7">
              <w:t>Graph the solutions to a linear inequality in two variables as a half-plane, excluding the boundary in the case of a strict inequality, and graph the solution set to a system of linear inequalities in two variables as the intersection of the corresponding half-planes.</w:t>
            </w:r>
          </w:p>
        </w:tc>
      </w:tr>
      <w:tr w:rsidR="001E4FB1" w14:paraId="12692812" w14:textId="77777777" w:rsidTr="00067B6E">
        <w:trPr>
          <w:trHeight w:val="396"/>
        </w:trPr>
        <w:tc>
          <w:tcPr>
            <w:tcW w:w="14706" w:type="dxa"/>
            <w:gridSpan w:val="3"/>
            <w:tcBorders>
              <w:top w:val="single" w:sz="18" w:space="0" w:color="auto"/>
              <w:left w:val="single" w:sz="18" w:space="0" w:color="auto"/>
              <w:bottom w:val="single" w:sz="18" w:space="0" w:color="auto"/>
              <w:right w:val="single" w:sz="18" w:space="0" w:color="auto"/>
            </w:tcBorders>
            <w:shd w:val="clear" w:color="auto" w:fill="A6A6A6" w:themeFill="background1" w:themeFillShade="A6"/>
          </w:tcPr>
          <w:p w14:paraId="239B2863" w14:textId="77777777" w:rsidR="001E4FB1" w:rsidRPr="001E4FB1" w:rsidRDefault="0042361F" w:rsidP="001E4FB1">
            <w:pPr>
              <w:jc w:val="center"/>
              <w:rPr>
                <w:b/>
                <w:i/>
                <w:sz w:val="28"/>
              </w:rPr>
            </w:pPr>
            <w:r>
              <w:rPr>
                <w:b/>
                <w:i/>
                <w:sz w:val="28"/>
              </w:rPr>
              <w:t>Functions - F</w:t>
            </w:r>
          </w:p>
        </w:tc>
      </w:tr>
      <w:tr w:rsidR="001E4FB1" w:rsidRPr="001E4FB1" w14:paraId="2B939694" w14:textId="77777777" w:rsidTr="005355BF">
        <w:trPr>
          <w:trHeight w:val="396"/>
        </w:trPr>
        <w:tc>
          <w:tcPr>
            <w:tcW w:w="14706"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673306AA" w14:textId="77777777" w:rsidR="001E4FB1" w:rsidRPr="001E4FB1" w:rsidRDefault="001E4FB1" w:rsidP="001E4FB1">
            <w:pPr>
              <w:spacing w:before="40" w:after="40"/>
              <w:jc w:val="center"/>
              <w:rPr>
                <w:b/>
                <w:sz w:val="24"/>
              </w:rPr>
            </w:pPr>
            <w:r w:rsidRPr="001E4FB1">
              <w:rPr>
                <w:b/>
                <w:sz w:val="24"/>
              </w:rPr>
              <w:t>Interpreting Functions (F-IF)</w:t>
            </w:r>
          </w:p>
        </w:tc>
      </w:tr>
      <w:tr w:rsidR="001E4FB1" w14:paraId="26EE7974" w14:textId="77777777" w:rsidTr="00067B6E">
        <w:trPr>
          <w:trHeight w:val="396"/>
        </w:trPr>
        <w:tc>
          <w:tcPr>
            <w:tcW w:w="2988" w:type="dxa"/>
            <w:vMerge w:val="restart"/>
            <w:tcBorders>
              <w:top w:val="single" w:sz="18" w:space="0" w:color="auto"/>
              <w:left w:val="single" w:sz="18" w:space="0" w:color="auto"/>
            </w:tcBorders>
          </w:tcPr>
          <w:p w14:paraId="5804780B" w14:textId="77777777" w:rsidR="001E4FB1" w:rsidRPr="001E4FB1" w:rsidRDefault="001E4FB1" w:rsidP="001E4FB1">
            <w:pPr>
              <w:rPr>
                <w:b/>
              </w:rPr>
            </w:pPr>
            <w:r w:rsidRPr="001E4FB1">
              <w:rPr>
                <w:b/>
              </w:rPr>
              <w:t>A1.F-</w:t>
            </w:r>
            <w:proofErr w:type="gramStart"/>
            <w:r w:rsidRPr="001E4FB1">
              <w:rPr>
                <w:b/>
              </w:rPr>
              <w:t>IF.A</w:t>
            </w:r>
            <w:proofErr w:type="gramEnd"/>
          </w:p>
          <w:p w14:paraId="3E7E1464" w14:textId="77777777" w:rsidR="001E4FB1" w:rsidRPr="00B84929" w:rsidRDefault="001E4FB1" w:rsidP="001E4FB1">
            <w:r w:rsidRPr="001E4FB1">
              <w:rPr>
                <w:b/>
              </w:rPr>
              <w:t>Understand the concept of a function and use function notation.</w:t>
            </w:r>
          </w:p>
        </w:tc>
        <w:tc>
          <w:tcPr>
            <w:tcW w:w="1530" w:type="dxa"/>
            <w:tcBorders>
              <w:top w:val="single" w:sz="18" w:space="0" w:color="auto"/>
              <w:bottom w:val="single" w:sz="4" w:space="0" w:color="auto"/>
            </w:tcBorders>
          </w:tcPr>
          <w:p w14:paraId="05E1045E" w14:textId="77777777" w:rsidR="001E4FB1" w:rsidRPr="001E4FB1" w:rsidRDefault="001E4FB1" w:rsidP="007B1570">
            <w:pPr>
              <w:rPr>
                <w:b/>
              </w:rPr>
            </w:pPr>
            <w:r w:rsidRPr="001E4FB1">
              <w:rPr>
                <w:b/>
              </w:rPr>
              <w:t>A1.F-IF.A.1</w:t>
            </w:r>
          </w:p>
        </w:tc>
        <w:tc>
          <w:tcPr>
            <w:tcW w:w="10188" w:type="dxa"/>
            <w:tcBorders>
              <w:top w:val="single" w:sz="18" w:space="0" w:color="auto"/>
              <w:bottom w:val="single" w:sz="4" w:space="0" w:color="auto"/>
              <w:right w:val="single" w:sz="18" w:space="0" w:color="auto"/>
            </w:tcBorders>
          </w:tcPr>
          <w:p w14:paraId="24713AEE" w14:textId="77777777" w:rsidR="001E4FB1" w:rsidRPr="00261246" w:rsidRDefault="001E4FB1" w:rsidP="001E4FB1">
            <w:pPr>
              <w:spacing w:before="40" w:after="40"/>
            </w:pPr>
            <w:r w:rsidRPr="008C05E7">
              <w:t xml:space="preserve">Understand that a function from one set (called the domain) to another set (called the range) assigns to each element of the domain exactly one element of the range. If </w:t>
            </w:r>
            <w:r w:rsidRPr="00C8572A">
              <w:rPr>
                <w:i/>
              </w:rPr>
              <w:t>f</w:t>
            </w:r>
            <w:r w:rsidRPr="008C05E7">
              <w:t xml:space="preserve"> is a function and </w:t>
            </w:r>
            <w:r w:rsidRPr="001E4FB1">
              <w:rPr>
                <w:i/>
              </w:rPr>
              <w:t>x</w:t>
            </w:r>
            <w:r w:rsidRPr="008C05E7">
              <w:t xml:space="preserve"> is an element of its domain, then</w:t>
            </w:r>
            <w:r w:rsidRPr="001E4FB1">
              <w:rPr>
                <w:i/>
              </w:rPr>
              <w:t xml:space="preserve"> f</w:t>
            </w:r>
            <w:r w:rsidRPr="008C05E7">
              <w:t>(</w:t>
            </w:r>
            <w:r w:rsidRPr="001E4FB1">
              <w:rPr>
                <w:i/>
              </w:rPr>
              <w:t>x</w:t>
            </w:r>
            <w:r w:rsidRPr="008C05E7">
              <w:t xml:space="preserve">) denotes the output of </w:t>
            </w:r>
            <w:r w:rsidRPr="001E4FB1">
              <w:rPr>
                <w:i/>
              </w:rPr>
              <w:t>f</w:t>
            </w:r>
            <w:r w:rsidRPr="008C05E7">
              <w:t xml:space="preserve"> corresponding to the input </w:t>
            </w:r>
            <w:r w:rsidRPr="001E4FB1">
              <w:rPr>
                <w:i/>
              </w:rPr>
              <w:t>x</w:t>
            </w:r>
            <w:r w:rsidRPr="008C05E7">
              <w:t xml:space="preserve">. The graph </w:t>
            </w:r>
            <w:proofErr w:type="spellStart"/>
            <w:r w:rsidRPr="008C05E7">
              <w:t xml:space="preserve">of </w:t>
            </w:r>
            <w:r w:rsidRPr="001E4FB1">
              <w:rPr>
                <w:i/>
              </w:rPr>
              <w:t>f</w:t>
            </w:r>
            <w:proofErr w:type="spellEnd"/>
            <w:r w:rsidRPr="001E4FB1">
              <w:rPr>
                <w:i/>
              </w:rPr>
              <w:t xml:space="preserve"> </w:t>
            </w:r>
            <w:r w:rsidRPr="008C05E7">
              <w:t xml:space="preserve">is the graph of the equation </w:t>
            </w:r>
            <w:r w:rsidRPr="001E4FB1">
              <w:rPr>
                <w:i/>
              </w:rPr>
              <w:t>y</w:t>
            </w:r>
            <w:r w:rsidRPr="008C05E7">
              <w:t xml:space="preserve"> = </w:t>
            </w:r>
            <w:r w:rsidRPr="001E4FB1">
              <w:rPr>
                <w:i/>
              </w:rPr>
              <w:t>f</w:t>
            </w:r>
            <w:r w:rsidRPr="008C05E7">
              <w:t>(</w:t>
            </w:r>
            <w:r w:rsidRPr="001E4FB1">
              <w:rPr>
                <w:i/>
              </w:rPr>
              <w:t>x</w:t>
            </w:r>
            <w:r w:rsidRPr="008C05E7">
              <w:t>).</w:t>
            </w:r>
          </w:p>
        </w:tc>
      </w:tr>
      <w:tr w:rsidR="001E4FB1" w14:paraId="17D21980" w14:textId="77777777" w:rsidTr="00067B6E">
        <w:trPr>
          <w:trHeight w:val="396"/>
        </w:trPr>
        <w:tc>
          <w:tcPr>
            <w:tcW w:w="2988" w:type="dxa"/>
            <w:vMerge/>
            <w:tcBorders>
              <w:left w:val="single" w:sz="18" w:space="0" w:color="auto"/>
            </w:tcBorders>
          </w:tcPr>
          <w:p w14:paraId="25B62B70" w14:textId="77777777" w:rsidR="001E4FB1" w:rsidRPr="00B84929" w:rsidRDefault="001E4FB1" w:rsidP="00A45821"/>
        </w:tc>
        <w:tc>
          <w:tcPr>
            <w:tcW w:w="1530" w:type="dxa"/>
            <w:tcBorders>
              <w:top w:val="single" w:sz="4" w:space="0" w:color="auto"/>
              <w:bottom w:val="single" w:sz="4" w:space="0" w:color="auto"/>
            </w:tcBorders>
          </w:tcPr>
          <w:p w14:paraId="58AD286D" w14:textId="77777777" w:rsidR="001E4FB1" w:rsidRPr="001E4FB1" w:rsidRDefault="001E4FB1" w:rsidP="007B1570">
            <w:pPr>
              <w:rPr>
                <w:b/>
              </w:rPr>
            </w:pPr>
            <w:r w:rsidRPr="001E4FB1">
              <w:rPr>
                <w:b/>
              </w:rPr>
              <w:t>A1.F-IF.A.2</w:t>
            </w:r>
          </w:p>
        </w:tc>
        <w:tc>
          <w:tcPr>
            <w:tcW w:w="10188" w:type="dxa"/>
            <w:tcBorders>
              <w:top w:val="single" w:sz="4" w:space="0" w:color="auto"/>
              <w:bottom w:val="single" w:sz="4" w:space="0" w:color="auto"/>
              <w:right w:val="single" w:sz="18" w:space="0" w:color="auto"/>
            </w:tcBorders>
          </w:tcPr>
          <w:p w14:paraId="05F4B50B" w14:textId="77777777" w:rsidR="001E4FB1" w:rsidRPr="00261246" w:rsidRDefault="001E4FB1" w:rsidP="001E4FB1">
            <w:pPr>
              <w:spacing w:before="40" w:after="40"/>
            </w:pPr>
            <w:r w:rsidRPr="008C05E7">
              <w:t xml:space="preserve"> Evaluate a function for inputs in the domain, and interpret statements that use function notation in terms of a context.</w:t>
            </w:r>
          </w:p>
        </w:tc>
      </w:tr>
      <w:tr w:rsidR="001E4FB1" w14:paraId="28F7AAB0" w14:textId="77777777" w:rsidTr="00067B6E">
        <w:trPr>
          <w:trHeight w:val="396"/>
        </w:trPr>
        <w:tc>
          <w:tcPr>
            <w:tcW w:w="2988" w:type="dxa"/>
            <w:vMerge/>
            <w:tcBorders>
              <w:left w:val="single" w:sz="18" w:space="0" w:color="auto"/>
              <w:bottom w:val="single" w:sz="18" w:space="0" w:color="auto"/>
            </w:tcBorders>
          </w:tcPr>
          <w:p w14:paraId="7229074F" w14:textId="77777777" w:rsidR="001E4FB1" w:rsidRPr="00B84929" w:rsidRDefault="001E4FB1" w:rsidP="00A45821"/>
        </w:tc>
        <w:tc>
          <w:tcPr>
            <w:tcW w:w="1530" w:type="dxa"/>
            <w:tcBorders>
              <w:top w:val="single" w:sz="4" w:space="0" w:color="auto"/>
              <w:bottom w:val="single" w:sz="18" w:space="0" w:color="auto"/>
            </w:tcBorders>
          </w:tcPr>
          <w:p w14:paraId="2B0A4A4D" w14:textId="77777777" w:rsidR="001E4FB1" w:rsidRPr="001E4FB1" w:rsidRDefault="001E4FB1" w:rsidP="007B1570">
            <w:pPr>
              <w:rPr>
                <w:b/>
              </w:rPr>
            </w:pPr>
            <w:r w:rsidRPr="001E4FB1">
              <w:rPr>
                <w:b/>
              </w:rPr>
              <w:t>A1.F-IF.A.3</w:t>
            </w:r>
          </w:p>
        </w:tc>
        <w:tc>
          <w:tcPr>
            <w:tcW w:w="10188" w:type="dxa"/>
            <w:tcBorders>
              <w:top w:val="single" w:sz="4" w:space="0" w:color="auto"/>
              <w:bottom w:val="single" w:sz="18" w:space="0" w:color="auto"/>
              <w:right w:val="single" w:sz="18" w:space="0" w:color="auto"/>
            </w:tcBorders>
          </w:tcPr>
          <w:p w14:paraId="44D13554" w14:textId="77777777" w:rsidR="001E4FB1" w:rsidRPr="00261246" w:rsidRDefault="001E4FB1" w:rsidP="001E4FB1">
            <w:pPr>
              <w:spacing w:before="40" w:after="40"/>
            </w:pPr>
            <w:r w:rsidRPr="008C05E7">
              <w:t>Recognize that sequences are functions, sometimes defined recursively, whose domain is a subset of the integers.</w:t>
            </w:r>
          </w:p>
        </w:tc>
      </w:tr>
      <w:tr w:rsidR="001E4FB1" w14:paraId="6B65D30D" w14:textId="77777777" w:rsidTr="00067B6E">
        <w:trPr>
          <w:trHeight w:val="396"/>
        </w:trPr>
        <w:tc>
          <w:tcPr>
            <w:tcW w:w="2988" w:type="dxa"/>
            <w:vMerge w:val="restart"/>
            <w:tcBorders>
              <w:top w:val="single" w:sz="18" w:space="0" w:color="auto"/>
              <w:left w:val="single" w:sz="18" w:space="0" w:color="auto"/>
            </w:tcBorders>
          </w:tcPr>
          <w:p w14:paraId="405BED3E" w14:textId="77777777" w:rsidR="001E4FB1" w:rsidRPr="001E4FB1" w:rsidRDefault="001E4FB1" w:rsidP="001E4FB1">
            <w:pPr>
              <w:rPr>
                <w:b/>
              </w:rPr>
            </w:pPr>
            <w:r w:rsidRPr="001E4FB1">
              <w:rPr>
                <w:b/>
              </w:rPr>
              <w:t>A1.F-</w:t>
            </w:r>
            <w:proofErr w:type="gramStart"/>
            <w:r w:rsidRPr="001E4FB1">
              <w:rPr>
                <w:b/>
              </w:rPr>
              <w:t>IF.B</w:t>
            </w:r>
            <w:proofErr w:type="gramEnd"/>
          </w:p>
          <w:p w14:paraId="21A92C0E" w14:textId="77777777" w:rsidR="001E4FB1" w:rsidRPr="00B84929" w:rsidRDefault="001E4FB1" w:rsidP="001E4FB1">
            <w:r w:rsidRPr="001E4FB1">
              <w:rPr>
                <w:b/>
              </w:rPr>
              <w:t>Interpret functions that arise in applications in terms of the context</w:t>
            </w:r>
          </w:p>
        </w:tc>
        <w:tc>
          <w:tcPr>
            <w:tcW w:w="1530" w:type="dxa"/>
            <w:tcBorders>
              <w:top w:val="single" w:sz="18" w:space="0" w:color="auto"/>
              <w:bottom w:val="single" w:sz="4" w:space="0" w:color="auto"/>
            </w:tcBorders>
          </w:tcPr>
          <w:p w14:paraId="720BE854" w14:textId="77777777" w:rsidR="001E4FB1" w:rsidRPr="001E4FB1" w:rsidRDefault="001E4FB1" w:rsidP="007B1570">
            <w:pPr>
              <w:rPr>
                <w:b/>
              </w:rPr>
            </w:pPr>
            <w:r w:rsidRPr="001E4FB1">
              <w:rPr>
                <w:b/>
              </w:rPr>
              <w:t>A1.F-IF.B.4</w:t>
            </w:r>
          </w:p>
        </w:tc>
        <w:tc>
          <w:tcPr>
            <w:tcW w:w="10188" w:type="dxa"/>
            <w:tcBorders>
              <w:top w:val="single" w:sz="18" w:space="0" w:color="auto"/>
              <w:bottom w:val="single" w:sz="4" w:space="0" w:color="auto"/>
              <w:right w:val="single" w:sz="18" w:space="0" w:color="auto"/>
            </w:tcBorders>
          </w:tcPr>
          <w:p w14:paraId="4DDCD726" w14:textId="77777777" w:rsidR="001E4FB1" w:rsidRDefault="001E4FB1" w:rsidP="001E4FB1">
            <w:pPr>
              <w:spacing w:before="40" w:after="40"/>
            </w:pPr>
            <w:r>
              <w:t xml:space="preserve">For a function that models a relationship between two quantities, interpret key features of graphs and tables in terms of the quantities, and sketch graphs showing key features given a verbal description of the relationship. </w:t>
            </w:r>
          </w:p>
          <w:p w14:paraId="2C36B7BB" w14:textId="77777777" w:rsidR="001E4FB1" w:rsidRDefault="001E4FB1" w:rsidP="001E4FB1">
            <w:pPr>
              <w:spacing w:before="40" w:after="40"/>
            </w:pPr>
            <w:r>
              <w:t>Include problem-solving opportunities utilizing real-world context.</w:t>
            </w:r>
          </w:p>
          <w:p w14:paraId="4A333C20" w14:textId="77777777" w:rsidR="001E4FB1" w:rsidRDefault="001E4FB1" w:rsidP="001E4FB1">
            <w:pPr>
              <w:spacing w:before="40" w:after="40"/>
            </w:pPr>
            <w:r>
              <w:t>Key features include: intercepts; intervals where the function is increasing, decreasing, positive, or negative; relative maximums and minimums.</w:t>
            </w:r>
          </w:p>
          <w:p w14:paraId="2A96847F" w14:textId="77777777" w:rsidR="001E4FB1" w:rsidRPr="00261246" w:rsidRDefault="00DD68FA" w:rsidP="001E4FB1">
            <w:pPr>
              <w:spacing w:before="40" w:after="40"/>
            </w:pPr>
            <w:r>
              <w:t>Focus on linear, quadratic, exponential and piecewise-defined functions (limited to absolute value and step).</w:t>
            </w:r>
          </w:p>
        </w:tc>
      </w:tr>
      <w:tr w:rsidR="001E4FB1" w14:paraId="5F95304C" w14:textId="77777777" w:rsidTr="00AB2926">
        <w:trPr>
          <w:trHeight w:val="396"/>
        </w:trPr>
        <w:tc>
          <w:tcPr>
            <w:tcW w:w="2988" w:type="dxa"/>
            <w:vMerge/>
            <w:tcBorders>
              <w:left w:val="single" w:sz="18" w:space="0" w:color="auto"/>
              <w:bottom w:val="single" w:sz="18" w:space="0" w:color="auto"/>
            </w:tcBorders>
          </w:tcPr>
          <w:p w14:paraId="3C5E8E89" w14:textId="77777777" w:rsidR="001E4FB1" w:rsidRPr="00B84929" w:rsidRDefault="001E4FB1" w:rsidP="00A45821"/>
        </w:tc>
        <w:tc>
          <w:tcPr>
            <w:tcW w:w="1530" w:type="dxa"/>
            <w:tcBorders>
              <w:top w:val="single" w:sz="4" w:space="0" w:color="auto"/>
              <w:bottom w:val="single" w:sz="18" w:space="0" w:color="auto"/>
            </w:tcBorders>
          </w:tcPr>
          <w:p w14:paraId="128EFE81" w14:textId="77777777" w:rsidR="001E4FB1" w:rsidRPr="001E4FB1" w:rsidRDefault="001E4FB1" w:rsidP="007B1570">
            <w:pPr>
              <w:rPr>
                <w:b/>
              </w:rPr>
            </w:pPr>
            <w:r w:rsidRPr="001E4FB1">
              <w:rPr>
                <w:b/>
              </w:rPr>
              <w:t>A1.F-IF.B.5</w:t>
            </w:r>
          </w:p>
        </w:tc>
        <w:tc>
          <w:tcPr>
            <w:tcW w:w="10188" w:type="dxa"/>
            <w:tcBorders>
              <w:top w:val="single" w:sz="4" w:space="0" w:color="auto"/>
              <w:bottom w:val="single" w:sz="18" w:space="0" w:color="auto"/>
              <w:right w:val="single" w:sz="18" w:space="0" w:color="auto"/>
            </w:tcBorders>
          </w:tcPr>
          <w:p w14:paraId="12C66173" w14:textId="77777777" w:rsidR="001E4FB1" w:rsidRPr="00261246" w:rsidRDefault="001E4FB1" w:rsidP="001E4FB1">
            <w:pPr>
              <w:spacing w:before="40" w:after="40"/>
            </w:pPr>
            <w:r w:rsidRPr="00CA09A2">
              <w:t>Relate the domain of a function to its graph and, where applicable, to the quantitative relationship it describes.</w:t>
            </w:r>
          </w:p>
        </w:tc>
      </w:tr>
      <w:tr w:rsidR="001E4FB1" w14:paraId="78D0C2E0" w14:textId="77777777" w:rsidTr="00AB2926">
        <w:trPr>
          <w:trHeight w:val="396"/>
        </w:trPr>
        <w:tc>
          <w:tcPr>
            <w:tcW w:w="2988" w:type="dxa"/>
            <w:tcBorders>
              <w:top w:val="single" w:sz="18" w:space="0" w:color="auto"/>
              <w:left w:val="single" w:sz="18" w:space="0" w:color="auto"/>
              <w:bottom w:val="single" w:sz="18" w:space="0" w:color="auto"/>
            </w:tcBorders>
          </w:tcPr>
          <w:p w14:paraId="796AC44C" w14:textId="77777777" w:rsidR="001E4FB1" w:rsidRPr="001E4FB1" w:rsidRDefault="001E4FB1" w:rsidP="001E4FB1">
            <w:pPr>
              <w:rPr>
                <w:b/>
              </w:rPr>
            </w:pPr>
            <w:r w:rsidRPr="001E4FB1">
              <w:rPr>
                <w:b/>
              </w:rPr>
              <w:lastRenderedPageBreak/>
              <w:t>A1.F-</w:t>
            </w:r>
            <w:proofErr w:type="gramStart"/>
            <w:r w:rsidRPr="001E4FB1">
              <w:rPr>
                <w:b/>
              </w:rPr>
              <w:t>IF.B</w:t>
            </w:r>
            <w:proofErr w:type="gramEnd"/>
            <w:r>
              <w:rPr>
                <w:b/>
              </w:rPr>
              <w:t xml:space="preserve"> (cont.)</w:t>
            </w:r>
          </w:p>
          <w:p w14:paraId="0FF99F02" w14:textId="77777777" w:rsidR="001E4FB1" w:rsidRPr="00B84929" w:rsidRDefault="001E4FB1" w:rsidP="00A45821"/>
        </w:tc>
        <w:tc>
          <w:tcPr>
            <w:tcW w:w="1530" w:type="dxa"/>
            <w:tcBorders>
              <w:top w:val="single" w:sz="18" w:space="0" w:color="auto"/>
              <w:bottom w:val="single" w:sz="18" w:space="0" w:color="auto"/>
            </w:tcBorders>
          </w:tcPr>
          <w:p w14:paraId="7655CBE4" w14:textId="77777777" w:rsidR="001E4FB1" w:rsidRPr="001E4FB1" w:rsidRDefault="001E4FB1" w:rsidP="007B1570">
            <w:pPr>
              <w:rPr>
                <w:b/>
              </w:rPr>
            </w:pPr>
            <w:r w:rsidRPr="001E4FB1">
              <w:rPr>
                <w:b/>
              </w:rPr>
              <w:t>A1.F-IF.B.6</w:t>
            </w:r>
          </w:p>
        </w:tc>
        <w:tc>
          <w:tcPr>
            <w:tcW w:w="10188" w:type="dxa"/>
            <w:tcBorders>
              <w:top w:val="single" w:sz="18" w:space="0" w:color="auto"/>
              <w:bottom w:val="single" w:sz="18" w:space="0" w:color="auto"/>
              <w:right w:val="single" w:sz="18" w:space="0" w:color="auto"/>
            </w:tcBorders>
          </w:tcPr>
          <w:p w14:paraId="547BE48F" w14:textId="77777777" w:rsidR="001E4FB1" w:rsidRDefault="001E4FB1" w:rsidP="001E4FB1">
            <w:pPr>
              <w:spacing w:before="40" w:after="40"/>
            </w:pPr>
            <w:r>
              <w:t xml:space="preserve">Calculate and interpret the average rate of change of a continuous function (presented symbolically or as a table) on a closed interval. Estimate the rate of change from a graph.  Include problem-solving opportunities utilizing real-world context. </w:t>
            </w:r>
          </w:p>
          <w:p w14:paraId="2FFC302C" w14:textId="77777777" w:rsidR="001E4FB1" w:rsidRPr="00261246" w:rsidRDefault="00DD68FA" w:rsidP="001E4FB1">
            <w:pPr>
              <w:spacing w:before="40" w:after="40"/>
            </w:pPr>
            <w:r>
              <w:t>Focus on linear, quadratic, exponential and piecewise-defined functions (limited to absolute value and step).</w:t>
            </w:r>
          </w:p>
        </w:tc>
      </w:tr>
      <w:tr w:rsidR="001E4FB1" w14:paraId="1FC6ADB6" w14:textId="77777777" w:rsidTr="00067B6E">
        <w:trPr>
          <w:trHeight w:val="396"/>
        </w:trPr>
        <w:tc>
          <w:tcPr>
            <w:tcW w:w="2988" w:type="dxa"/>
            <w:vMerge w:val="restart"/>
            <w:tcBorders>
              <w:top w:val="single" w:sz="18" w:space="0" w:color="auto"/>
              <w:left w:val="single" w:sz="18" w:space="0" w:color="auto"/>
            </w:tcBorders>
          </w:tcPr>
          <w:p w14:paraId="7BD102BC" w14:textId="77777777" w:rsidR="001E4FB1" w:rsidRPr="001E4FB1" w:rsidRDefault="001E4FB1" w:rsidP="001E4FB1">
            <w:pPr>
              <w:rPr>
                <w:b/>
              </w:rPr>
            </w:pPr>
            <w:r w:rsidRPr="001E4FB1">
              <w:rPr>
                <w:b/>
              </w:rPr>
              <w:t>A1.F-IF.C</w:t>
            </w:r>
          </w:p>
          <w:p w14:paraId="1C62CDC6" w14:textId="77777777" w:rsidR="001E4FB1" w:rsidRPr="00B84929" w:rsidRDefault="001E4FB1" w:rsidP="001E4FB1">
            <w:r w:rsidRPr="001E4FB1">
              <w:rPr>
                <w:b/>
              </w:rPr>
              <w:t>Analyze functions using different representations.</w:t>
            </w:r>
          </w:p>
        </w:tc>
        <w:tc>
          <w:tcPr>
            <w:tcW w:w="1530" w:type="dxa"/>
            <w:tcBorders>
              <w:top w:val="single" w:sz="18" w:space="0" w:color="auto"/>
              <w:bottom w:val="single" w:sz="4" w:space="0" w:color="auto"/>
            </w:tcBorders>
            <w:vAlign w:val="center"/>
          </w:tcPr>
          <w:p w14:paraId="157CF8ED" w14:textId="77777777" w:rsidR="001E4FB1" w:rsidRPr="001E4FB1" w:rsidRDefault="001E4FB1" w:rsidP="001E4FB1">
            <w:pPr>
              <w:rPr>
                <w:b/>
              </w:rPr>
            </w:pPr>
            <w:r w:rsidRPr="001E4FB1">
              <w:rPr>
                <w:b/>
              </w:rPr>
              <w:t>A1.F-IF.C.7</w:t>
            </w:r>
          </w:p>
        </w:tc>
        <w:tc>
          <w:tcPr>
            <w:tcW w:w="10188" w:type="dxa"/>
            <w:tcBorders>
              <w:top w:val="single" w:sz="18" w:space="0" w:color="auto"/>
              <w:bottom w:val="single" w:sz="4" w:space="0" w:color="auto"/>
              <w:right w:val="single" w:sz="18" w:space="0" w:color="auto"/>
            </w:tcBorders>
          </w:tcPr>
          <w:p w14:paraId="76666753" w14:textId="77777777" w:rsidR="00DD68FA" w:rsidRDefault="001E4FB1" w:rsidP="001E4FB1">
            <w:pPr>
              <w:spacing w:before="40" w:after="40"/>
            </w:pPr>
            <w:r w:rsidRPr="00A2520F">
              <w:t xml:space="preserve">Graph functions expressed symbolically and show key features of the graph, by hand in simple cases and using technology for more complicated cases.  </w:t>
            </w:r>
          </w:p>
          <w:p w14:paraId="5196C314" w14:textId="77777777" w:rsidR="001E4FB1" w:rsidRPr="00261246" w:rsidRDefault="00DD68FA" w:rsidP="001E4FB1">
            <w:pPr>
              <w:spacing w:before="40" w:after="40"/>
            </w:pPr>
            <w:r>
              <w:t>Focus on linear, quadratic, exponential and piecewise-defined functions (limited to absolute value and step).</w:t>
            </w:r>
          </w:p>
        </w:tc>
      </w:tr>
      <w:tr w:rsidR="001E4FB1" w14:paraId="323274FF" w14:textId="77777777" w:rsidTr="00067B6E">
        <w:trPr>
          <w:trHeight w:val="396"/>
        </w:trPr>
        <w:tc>
          <w:tcPr>
            <w:tcW w:w="2988" w:type="dxa"/>
            <w:vMerge/>
            <w:tcBorders>
              <w:left w:val="single" w:sz="18" w:space="0" w:color="auto"/>
            </w:tcBorders>
          </w:tcPr>
          <w:p w14:paraId="2402D19F" w14:textId="77777777" w:rsidR="001E4FB1" w:rsidRPr="00B84929" w:rsidRDefault="001E4FB1" w:rsidP="00A45821"/>
        </w:tc>
        <w:tc>
          <w:tcPr>
            <w:tcW w:w="1530" w:type="dxa"/>
            <w:tcBorders>
              <w:top w:val="single" w:sz="4" w:space="0" w:color="auto"/>
              <w:bottom w:val="single" w:sz="4" w:space="0" w:color="auto"/>
            </w:tcBorders>
            <w:vAlign w:val="center"/>
          </w:tcPr>
          <w:p w14:paraId="1B308493" w14:textId="77777777" w:rsidR="001E4FB1" w:rsidRPr="001E4FB1" w:rsidRDefault="001E4FB1" w:rsidP="001E4FB1">
            <w:pPr>
              <w:rPr>
                <w:b/>
              </w:rPr>
            </w:pPr>
            <w:r w:rsidRPr="001E4FB1">
              <w:rPr>
                <w:b/>
              </w:rPr>
              <w:t>A1.F-IF.C.8</w:t>
            </w:r>
          </w:p>
        </w:tc>
        <w:tc>
          <w:tcPr>
            <w:tcW w:w="10188" w:type="dxa"/>
            <w:tcBorders>
              <w:top w:val="single" w:sz="4" w:space="0" w:color="auto"/>
              <w:bottom w:val="single" w:sz="4" w:space="0" w:color="auto"/>
              <w:right w:val="single" w:sz="18" w:space="0" w:color="auto"/>
            </w:tcBorders>
          </w:tcPr>
          <w:p w14:paraId="2F5ABDA4" w14:textId="77777777" w:rsidR="001E4FB1" w:rsidRDefault="001E4FB1" w:rsidP="001E4FB1">
            <w:pPr>
              <w:spacing w:before="40" w:after="40"/>
            </w:pPr>
            <w:r>
              <w:t>Write a function defined by an expression in different but equivalent forms to reveal and explain different properties of the function.</w:t>
            </w:r>
          </w:p>
          <w:p w14:paraId="472A05EF" w14:textId="77777777" w:rsidR="001E4FB1" w:rsidRDefault="001E4FB1" w:rsidP="001E4FB1">
            <w:pPr>
              <w:spacing w:before="40" w:after="40"/>
            </w:pPr>
            <w:r>
              <w:t>a. Use the process of factoring and completing the square of a quadratic function to show zeros, extreme values, and symmetry of the graph, and interpret these in terms of a context.</w:t>
            </w:r>
          </w:p>
        </w:tc>
      </w:tr>
      <w:tr w:rsidR="001E4FB1" w14:paraId="74E806B6" w14:textId="77777777" w:rsidTr="00067B6E">
        <w:trPr>
          <w:trHeight w:val="396"/>
        </w:trPr>
        <w:tc>
          <w:tcPr>
            <w:tcW w:w="2988" w:type="dxa"/>
            <w:vMerge/>
            <w:tcBorders>
              <w:left w:val="single" w:sz="18" w:space="0" w:color="auto"/>
              <w:bottom w:val="single" w:sz="18" w:space="0" w:color="auto"/>
            </w:tcBorders>
          </w:tcPr>
          <w:p w14:paraId="54BF25F0" w14:textId="77777777" w:rsidR="001E4FB1" w:rsidRPr="00B84929" w:rsidRDefault="001E4FB1" w:rsidP="00A45821"/>
        </w:tc>
        <w:tc>
          <w:tcPr>
            <w:tcW w:w="1530" w:type="dxa"/>
            <w:tcBorders>
              <w:top w:val="single" w:sz="4" w:space="0" w:color="auto"/>
              <w:bottom w:val="single" w:sz="18" w:space="0" w:color="auto"/>
            </w:tcBorders>
            <w:vAlign w:val="center"/>
          </w:tcPr>
          <w:p w14:paraId="441F5715" w14:textId="77777777" w:rsidR="001E4FB1" w:rsidRPr="001E4FB1" w:rsidRDefault="001E4FB1" w:rsidP="001E4FB1">
            <w:pPr>
              <w:rPr>
                <w:b/>
              </w:rPr>
            </w:pPr>
            <w:r w:rsidRPr="001E4FB1">
              <w:rPr>
                <w:b/>
              </w:rPr>
              <w:t>A1.F-IF.C.9</w:t>
            </w:r>
          </w:p>
        </w:tc>
        <w:tc>
          <w:tcPr>
            <w:tcW w:w="10188" w:type="dxa"/>
            <w:tcBorders>
              <w:top w:val="single" w:sz="4" w:space="0" w:color="auto"/>
              <w:bottom w:val="single" w:sz="18" w:space="0" w:color="auto"/>
              <w:right w:val="single" w:sz="18" w:space="0" w:color="auto"/>
            </w:tcBorders>
          </w:tcPr>
          <w:p w14:paraId="015C93E1" w14:textId="77777777" w:rsidR="00DD68FA" w:rsidRDefault="001E4FB1" w:rsidP="001E4FB1">
            <w:pPr>
              <w:spacing w:before="40" w:after="40"/>
            </w:pPr>
            <w:r w:rsidRPr="00A2520F">
              <w:t>Compare properties of two functions each represented in a different way (algebraically, graphically, numerically in tables, or by verbal descriptions).</w:t>
            </w:r>
            <w:r w:rsidR="00DE1B5B">
              <w:t xml:space="preserve"> </w:t>
            </w:r>
          </w:p>
          <w:p w14:paraId="57A1CAA5" w14:textId="77777777" w:rsidR="001E4FB1" w:rsidRDefault="00DD68FA" w:rsidP="001E4FB1">
            <w:pPr>
              <w:spacing w:before="40" w:after="40"/>
            </w:pPr>
            <w:r>
              <w:t>Focus on linear, quadratic, exponential and piecewise-defined functions (limited to absolute value and step).</w:t>
            </w:r>
          </w:p>
        </w:tc>
      </w:tr>
      <w:tr w:rsidR="00D32E37" w14:paraId="0482767D" w14:textId="77777777" w:rsidTr="005355BF">
        <w:trPr>
          <w:trHeight w:val="396"/>
        </w:trPr>
        <w:tc>
          <w:tcPr>
            <w:tcW w:w="14706"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04567992" w14:textId="77777777" w:rsidR="00D32E37" w:rsidRPr="00D32E37" w:rsidRDefault="00D32E37" w:rsidP="00D32E37">
            <w:pPr>
              <w:spacing w:before="40" w:after="40"/>
              <w:jc w:val="center"/>
              <w:rPr>
                <w:sz w:val="24"/>
              </w:rPr>
            </w:pPr>
            <w:r w:rsidRPr="00D32E37">
              <w:rPr>
                <w:b/>
                <w:sz w:val="24"/>
              </w:rPr>
              <w:t>Building Functions (F-BF)</w:t>
            </w:r>
          </w:p>
        </w:tc>
      </w:tr>
      <w:tr w:rsidR="00D32E37" w14:paraId="2F4B0EE8" w14:textId="77777777" w:rsidTr="00067B6E">
        <w:trPr>
          <w:trHeight w:val="396"/>
        </w:trPr>
        <w:tc>
          <w:tcPr>
            <w:tcW w:w="2988" w:type="dxa"/>
            <w:tcBorders>
              <w:top w:val="single" w:sz="18" w:space="0" w:color="auto"/>
              <w:left w:val="single" w:sz="18" w:space="0" w:color="auto"/>
              <w:bottom w:val="single" w:sz="18" w:space="0" w:color="auto"/>
            </w:tcBorders>
          </w:tcPr>
          <w:p w14:paraId="1C083F7A" w14:textId="77777777" w:rsidR="00D32E37" w:rsidRPr="00D32E37" w:rsidRDefault="00D32E37" w:rsidP="00D32E37">
            <w:pPr>
              <w:rPr>
                <w:b/>
              </w:rPr>
            </w:pPr>
            <w:r w:rsidRPr="00D32E37">
              <w:rPr>
                <w:b/>
              </w:rPr>
              <w:t>A1.F-</w:t>
            </w:r>
            <w:proofErr w:type="gramStart"/>
            <w:r w:rsidRPr="00D32E37">
              <w:rPr>
                <w:b/>
              </w:rPr>
              <w:t>BF.A</w:t>
            </w:r>
            <w:proofErr w:type="gramEnd"/>
          </w:p>
          <w:p w14:paraId="0377E94A" w14:textId="77777777" w:rsidR="00D32E37" w:rsidRPr="00D32E37" w:rsidRDefault="00D32E37" w:rsidP="00D32E37">
            <w:pPr>
              <w:rPr>
                <w:b/>
              </w:rPr>
            </w:pPr>
            <w:r w:rsidRPr="00D32E37">
              <w:rPr>
                <w:b/>
              </w:rPr>
              <w:t>Build a function that models a relationship between two quantities.</w:t>
            </w:r>
          </w:p>
        </w:tc>
        <w:tc>
          <w:tcPr>
            <w:tcW w:w="1530" w:type="dxa"/>
            <w:tcBorders>
              <w:top w:val="single" w:sz="18" w:space="0" w:color="auto"/>
              <w:bottom w:val="single" w:sz="18" w:space="0" w:color="auto"/>
            </w:tcBorders>
            <w:vAlign w:val="center"/>
          </w:tcPr>
          <w:p w14:paraId="2A3D77AD" w14:textId="77777777" w:rsidR="00D32E37" w:rsidRPr="00D32E37" w:rsidRDefault="00D32E37" w:rsidP="00D32E37">
            <w:pPr>
              <w:rPr>
                <w:b/>
              </w:rPr>
            </w:pPr>
            <w:r w:rsidRPr="00D32E37">
              <w:rPr>
                <w:b/>
              </w:rPr>
              <w:t>A1.F-BF.A.1</w:t>
            </w:r>
          </w:p>
        </w:tc>
        <w:tc>
          <w:tcPr>
            <w:tcW w:w="10188" w:type="dxa"/>
            <w:tcBorders>
              <w:top w:val="single" w:sz="18" w:space="0" w:color="auto"/>
              <w:bottom w:val="single" w:sz="18" w:space="0" w:color="auto"/>
              <w:right w:val="single" w:sz="18" w:space="0" w:color="auto"/>
            </w:tcBorders>
          </w:tcPr>
          <w:p w14:paraId="1324FFBE" w14:textId="77777777" w:rsidR="00D32E37" w:rsidRDefault="00D32E37" w:rsidP="00D32E37">
            <w:pPr>
              <w:spacing w:before="40" w:after="40"/>
            </w:pPr>
            <w:r>
              <w:t>Write a function that describes a relationship between two quantities.  Determine an explicit expression, a recursive process, or steps for calculation from real-world context.</w:t>
            </w:r>
          </w:p>
          <w:p w14:paraId="0D73D1FA" w14:textId="77777777" w:rsidR="00D32E37" w:rsidRDefault="00DD68FA" w:rsidP="00D32E37">
            <w:pPr>
              <w:spacing w:before="40" w:after="40"/>
            </w:pPr>
            <w:r>
              <w:t>Focus on linear, quadratic, exponential and piecewise-defined functions (limited to absolute value and step).</w:t>
            </w:r>
          </w:p>
        </w:tc>
      </w:tr>
      <w:tr w:rsidR="00D32E37" w14:paraId="21CA4D93" w14:textId="77777777" w:rsidTr="00067B6E">
        <w:trPr>
          <w:trHeight w:val="396"/>
        </w:trPr>
        <w:tc>
          <w:tcPr>
            <w:tcW w:w="2988" w:type="dxa"/>
            <w:tcBorders>
              <w:top w:val="single" w:sz="18" w:space="0" w:color="auto"/>
              <w:left w:val="single" w:sz="18" w:space="0" w:color="auto"/>
              <w:bottom w:val="single" w:sz="18" w:space="0" w:color="auto"/>
            </w:tcBorders>
          </w:tcPr>
          <w:p w14:paraId="6D879EC3" w14:textId="77777777" w:rsidR="00D32E37" w:rsidRPr="00D32E37" w:rsidRDefault="00D32E37" w:rsidP="007B1570">
            <w:pPr>
              <w:rPr>
                <w:b/>
              </w:rPr>
            </w:pPr>
            <w:r w:rsidRPr="00D32E37">
              <w:rPr>
                <w:b/>
              </w:rPr>
              <w:t>A1.F-</w:t>
            </w:r>
            <w:proofErr w:type="gramStart"/>
            <w:r w:rsidRPr="00D32E37">
              <w:rPr>
                <w:b/>
              </w:rPr>
              <w:t>BF.B</w:t>
            </w:r>
            <w:proofErr w:type="gramEnd"/>
          </w:p>
          <w:p w14:paraId="06E29FCC" w14:textId="77777777" w:rsidR="00D32E37" w:rsidRPr="00D32E37" w:rsidRDefault="00D32E37" w:rsidP="007B1570">
            <w:pPr>
              <w:rPr>
                <w:b/>
              </w:rPr>
            </w:pPr>
            <w:r w:rsidRPr="00D32E37">
              <w:rPr>
                <w:b/>
              </w:rPr>
              <w:t>Build new functions from existing functions.</w:t>
            </w:r>
          </w:p>
        </w:tc>
        <w:tc>
          <w:tcPr>
            <w:tcW w:w="1530" w:type="dxa"/>
            <w:tcBorders>
              <w:top w:val="single" w:sz="18" w:space="0" w:color="auto"/>
              <w:bottom w:val="single" w:sz="18" w:space="0" w:color="auto"/>
            </w:tcBorders>
            <w:vAlign w:val="center"/>
          </w:tcPr>
          <w:p w14:paraId="3F18F973" w14:textId="77777777" w:rsidR="00D32E37" w:rsidRPr="00D32E37" w:rsidRDefault="00D32E37" w:rsidP="00D32E37">
            <w:pPr>
              <w:rPr>
                <w:b/>
              </w:rPr>
            </w:pPr>
            <w:r w:rsidRPr="00D32E37">
              <w:rPr>
                <w:b/>
              </w:rPr>
              <w:t>A1.F-BF.B.3</w:t>
            </w:r>
          </w:p>
        </w:tc>
        <w:tc>
          <w:tcPr>
            <w:tcW w:w="10188" w:type="dxa"/>
            <w:tcBorders>
              <w:top w:val="single" w:sz="18" w:space="0" w:color="auto"/>
              <w:bottom w:val="single" w:sz="18" w:space="0" w:color="auto"/>
              <w:right w:val="single" w:sz="18" w:space="0" w:color="auto"/>
            </w:tcBorders>
          </w:tcPr>
          <w:p w14:paraId="3C268E4A" w14:textId="77777777" w:rsidR="00D32E37" w:rsidRDefault="00D32E37" w:rsidP="00D32E37">
            <w:pPr>
              <w:spacing w:before="40" w:after="40"/>
            </w:pPr>
            <w:r>
              <w:t xml:space="preserve">Identify the effect on the graph of replacing </w:t>
            </w:r>
            <w:r w:rsidRPr="00D32E37">
              <w:rPr>
                <w:i/>
              </w:rPr>
              <w:t>f</w:t>
            </w:r>
            <w:r>
              <w:t>(</w:t>
            </w:r>
            <w:r w:rsidRPr="00D32E37">
              <w:rPr>
                <w:i/>
              </w:rPr>
              <w:t>x</w:t>
            </w:r>
            <w:r>
              <w:t xml:space="preserve">) by </w:t>
            </w:r>
            <w:r w:rsidRPr="00D32E37">
              <w:rPr>
                <w:i/>
              </w:rPr>
              <w:t>f</w:t>
            </w:r>
            <w:r>
              <w:t>(</w:t>
            </w:r>
            <w:r w:rsidRPr="00D32E37">
              <w:rPr>
                <w:i/>
              </w:rPr>
              <w:t>x</w:t>
            </w:r>
            <w:r>
              <w:t xml:space="preserve">) + </w:t>
            </w:r>
            <w:r w:rsidRPr="00D32E37">
              <w:rPr>
                <w:i/>
              </w:rPr>
              <w:t>k</w:t>
            </w:r>
            <w:r>
              <w:t xml:space="preserve">, </w:t>
            </w:r>
            <w:r w:rsidRPr="00D32E37">
              <w:rPr>
                <w:i/>
              </w:rPr>
              <w:t>k f</w:t>
            </w:r>
            <w:r>
              <w:t>(</w:t>
            </w:r>
            <w:r w:rsidRPr="00D32E37">
              <w:rPr>
                <w:i/>
              </w:rPr>
              <w:t>x</w:t>
            </w:r>
            <w:r>
              <w:t xml:space="preserve">), and </w:t>
            </w:r>
            <w:r w:rsidRPr="00D32E37">
              <w:rPr>
                <w:i/>
              </w:rPr>
              <w:t>f</w:t>
            </w:r>
            <w:r>
              <w:t>(</w:t>
            </w:r>
            <w:proofErr w:type="spellStart"/>
            <w:r w:rsidRPr="00D32E37">
              <w:rPr>
                <w:i/>
              </w:rPr>
              <w:t>x</w:t>
            </w:r>
            <w:r>
              <w:t>+</w:t>
            </w:r>
            <w:r w:rsidRPr="00D32E37">
              <w:rPr>
                <w:i/>
              </w:rPr>
              <w:t>k</w:t>
            </w:r>
            <w:proofErr w:type="spellEnd"/>
            <w:r>
              <w:t xml:space="preserve">) for specific values of </w:t>
            </w:r>
            <w:r w:rsidRPr="00C8572A">
              <w:rPr>
                <w:i/>
              </w:rPr>
              <w:t>k</w:t>
            </w:r>
            <w:r>
              <w:t xml:space="preserve"> (both positive and negative); find the value of </w:t>
            </w:r>
            <w:r w:rsidRPr="00C8572A">
              <w:rPr>
                <w:i/>
              </w:rPr>
              <w:t xml:space="preserve">k </w:t>
            </w:r>
            <w:r>
              <w:t>given the graphs.  Experiment with cases and illustrate an explanation of the effects on the graph.  </w:t>
            </w:r>
          </w:p>
          <w:p w14:paraId="2E2D7ABC" w14:textId="77777777" w:rsidR="00D32E37" w:rsidRPr="00261246" w:rsidRDefault="00DD68FA" w:rsidP="00D32E37">
            <w:pPr>
              <w:spacing w:before="40" w:after="40"/>
            </w:pPr>
            <w:r>
              <w:t>Focus on linear, quadratic, exponential and piecewise-defined functions (limited to absolute value and step).</w:t>
            </w:r>
          </w:p>
        </w:tc>
      </w:tr>
      <w:tr w:rsidR="00D32E37" w14:paraId="751A44C5" w14:textId="77777777" w:rsidTr="005355BF">
        <w:trPr>
          <w:trHeight w:val="396"/>
        </w:trPr>
        <w:tc>
          <w:tcPr>
            <w:tcW w:w="14706"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690EBA9F" w14:textId="77777777" w:rsidR="00D32E37" w:rsidRPr="008C05E7" w:rsidRDefault="00D32E37" w:rsidP="00D32E37">
            <w:pPr>
              <w:spacing w:before="40" w:after="40"/>
              <w:jc w:val="center"/>
            </w:pPr>
            <w:r w:rsidRPr="00D32E37">
              <w:rPr>
                <w:b/>
                <w:sz w:val="24"/>
              </w:rPr>
              <w:t>Linear, Quadratic, and Exponential Models (F-LE)</w:t>
            </w:r>
          </w:p>
        </w:tc>
      </w:tr>
      <w:tr w:rsidR="00D32E37" w14:paraId="7BACC9F9" w14:textId="77777777" w:rsidTr="00C957EF">
        <w:trPr>
          <w:trHeight w:val="396"/>
        </w:trPr>
        <w:tc>
          <w:tcPr>
            <w:tcW w:w="2988" w:type="dxa"/>
            <w:tcBorders>
              <w:top w:val="single" w:sz="18" w:space="0" w:color="auto"/>
              <w:left w:val="single" w:sz="18" w:space="0" w:color="auto"/>
              <w:bottom w:val="single" w:sz="8" w:space="0" w:color="auto"/>
            </w:tcBorders>
          </w:tcPr>
          <w:p w14:paraId="0BCD1FB2" w14:textId="77777777" w:rsidR="00D32E37" w:rsidRPr="00D32E37" w:rsidRDefault="00D32E37" w:rsidP="00D32E37">
            <w:pPr>
              <w:rPr>
                <w:b/>
              </w:rPr>
            </w:pPr>
            <w:r w:rsidRPr="00D32E37">
              <w:rPr>
                <w:b/>
              </w:rPr>
              <w:t>A1.F-</w:t>
            </w:r>
            <w:proofErr w:type="gramStart"/>
            <w:r w:rsidRPr="00D32E37">
              <w:rPr>
                <w:b/>
              </w:rPr>
              <w:t>LE.A</w:t>
            </w:r>
            <w:proofErr w:type="gramEnd"/>
          </w:p>
          <w:p w14:paraId="5745B951" w14:textId="77777777" w:rsidR="00D32E37" w:rsidRPr="00B84929" w:rsidRDefault="00D32E37" w:rsidP="00D32E37">
            <w:r w:rsidRPr="00D32E37">
              <w:rPr>
                <w:b/>
              </w:rPr>
              <w:t>Construct and compare linear, quadratic, and exponential models and solve problems.</w:t>
            </w:r>
          </w:p>
        </w:tc>
        <w:tc>
          <w:tcPr>
            <w:tcW w:w="1530" w:type="dxa"/>
            <w:tcBorders>
              <w:top w:val="single" w:sz="18" w:space="0" w:color="auto"/>
              <w:bottom w:val="single" w:sz="8" w:space="0" w:color="auto"/>
            </w:tcBorders>
            <w:vAlign w:val="center"/>
          </w:tcPr>
          <w:p w14:paraId="28E34779" w14:textId="77777777" w:rsidR="00D32E37" w:rsidRPr="00D32E37" w:rsidRDefault="00D32E37" w:rsidP="00D32E37">
            <w:pPr>
              <w:rPr>
                <w:b/>
              </w:rPr>
            </w:pPr>
            <w:r w:rsidRPr="00D32E37">
              <w:rPr>
                <w:b/>
              </w:rPr>
              <w:t>A1.F-LE.A.1</w:t>
            </w:r>
          </w:p>
        </w:tc>
        <w:tc>
          <w:tcPr>
            <w:tcW w:w="10188" w:type="dxa"/>
            <w:tcBorders>
              <w:top w:val="single" w:sz="18" w:space="0" w:color="auto"/>
              <w:bottom w:val="single" w:sz="8" w:space="0" w:color="auto"/>
              <w:right w:val="single" w:sz="18" w:space="0" w:color="auto"/>
            </w:tcBorders>
          </w:tcPr>
          <w:p w14:paraId="3239A7C7" w14:textId="77777777" w:rsidR="00D32E37" w:rsidRDefault="00D32E37" w:rsidP="007B1570">
            <w:r>
              <w:t>Distinguish between situations that can be modeled with linear functions and with exponential functions.</w:t>
            </w:r>
          </w:p>
          <w:p w14:paraId="68E64752" w14:textId="77777777" w:rsidR="00D32E37" w:rsidRPr="00D32E37" w:rsidRDefault="00D32E37" w:rsidP="007B1570">
            <w:pPr>
              <w:rPr>
                <w:sz w:val="8"/>
                <w:szCs w:val="8"/>
              </w:rPr>
            </w:pPr>
          </w:p>
          <w:p w14:paraId="654B004F" w14:textId="77777777" w:rsidR="00D32E37" w:rsidRDefault="00D32E37" w:rsidP="007B1570">
            <w:r>
              <w:t>a. Prove that linear functions grow by equal differences over equal intervals, and that exponential functions grow by equal factors over equal intervals.</w:t>
            </w:r>
          </w:p>
          <w:p w14:paraId="0957C9A5" w14:textId="77777777" w:rsidR="00D32E37" w:rsidRPr="00D32E37" w:rsidRDefault="00D32E37" w:rsidP="007B1570">
            <w:pPr>
              <w:rPr>
                <w:sz w:val="8"/>
                <w:szCs w:val="8"/>
              </w:rPr>
            </w:pPr>
          </w:p>
          <w:p w14:paraId="07DF647C" w14:textId="77777777" w:rsidR="00C8572A" w:rsidRDefault="00D32E37" w:rsidP="007B1570">
            <w:r>
              <w:t>b. Recognize situations in which one quantity changes at a constant rate per unit interval relative to another.</w:t>
            </w:r>
          </w:p>
          <w:p w14:paraId="201E9C9A" w14:textId="77777777" w:rsidR="00C8572A" w:rsidRPr="00C8572A" w:rsidRDefault="00C8572A" w:rsidP="007B1570">
            <w:pPr>
              <w:rPr>
                <w:sz w:val="8"/>
                <w:szCs w:val="8"/>
              </w:rPr>
            </w:pPr>
          </w:p>
          <w:p w14:paraId="516A7239" w14:textId="77777777" w:rsidR="00C8572A" w:rsidRPr="00261246" w:rsidRDefault="00C8572A" w:rsidP="007B1570">
            <w:r w:rsidRPr="00C8572A">
              <w:t>c. Recognize situations in which a quantity grows or decays by a constant percent rate per unit interval relative to another.</w:t>
            </w:r>
          </w:p>
        </w:tc>
      </w:tr>
      <w:tr w:rsidR="00C8572A" w14:paraId="6A84618F" w14:textId="77777777" w:rsidTr="00C957EF">
        <w:trPr>
          <w:trHeight w:val="396"/>
        </w:trPr>
        <w:tc>
          <w:tcPr>
            <w:tcW w:w="2988" w:type="dxa"/>
            <w:vMerge w:val="restart"/>
            <w:tcBorders>
              <w:top w:val="single" w:sz="8" w:space="0" w:color="auto"/>
              <w:left w:val="single" w:sz="18" w:space="0" w:color="auto"/>
              <w:bottom w:val="single" w:sz="18" w:space="0" w:color="auto"/>
            </w:tcBorders>
          </w:tcPr>
          <w:p w14:paraId="2ECD4A6C" w14:textId="77777777" w:rsidR="00C957EF" w:rsidRDefault="00C957EF" w:rsidP="00D32E37">
            <w:pPr>
              <w:rPr>
                <w:b/>
              </w:rPr>
            </w:pPr>
          </w:p>
          <w:p w14:paraId="14ACD98B" w14:textId="77777777" w:rsidR="00C957EF" w:rsidRDefault="00C957EF" w:rsidP="00D32E37">
            <w:pPr>
              <w:rPr>
                <w:b/>
              </w:rPr>
            </w:pPr>
          </w:p>
          <w:p w14:paraId="462267D6" w14:textId="77777777" w:rsidR="00C8572A" w:rsidRPr="00D32E37" w:rsidRDefault="00C957EF" w:rsidP="00D32E37">
            <w:pPr>
              <w:rPr>
                <w:b/>
              </w:rPr>
            </w:pPr>
            <w:r w:rsidRPr="00D32E37">
              <w:rPr>
                <w:b/>
              </w:rPr>
              <w:lastRenderedPageBreak/>
              <w:t>A1.F-</w:t>
            </w:r>
            <w:proofErr w:type="gramStart"/>
            <w:r w:rsidRPr="00D32E37">
              <w:rPr>
                <w:b/>
              </w:rPr>
              <w:t>LE.A</w:t>
            </w:r>
            <w:proofErr w:type="gramEnd"/>
            <w:r>
              <w:rPr>
                <w:b/>
              </w:rPr>
              <w:t xml:space="preserve"> (cont.)</w:t>
            </w:r>
          </w:p>
          <w:p w14:paraId="30F65B61" w14:textId="77777777" w:rsidR="00C8572A" w:rsidRPr="00B84929" w:rsidRDefault="00C8572A" w:rsidP="00A45821"/>
        </w:tc>
        <w:tc>
          <w:tcPr>
            <w:tcW w:w="1530" w:type="dxa"/>
            <w:tcBorders>
              <w:top w:val="single" w:sz="8" w:space="0" w:color="auto"/>
              <w:bottom w:val="single" w:sz="18" w:space="0" w:color="auto"/>
            </w:tcBorders>
            <w:vAlign w:val="center"/>
          </w:tcPr>
          <w:p w14:paraId="761C5B85" w14:textId="77777777" w:rsidR="00C8572A" w:rsidRPr="00D32E37" w:rsidRDefault="00C8572A" w:rsidP="00D32E37">
            <w:pPr>
              <w:rPr>
                <w:b/>
              </w:rPr>
            </w:pPr>
            <w:r w:rsidRPr="00D32E37">
              <w:rPr>
                <w:b/>
              </w:rPr>
              <w:lastRenderedPageBreak/>
              <w:t>A1.F-LE.A.2</w:t>
            </w:r>
          </w:p>
        </w:tc>
        <w:tc>
          <w:tcPr>
            <w:tcW w:w="10188" w:type="dxa"/>
            <w:tcBorders>
              <w:top w:val="single" w:sz="8" w:space="0" w:color="auto"/>
              <w:bottom w:val="single" w:sz="18" w:space="0" w:color="auto"/>
              <w:right w:val="single" w:sz="18" w:space="0" w:color="auto"/>
            </w:tcBorders>
          </w:tcPr>
          <w:p w14:paraId="38F001DE" w14:textId="77777777" w:rsidR="00C8572A" w:rsidRPr="00261246" w:rsidRDefault="00C8572A" w:rsidP="00D32E37">
            <w:pPr>
              <w:spacing w:before="40" w:after="40"/>
            </w:pPr>
            <w:r w:rsidRPr="00DF0663">
              <w:t>Construct linear and exponential functions, including arithmetic and geometric sequences, given a graph, a description of a relationship, or input/output pairs.</w:t>
            </w:r>
          </w:p>
        </w:tc>
      </w:tr>
      <w:tr w:rsidR="00C8572A" w14:paraId="54EC34F2" w14:textId="77777777" w:rsidTr="00C957EF">
        <w:trPr>
          <w:trHeight w:val="396"/>
        </w:trPr>
        <w:tc>
          <w:tcPr>
            <w:tcW w:w="2988" w:type="dxa"/>
            <w:vMerge/>
            <w:tcBorders>
              <w:top w:val="single" w:sz="18" w:space="0" w:color="auto"/>
              <w:left w:val="single" w:sz="18" w:space="0" w:color="auto"/>
              <w:bottom w:val="single" w:sz="18" w:space="0" w:color="auto"/>
            </w:tcBorders>
          </w:tcPr>
          <w:p w14:paraId="739FA8D3" w14:textId="77777777" w:rsidR="00C8572A" w:rsidRPr="00B84929" w:rsidRDefault="00C8572A" w:rsidP="00A45821"/>
        </w:tc>
        <w:tc>
          <w:tcPr>
            <w:tcW w:w="1530" w:type="dxa"/>
            <w:tcBorders>
              <w:top w:val="single" w:sz="18" w:space="0" w:color="auto"/>
              <w:bottom w:val="single" w:sz="18" w:space="0" w:color="auto"/>
            </w:tcBorders>
            <w:vAlign w:val="center"/>
          </w:tcPr>
          <w:p w14:paraId="4F1CACD9" w14:textId="77777777" w:rsidR="00C8572A" w:rsidRPr="00D32E37" w:rsidRDefault="00C8572A" w:rsidP="00D32E37">
            <w:pPr>
              <w:rPr>
                <w:b/>
              </w:rPr>
            </w:pPr>
            <w:r w:rsidRPr="00D32E37">
              <w:rPr>
                <w:b/>
              </w:rPr>
              <w:t>A1.F-LE.A.3</w:t>
            </w:r>
          </w:p>
        </w:tc>
        <w:tc>
          <w:tcPr>
            <w:tcW w:w="10188" w:type="dxa"/>
            <w:tcBorders>
              <w:top w:val="single" w:sz="18" w:space="0" w:color="auto"/>
              <w:bottom w:val="single" w:sz="18" w:space="0" w:color="auto"/>
              <w:right w:val="single" w:sz="18" w:space="0" w:color="auto"/>
            </w:tcBorders>
          </w:tcPr>
          <w:p w14:paraId="1A1FE6F6" w14:textId="77777777" w:rsidR="00C8572A" w:rsidRDefault="00C8572A" w:rsidP="00D32E37">
            <w:pPr>
              <w:spacing w:before="40" w:after="40"/>
            </w:pPr>
            <w:r w:rsidRPr="00DF0663">
              <w:t>Observe, using graphs and tables, that a quantity increasing exponentially eventually exceeds a quantity increasing linearly or quadratically.</w:t>
            </w:r>
          </w:p>
        </w:tc>
      </w:tr>
      <w:tr w:rsidR="00067B6E" w14:paraId="1F423C60" w14:textId="77777777" w:rsidTr="00067B6E">
        <w:trPr>
          <w:trHeight w:val="396"/>
        </w:trPr>
        <w:tc>
          <w:tcPr>
            <w:tcW w:w="2988" w:type="dxa"/>
            <w:tcBorders>
              <w:top w:val="single" w:sz="18" w:space="0" w:color="auto"/>
              <w:left w:val="single" w:sz="18" w:space="0" w:color="auto"/>
              <w:bottom w:val="single" w:sz="18" w:space="0" w:color="auto"/>
            </w:tcBorders>
          </w:tcPr>
          <w:p w14:paraId="04B80FFE" w14:textId="77777777" w:rsidR="00067B6E" w:rsidRPr="00067B6E" w:rsidRDefault="00067B6E" w:rsidP="00067B6E">
            <w:pPr>
              <w:rPr>
                <w:b/>
              </w:rPr>
            </w:pPr>
            <w:r w:rsidRPr="00067B6E">
              <w:rPr>
                <w:b/>
              </w:rPr>
              <w:t>A1.F-</w:t>
            </w:r>
            <w:proofErr w:type="gramStart"/>
            <w:r w:rsidRPr="00067B6E">
              <w:rPr>
                <w:b/>
              </w:rPr>
              <w:t>LE.B</w:t>
            </w:r>
            <w:proofErr w:type="gramEnd"/>
          </w:p>
          <w:p w14:paraId="244A4237" w14:textId="77777777" w:rsidR="00067B6E" w:rsidRPr="00067B6E" w:rsidRDefault="00067B6E" w:rsidP="00067B6E">
            <w:pPr>
              <w:rPr>
                <w:b/>
              </w:rPr>
            </w:pPr>
            <w:r w:rsidRPr="00067B6E">
              <w:rPr>
                <w:b/>
              </w:rPr>
              <w:t>Interpret expressions for functions in terms of the situation they model.</w:t>
            </w:r>
          </w:p>
        </w:tc>
        <w:tc>
          <w:tcPr>
            <w:tcW w:w="1530" w:type="dxa"/>
            <w:tcBorders>
              <w:top w:val="single" w:sz="18" w:space="0" w:color="auto"/>
              <w:bottom w:val="single" w:sz="18" w:space="0" w:color="auto"/>
            </w:tcBorders>
            <w:vAlign w:val="center"/>
          </w:tcPr>
          <w:p w14:paraId="4FDB01A2" w14:textId="77777777" w:rsidR="00067B6E" w:rsidRPr="00067B6E" w:rsidRDefault="00067B6E" w:rsidP="00067B6E">
            <w:pPr>
              <w:rPr>
                <w:b/>
              </w:rPr>
            </w:pPr>
            <w:r w:rsidRPr="00067B6E">
              <w:rPr>
                <w:b/>
              </w:rPr>
              <w:t>A1.F-LE.B.5</w:t>
            </w:r>
          </w:p>
        </w:tc>
        <w:tc>
          <w:tcPr>
            <w:tcW w:w="10188" w:type="dxa"/>
            <w:tcBorders>
              <w:top w:val="single" w:sz="18" w:space="0" w:color="auto"/>
              <w:bottom w:val="single" w:sz="18" w:space="0" w:color="auto"/>
              <w:right w:val="single" w:sz="18" w:space="0" w:color="auto"/>
            </w:tcBorders>
          </w:tcPr>
          <w:p w14:paraId="1FDA92E6" w14:textId="77777777" w:rsidR="00067B6E" w:rsidRDefault="00067B6E" w:rsidP="007B1570">
            <w:r w:rsidRPr="00216B08">
              <w:t xml:space="preserve">Interpret the parameters in a linear or exponential function with integer exponents utilizing real world context. </w:t>
            </w:r>
          </w:p>
        </w:tc>
      </w:tr>
      <w:tr w:rsidR="00067B6E" w14:paraId="31E3A171" w14:textId="77777777" w:rsidTr="00067B6E">
        <w:trPr>
          <w:trHeight w:val="396"/>
        </w:trPr>
        <w:tc>
          <w:tcPr>
            <w:tcW w:w="14706" w:type="dxa"/>
            <w:gridSpan w:val="3"/>
            <w:tcBorders>
              <w:top w:val="single" w:sz="18" w:space="0" w:color="auto"/>
              <w:left w:val="single" w:sz="18" w:space="0" w:color="auto"/>
              <w:right w:val="single" w:sz="18" w:space="0" w:color="auto"/>
            </w:tcBorders>
            <w:shd w:val="clear" w:color="auto" w:fill="A6A6A6" w:themeFill="background1" w:themeFillShade="A6"/>
          </w:tcPr>
          <w:p w14:paraId="4B12F8E7" w14:textId="77777777" w:rsidR="00067B6E" w:rsidRPr="00067B6E" w:rsidRDefault="0042361F" w:rsidP="00067B6E">
            <w:pPr>
              <w:spacing w:before="40" w:after="40"/>
              <w:jc w:val="center"/>
              <w:rPr>
                <w:i/>
                <w:sz w:val="28"/>
              </w:rPr>
            </w:pPr>
            <w:r>
              <w:rPr>
                <w:b/>
                <w:i/>
                <w:sz w:val="28"/>
              </w:rPr>
              <w:t>Statistics and Probability - S</w:t>
            </w:r>
          </w:p>
        </w:tc>
      </w:tr>
      <w:tr w:rsidR="00067B6E" w14:paraId="374A4464" w14:textId="77777777" w:rsidTr="005355BF">
        <w:trPr>
          <w:trHeight w:val="396"/>
        </w:trPr>
        <w:tc>
          <w:tcPr>
            <w:tcW w:w="14706" w:type="dxa"/>
            <w:gridSpan w:val="3"/>
            <w:tcBorders>
              <w:left w:val="single" w:sz="18" w:space="0" w:color="auto"/>
              <w:right w:val="single" w:sz="18" w:space="0" w:color="auto"/>
            </w:tcBorders>
            <w:shd w:val="clear" w:color="auto" w:fill="D9D9D9" w:themeFill="background1" w:themeFillShade="D9"/>
          </w:tcPr>
          <w:p w14:paraId="04B538A2" w14:textId="1706F3F5" w:rsidR="00067B6E" w:rsidRPr="00067B6E" w:rsidRDefault="00CC1464" w:rsidP="00067B6E">
            <w:pPr>
              <w:spacing w:before="40" w:after="40"/>
              <w:jc w:val="center"/>
              <w:rPr>
                <w:sz w:val="24"/>
              </w:rPr>
            </w:pPr>
            <w:r w:rsidRPr="009E2F00">
              <w:rPr>
                <w:rFonts w:ascii="Calibri" w:hAnsi="Calibri"/>
                <w:b/>
                <w:bCs/>
                <w:color w:val="000000"/>
                <w:sz w:val="24"/>
              </w:rPr>
              <w:t>Interpreting Categorical and Quantitative Data (S-ID)</w:t>
            </w:r>
          </w:p>
        </w:tc>
      </w:tr>
      <w:tr w:rsidR="00067B6E" w14:paraId="506B402C" w14:textId="77777777" w:rsidTr="00067B6E">
        <w:trPr>
          <w:trHeight w:val="396"/>
        </w:trPr>
        <w:tc>
          <w:tcPr>
            <w:tcW w:w="2988" w:type="dxa"/>
            <w:vMerge w:val="restart"/>
            <w:tcBorders>
              <w:left w:val="single" w:sz="18" w:space="0" w:color="auto"/>
            </w:tcBorders>
          </w:tcPr>
          <w:p w14:paraId="372E8A3E" w14:textId="77777777" w:rsidR="00067B6E" w:rsidRPr="00067B6E" w:rsidRDefault="00067B6E" w:rsidP="00067B6E">
            <w:pPr>
              <w:rPr>
                <w:b/>
              </w:rPr>
            </w:pPr>
            <w:r w:rsidRPr="00067B6E">
              <w:rPr>
                <w:b/>
              </w:rPr>
              <w:t>A1.S-</w:t>
            </w:r>
            <w:proofErr w:type="gramStart"/>
            <w:r w:rsidRPr="00067B6E">
              <w:rPr>
                <w:b/>
              </w:rPr>
              <w:t>ID.A</w:t>
            </w:r>
            <w:proofErr w:type="gramEnd"/>
          </w:p>
          <w:p w14:paraId="0F7A452B" w14:textId="77777777" w:rsidR="00067B6E" w:rsidRPr="00B84929" w:rsidRDefault="00067B6E" w:rsidP="00067B6E">
            <w:r w:rsidRPr="00067B6E">
              <w:rPr>
                <w:b/>
              </w:rPr>
              <w:t>Summarize, represent, and interpret data on a single count or measurement variable.</w:t>
            </w:r>
          </w:p>
        </w:tc>
        <w:tc>
          <w:tcPr>
            <w:tcW w:w="1530" w:type="dxa"/>
            <w:tcBorders>
              <w:top w:val="single" w:sz="4" w:space="0" w:color="auto"/>
              <w:bottom w:val="single" w:sz="4" w:space="0" w:color="auto"/>
            </w:tcBorders>
            <w:vAlign w:val="center"/>
          </w:tcPr>
          <w:p w14:paraId="60BC3186" w14:textId="77777777" w:rsidR="00067B6E" w:rsidRPr="00067B6E" w:rsidRDefault="00067B6E" w:rsidP="00067B6E">
            <w:pPr>
              <w:rPr>
                <w:b/>
              </w:rPr>
            </w:pPr>
            <w:r w:rsidRPr="00067B6E">
              <w:rPr>
                <w:b/>
              </w:rPr>
              <w:t>A1.S-ID.A.1</w:t>
            </w:r>
          </w:p>
        </w:tc>
        <w:tc>
          <w:tcPr>
            <w:tcW w:w="10188" w:type="dxa"/>
            <w:tcBorders>
              <w:top w:val="single" w:sz="4" w:space="0" w:color="auto"/>
              <w:bottom w:val="single" w:sz="4" w:space="0" w:color="auto"/>
              <w:right w:val="single" w:sz="18" w:space="0" w:color="auto"/>
            </w:tcBorders>
          </w:tcPr>
          <w:p w14:paraId="2EC4D6A5" w14:textId="77777777" w:rsidR="00067B6E" w:rsidRPr="00261246" w:rsidRDefault="00067B6E" w:rsidP="00067B6E">
            <w:pPr>
              <w:spacing w:before="40" w:after="40"/>
            </w:pPr>
            <w:r w:rsidRPr="00216B08">
              <w:t>Represent real-value data with plots for the purpose of comparing two or more data sets.</w:t>
            </w:r>
          </w:p>
        </w:tc>
      </w:tr>
      <w:tr w:rsidR="00067B6E" w14:paraId="3D33D744" w14:textId="77777777" w:rsidTr="00067B6E">
        <w:trPr>
          <w:trHeight w:val="396"/>
        </w:trPr>
        <w:tc>
          <w:tcPr>
            <w:tcW w:w="2988" w:type="dxa"/>
            <w:vMerge/>
            <w:tcBorders>
              <w:left w:val="single" w:sz="18" w:space="0" w:color="auto"/>
            </w:tcBorders>
          </w:tcPr>
          <w:p w14:paraId="3D89B5B8" w14:textId="77777777" w:rsidR="00067B6E" w:rsidRPr="00B84929" w:rsidRDefault="00067B6E" w:rsidP="00A45821"/>
        </w:tc>
        <w:tc>
          <w:tcPr>
            <w:tcW w:w="1530" w:type="dxa"/>
            <w:tcBorders>
              <w:top w:val="single" w:sz="4" w:space="0" w:color="auto"/>
              <w:bottom w:val="single" w:sz="4" w:space="0" w:color="auto"/>
            </w:tcBorders>
            <w:vAlign w:val="center"/>
          </w:tcPr>
          <w:p w14:paraId="670D3699" w14:textId="77777777" w:rsidR="00067B6E" w:rsidRPr="00067B6E" w:rsidRDefault="00067B6E" w:rsidP="00067B6E">
            <w:pPr>
              <w:rPr>
                <w:b/>
              </w:rPr>
            </w:pPr>
            <w:r w:rsidRPr="00067B6E">
              <w:rPr>
                <w:b/>
              </w:rPr>
              <w:t>A1.S-ID.A.2</w:t>
            </w:r>
          </w:p>
        </w:tc>
        <w:tc>
          <w:tcPr>
            <w:tcW w:w="10188" w:type="dxa"/>
            <w:tcBorders>
              <w:top w:val="single" w:sz="4" w:space="0" w:color="auto"/>
              <w:bottom w:val="single" w:sz="4" w:space="0" w:color="auto"/>
              <w:right w:val="single" w:sz="18" w:space="0" w:color="auto"/>
            </w:tcBorders>
          </w:tcPr>
          <w:p w14:paraId="00F474DC" w14:textId="77777777" w:rsidR="00067B6E" w:rsidRPr="00261246" w:rsidRDefault="00067B6E" w:rsidP="00067B6E">
            <w:pPr>
              <w:spacing w:before="40" w:after="40"/>
            </w:pPr>
            <w:r w:rsidRPr="00216B08">
              <w:t>Use statistics appropriate to the shape of the data distribution to compare center (median, mean) and spread (interquartile range, standard deviation) of two or more different data sets.</w:t>
            </w:r>
          </w:p>
        </w:tc>
      </w:tr>
      <w:tr w:rsidR="00067B6E" w14:paraId="3FE049FD" w14:textId="77777777" w:rsidTr="00067B6E">
        <w:trPr>
          <w:trHeight w:val="396"/>
        </w:trPr>
        <w:tc>
          <w:tcPr>
            <w:tcW w:w="2988" w:type="dxa"/>
            <w:vMerge/>
            <w:tcBorders>
              <w:left w:val="single" w:sz="18" w:space="0" w:color="auto"/>
              <w:bottom w:val="single" w:sz="18" w:space="0" w:color="auto"/>
            </w:tcBorders>
          </w:tcPr>
          <w:p w14:paraId="08D62027" w14:textId="77777777" w:rsidR="00067B6E" w:rsidRPr="00B84929" w:rsidRDefault="00067B6E" w:rsidP="00A45821"/>
        </w:tc>
        <w:tc>
          <w:tcPr>
            <w:tcW w:w="1530" w:type="dxa"/>
            <w:tcBorders>
              <w:top w:val="single" w:sz="4" w:space="0" w:color="auto"/>
              <w:bottom w:val="single" w:sz="18" w:space="0" w:color="auto"/>
            </w:tcBorders>
            <w:vAlign w:val="center"/>
          </w:tcPr>
          <w:p w14:paraId="199C2BF2" w14:textId="77777777" w:rsidR="00067B6E" w:rsidRPr="00067B6E" w:rsidRDefault="00067B6E" w:rsidP="00067B6E">
            <w:pPr>
              <w:rPr>
                <w:b/>
              </w:rPr>
            </w:pPr>
            <w:r w:rsidRPr="00067B6E">
              <w:rPr>
                <w:b/>
              </w:rPr>
              <w:t>A1.S-ID.A.3</w:t>
            </w:r>
          </w:p>
        </w:tc>
        <w:tc>
          <w:tcPr>
            <w:tcW w:w="10188" w:type="dxa"/>
            <w:tcBorders>
              <w:top w:val="single" w:sz="4" w:space="0" w:color="auto"/>
              <w:bottom w:val="single" w:sz="18" w:space="0" w:color="auto"/>
              <w:right w:val="single" w:sz="18" w:space="0" w:color="auto"/>
            </w:tcBorders>
          </w:tcPr>
          <w:p w14:paraId="174EAA19" w14:textId="77777777" w:rsidR="00067B6E" w:rsidRPr="00261246" w:rsidRDefault="00067B6E" w:rsidP="00067B6E">
            <w:pPr>
              <w:spacing w:before="40" w:after="40"/>
            </w:pPr>
            <w:r w:rsidRPr="00216B08">
              <w:t>Interpret differences in shape, center, and spread in the context of the data sets, accounting for possible effects of outliers if present.</w:t>
            </w:r>
          </w:p>
        </w:tc>
      </w:tr>
      <w:tr w:rsidR="00067B6E" w14:paraId="10F660B6" w14:textId="77777777" w:rsidTr="00067B6E">
        <w:trPr>
          <w:trHeight w:val="396"/>
        </w:trPr>
        <w:tc>
          <w:tcPr>
            <w:tcW w:w="2988" w:type="dxa"/>
            <w:vMerge w:val="restart"/>
            <w:tcBorders>
              <w:top w:val="single" w:sz="18" w:space="0" w:color="auto"/>
              <w:left w:val="single" w:sz="18" w:space="0" w:color="auto"/>
            </w:tcBorders>
          </w:tcPr>
          <w:p w14:paraId="1A833EA3" w14:textId="77777777" w:rsidR="00067B6E" w:rsidRPr="00067B6E" w:rsidRDefault="00067B6E" w:rsidP="00067B6E">
            <w:pPr>
              <w:rPr>
                <w:b/>
              </w:rPr>
            </w:pPr>
            <w:r w:rsidRPr="00067B6E">
              <w:rPr>
                <w:b/>
              </w:rPr>
              <w:t>A1.S-</w:t>
            </w:r>
            <w:proofErr w:type="gramStart"/>
            <w:r w:rsidRPr="00067B6E">
              <w:rPr>
                <w:b/>
              </w:rPr>
              <w:t>ID.B</w:t>
            </w:r>
            <w:proofErr w:type="gramEnd"/>
          </w:p>
          <w:p w14:paraId="3806B0E2" w14:textId="77777777" w:rsidR="00067B6E" w:rsidRPr="00B84929" w:rsidRDefault="00067B6E" w:rsidP="00067B6E">
            <w:r w:rsidRPr="00067B6E">
              <w:rPr>
                <w:b/>
              </w:rPr>
              <w:t>Summarize, represent, and interpret data on two categorical and quantitative variables.</w:t>
            </w:r>
          </w:p>
        </w:tc>
        <w:tc>
          <w:tcPr>
            <w:tcW w:w="1530" w:type="dxa"/>
            <w:tcBorders>
              <w:top w:val="single" w:sz="18" w:space="0" w:color="auto"/>
              <w:bottom w:val="single" w:sz="4" w:space="0" w:color="auto"/>
            </w:tcBorders>
            <w:vAlign w:val="center"/>
          </w:tcPr>
          <w:p w14:paraId="73BC9462" w14:textId="77777777" w:rsidR="00067B6E" w:rsidRPr="00067B6E" w:rsidRDefault="00067B6E" w:rsidP="00067B6E">
            <w:pPr>
              <w:rPr>
                <w:b/>
              </w:rPr>
            </w:pPr>
            <w:r w:rsidRPr="00067B6E">
              <w:rPr>
                <w:b/>
              </w:rPr>
              <w:t>A1.S-ID.B.5</w:t>
            </w:r>
          </w:p>
        </w:tc>
        <w:tc>
          <w:tcPr>
            <w:tcW w:w="10188" w:type="dxa"/>
            <w:tcBorders>
              <w:top w:val="single" w:sz="18" w:space="0" w:color="auto"/>
              <w:bottom w:val="single" w:sz="4" w:space="0" w:color="auto"/>
              <w:right w:val="single" w:sz="18" w:space="0" w:color="auto"/>
            </w:tcBorders>
          </w:tcPr>
          <w:p w14:paraId="24955BFB" w14:textId="77777777" w:rsidR="00067B6E" w:rsidRPr="00261246" w:rsidRDefault="00067B6E" w:rsidP="00067B6E">
            <w:pPr>
              <w:spacing w:before="40" w:after="40"/>
            </w:pPr>
            <w:r w:rsidRPr="00216B08">
              <w:t>Summarize categorical data for two categories in two-way frequency tables. Interpret relative frequencies in the context of the data, including joint, marginal, and conditional relative frequencies. Recognize possible associations and trends in the data.</w:t>
            </w:r>
          </w:p>
        </w:tc>
      </w:tr>
      <w:tr w:rsidR="00067B6E" w14:paraId="078916E2" w14:textId="77777777" w:rsidTr="00F8148B">
        <w:trPr>
          <w:trHeight w:val="396"/>
        </w:trPr>
        <w:tc>
          <w:tcPr>
            <w:tcW w:w="2988" w:type="dxa"/>
            <w:vMerge/>
            <w:tcBorders>
              <w:left w:val="single" w:sz="18" w:space="0" w:color="auto"/>
              <w:bottom w:val="single" w:sz="18" w:space="0" w:color="auto"/>
            </w:tcBorders>
          </w:tcPr>
          <w:p w14:paraId="56E8E641" w14:textId="77777777" w:rsidR="00067B6E" w:rsidRPr="00B84929" w:rsidRDefault="00067B6E" w:rsidP="00A45821"/>
        </w:tc>
        <w:tc>
          <w:tcPr>
            <w:tcW w:w="1530" w:type="dxa"/>
            <w:tcBorders>
              <w:top w:val="single" w:sz="4" w:space="0" w:color="auto"/>
              <w:bottom w:val="single" w:sz="18" w:space="0" w:color="auto"/>
            </w:tcBorders>
            <w:vAlign w:val="center"/>
          </w:tcPr>
          <w:p w14:paraId="3FD63809" w14:textId="77777777" w:rsidR="00067B6E" w:rsidRPr="00067B6E" w:rsidRDefault="00067B6E" w:rsidP="00067B6E">
            <w:pPr>
              <w:tabs>
                <w:tab w:val="left" w:pos="900"/>
              </w:tabs>
              <w:rPr>
                <w:b/>
              </w:rPr>
            </w:pPr>
            <w:r w:rsidRPr="00067B6E">
              <w:rPr>
                <w:b/>
              </w:rPr>
              <w:t>A1.S-ID.B.6</w:t>
            </w:r>
          </w:p>
        </w:tc>
        <w:tc>
          <w:tcPr>
            <w:tcW w:w="10188" w:type="dxa"/>
            <w:tcBorders>
              <w:top w:val="single" w:sz="4" w:space="0" w:color="auto"/>
              <w:bottom w:val="single" w:sz="18" w:space="0" w:color="auto"/>
              <w:right w:val="single" w:sz="18" w:space="0" w:color="auto"/>
            </w:tcBorders>
          </w:tcPr>
          <w:p w14:paraId="183084BE" w14:textId="77777777" w:rsidR="00067B6E" w:rsidRDefault="00067B6E" w:rsidP="00067B6E">
            <w:pPr>
              <w:spacing w:before="40" w:after="40"/>
            </w:pPr>
            <w:r>
              <w:t>Represent data on two quantitative variables on a scatter plot, and describe how the quantities are related.</w:t>
            </w:r>
          </w:p>
          <w:p w14:paraId="18612DD7" w14:textId="77777777" w:rsidR="00067B6E" w:rsidRPr="00067B6E" w:rsidRDefault="00067B6E" w:rsidP="00067B6E">
            <w:pPr>
              <w:spacing w:before="40" w:after="40"/>
              <w:rPr>
                <w:sz w:val="8"/>
                <w:szCs w:val="8"/>
              </w:rPr>
            </w:pPr>
          </w:p>
          <w:p w14:paraId="63284926" w14:textId="77777777" w:rsidR="00067B6E" w:rsidRDefault="00067B6E" w:rsidP="00067B6E">
            <w:pPr>
              <w:spacing w:before="40" w:after="40"/>
            </w:pPr>
            <w:r>
              <w:t>a. Fit a function to the data; use functions fitted to data to solve problems in the context of the data. Focus on linear models.</w:t>
            </w:r>
          </w:p>
          <w:p w14:paraId="1B8B31EA" w14:textId="77777777" w:rsidR="00067B6E" w:rsidRPr="00067B6E" w:rsidRDefault="00067B6E" w:rsidP="00067B6E">
            <w:pPr>
              <w:spacing w:before="40" w:after="40"/>
              <w:rPr>
                <w:sz w:val="8"/>
                <w:szCs w:val="8"/>
              </w:rPr>
            </w:pPr>
          </w:p>
          <w:p w14:paraId="4606A231" w14:textId="77777777" w:rsidR="00067B6E" w:rsidRDefault="00067B6E" w:rsidP="00067B6E">
            <w:pPr>
              <w:spacing w:before="40" w:after="40"/>
            </w:pPr>
            <w:r>
              <w:t>b. Informally assess the fit of a function by plotting and analyzing residuals.</w:t>
            </w:r>
          </w:p>
        </w:tc>
      </w:tr>
      <w:tr w:rsidR="00067B6E" w14:paraId="75311F8A" w14:textId="77777777" w:rsidTr="00067B6E">
        <w:trPr>
          <w:trHeight w:val="396"/>
        </w:trPr>
        <w:tc>
          <w:tcPr>
            <w:tcW w:w="2988" w:type="dxa"/>
            <w:vMerge w:val="restart"/>
            <w:tcBorders>
              <w:top w:val="single" w:sz="18" w:space="0" w:color="auto"/>
              <w:left w:val="single" w:sz="18" w:space="0" w:color="auto"/>
            </w:tcBorders>
          </w:tcPr>
          <w:p w14:paraId="313F90DA" w14:textId="77777777" w:rsidR="00067B6E" w:rsidRPr="00067B6E" w:rsidRDefault="00067B6E" w:rsidP="00067B6E">
            <w:pPr>
              <w:rPr>
                <w:b/>
              </w:rPr>
            </w:pPr>
            <w:r w:rsidRPr="00067B6E">
              <w:rPr>
                <w:b/>
              </w:rPr>
              <w:t>A1.S-ID.C</w:t>
            </w:r>
          </w:p>
          <w:p w14:paraId="6EA4D03D" w14:textId="77777777" w:rsidR="00067B6E" w:rsidRPr="00B84929" w:rsidRDefault="00067B6E" w:rsidP="00067B6E">
            <w:r w:rsidRPr="00067B6E">
              <w:rPr>
                <w:b/>
              </w:rPr>
              <w:t>Interpret linear models.</w:t>
            </w:r>
          </w:p>
        </w:tc>
        <w:tc>
          <w:tcPr>
            <w:tcW w:w="1530" w:type="dxa"/>
            <w:tcBorders>
              <w:top w:val="single" w:sz="18" w:space="0" w:color="auto"/>
              <w:bottom w:val="single" w:sz="4" w:space="0" w:color="auto"/>
            </w:tcBorders>
            <w:vAlign w:val="center"/>
          </w:tcPr>
          <w:p w14:paraId="43D59438" w14:textId="77777777" w:rsidR="00067B6E" w:rsidRPr="00067B6E" w:rsidRDefault="00067B6E" w:rsidP="00067B6E">
            <w:pPr>
              <w:rPr>
                <w:b/>
              </w:rPr>
            </w:pPr>
            <w:r w:rsidRPr="00067B6E">
              <w:rPr>
                <w:b/>
              </w:rPr>
              <w:t>A1.S-ID.C.7</w:t>
            </w:r>
          </w:p>
        </w:tc>
        <w:tc>
          <w:tcPr>
            <w:tcW w:w="10188" w:type="dxa"/>
            <w:tcBorders>
              <w:top w:val="single" w:sz="18" w:space="0" w:color="auto"/>
              <w:bottom w:val="single" w:sz="4" w:space="0" w:color="auto"/>
              <w:right w:val="single" w:sz="18" w:space="0" w:color="auto"/>
            </w:tcBorders>
          </w:tcPr>
          <w:p w14:paraId="73A3FD16" w14:textId="77777777" w:rsidR="00067B6E" w:rsidRDefault="00067B6E" w:rsidP="00067B6E">
            <w:pPr>
              <w:spacing w:before="40" w:after="40"/>
            </w:pPr>
            <w:r w:rsidRPr="00216B08">
              <w:t>Interpret the slope as a rate of cha</w:t>
            </w:r>
            <w:r>
              <w:t>nge and the</w:t>
            </w:r>
            <w:r w:rsidRPr="00216B08">
              <w:t xml:space="preserve"> constant term of a linear model in the context of the data.</w:t>
            </w:r>
          </w:p>
        </w:tc>
      </w:tr>
      <w:tr w:rsidR="00067B6E" w14:paraId="0276A30D" w14:textId="77777777" w:rsidTr="00067B6E">
        <w:trPr>
          <w:trHeight w:val="396"/>
        </w:trPr>
        <w:tc>
          <w:tcPr>
            <w:tcW w:w="2988" w:type="dxa"/>
            <w:vMerge/>
            <w:tcBorders>
              <w:left w:val="single" w:sz="18" w:space="0" w:color="auto"/>
            </w:tcBorders>
          </w:tcPr>
          <w:p w14:paraId="7893D65C" w14:textId="77777777" w:rsidR="00067B6E" w:rsidRPr="00B84929" w:rsidRDefault="00067B6E" w:rsidP="00A45821"/>
        </w:tc>
        <w:tc>
          <w:tcPr>
            <w:tcW w:w="1530" w:type="dxa"/>
            <w:tcBorders>
              <w:top w:val="single" w:sz="4" w:space="0" w:color="auto"/>
              <w:bottom w:val="single" w:sz="4" w:space="0" w:color="auto"/>
            </w:tcBorders>
            <w:vAlign w:val="center"/>
          </w:tcPr>
          <w:p w14:paraId="5A93708C" w14:textId="77777777" w:rsidR="00067B6E" w:rsidRPr="00067B6E" w:rsidRDefault="00067B6E" w:rsidP="00067B6E">
            <w:pPr>
              <w:rPr>
                <w:b/>
              </w:rPr>
            </w:pPr>
            <w:r w:rsidRPr="00067B6E">
              <w:rPr>
                <w:b/>
              </w:rPr>
              <w:t>A1.S-ID.C.8</w:t>
            </w:r>
          </w:p>
        </w:tc>
        <w:tc>
          <w:tcPr>
            <w:tcW w:w="10188" w:type="dxa"/>
            <w:tcBorders>
              <w:top w:val="single" w:sz="4" w:space="0" w:color="auto"/>
              <w:bottom w:val="single" w:sz="4" w:space="0" w:color="auto"/>
              <w:right w:val="single" w:sz="18" w:space="0" w:color="auto"/>
            </w:tcBorders>
          </w:tcPr>
          <w:p w14:paraId="65517EB4" w14:textId="77777777" w:rsidR="00067B6E" w:rsidRDefault="00067B6E" w:rsidP="00067B6E">
            <w:pPr>
              <w:spacing w:before="40" w:after="40"/>
            </w:pPr>
            <w:r w:rsidRPr="00216B08">
              <w:t>Compute and interpret the correlat</w:t>
            </w:r>
            <w:r>
              <w:t>ion coefficient of a linear</w:t>
            </w:r>
            <w:r w:rsidRPr="00216B08">
              <w:t xml:space="preserve"> relationship.</w:t>
            </w:r>
          </w:p>
        </w:tc>
      </w:tr>
      <w:tr w:rsidR="00067B6E" w14:paraId="0F6ED281" w14:textId="77777777" w:rsidTr="00067B6E">
        <w:trPr>
          <w:trHeight w:val="396"/>
        </w:trPr>
        <w:tc>
          <w:tcPr>
            <w:tcW w:w="2988" w:type="dxa"/>
            <w:vMerge/>
            <w:tcBorders>
              <w:left w:val="single" w:sz="18" w:space="0" w:color="auto"/>
              <w:bottom w:val="single" w:sz="18" w:space="0" w:color="auto"/>
            </w:tcBorders>
          </w:tcPr>
          <w:p w14:paraId="1C59CD2B" w14:textId="77777777" w:rsidR="00067B6E" w:rsidRPr="00B84929" w:rsidRDefault="00067B6E" w:rsidP="00A45821"/>
        </w:tc>
        <w:tc>
          <w:tcPr>
            <w:tcW w:w="1530" w:type="dxa"/>
            <w:tcBorders>
              <w:top w:val="single" w:sz="4" w:space="0" w:color="auto"/>
              <w:bottom w:val="single" w:sz="18" w:space="0" w:color="auto"/>
            </w:tcBorders>
            <w:vAlign w:val="center"/>
          </w:tcPr>
          <w:p w14:paraId="3C209AE1" w14:textId="77777777" w:rsidR="00067B6E" w:rsidRPr="00067B6E" w:rsidRDefault="00067B6E" w:rsidP="00067B6E">
            <w:pPr>
              <w:rPr>
                <w:b/>
              </w:rPr>
            </w:pPr>
            <w:r w:rsidRPr="00067B6E">
              <w:rPr>
                <w:b/>
              </w:rPr>
              <w:t>A1.S-ID.C.9</w:t>
            </w:r>
          </w:p>
        </w:tc>
        <w:tc>
          <w:tcPr>
            <w:tcW w:w="10188" w:type="dxa"/>
            <w:tcBorders>
              <w:top w:val="single" w:sz="4" w:space="0" w:color="auto"/>
              <w:bottom w:val="single" w:sz="18" w:space="0" w:color="auto"/>
              <w:right w:val="single" w:sz="18" w:space="0" w:color="auto"/>
            </w:tcBorders>
          </w:tcPr>
          <w:p w14:paraId="49E27351" w14:textId="77777777" w:rsidR="00067B6E" w:rsidRDefault="00067B6E" w:rsidP="00067B6E">
            <w:pPr>
              <w:spacing w:before="40" w:after="40"/>
            </w:pPr>
            <w:r w:rsidRPr="00216B08">
              <w:t>Distinguish between correlation and causation.</w:t>
            </w:r>
          </w:p>
        </w:tc>
      </w:tr>
    </w:tbl>
    <w:p w14:paraId="298E5DCE" w14:textId="77777777" w:rsidR="00C8572A" w:rsidRDefault="00C8572A">
      <w:r>
        <w:br w:type="page"/>
      </w:r>
    </w:p>
    <w:tbl>
      <w:tblPr>
        <w:tblStyle w:val="TableGrid"/>
        <w:tblW w:w="147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988"/>
        <w:gridCol w:w="1530"/>
        <w:gridCol w:w="10188"/>
      </w:tblGrid>
      <w:tr w:rsidR="00067B6E" w14:paraId="135BB775" w14:textId="77777777" w:rsidTr="005355BF">
        <w:trPr>
          <w:trHeight w:val="396"/>
        </w:trPr>
        <w:tc>
          <w:tcPr>
            <w:tcW w:w="14706"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55B1717D" w14:textId="77777777" w:rsidR="00067B6E" w:rsidRPr="00067B6E" w:rsidRDefault="00067B6E" w:rsidP="00067B6E">
            <w:pPr>
              <w:spacing w:before="40" w:after="40"/>
              <w:jc w:val="center"/>
              <w:rPr>
                <w:sz w:val="24"/>
              </w:rPr>
            </w:pPr>
            <w:r w:rsidRPr="00067B6E">
              <w:rPr>
                <w:b/>
                <w:sz w:val="24"/>
              </w:rPr>
              <w:lastRenderedPageBreak/>
              <w:t>Conditional Probability and the rules of Probability (S-CP)</w:t>
            </w:r>
          </w:p>
        </w:tc>
      </w:tr>
      <w:tr w:rsidR="00067B6E" w14:paraId="24E420C8" w14:textId="77777777" w:rsidTr="00067B6E">
        <w:trPr>
          <w:trHeight w:val="396"/>
        </w:trPr>
        <w:tc>
          <w:tcPr>
            <w:tcW w:w="2988" w:type="dxa"/>
            <w:vMerge w:val="restart"/>
            <w:tcBorders>
              <w:top w:val="single" w:sz="18" w:space="0" w:color="auto"/>
              <w:left w:val="single" w:sz="18" w:space="0" w:color="auto"/>
              <w:bottom w:val="single" w:sz="18" w:space="0" w:color="auto"/>
            </w:tcBorders>
          </w:tcPr>
          <w:p w14:paraId="4099BE53" w14:textId="77777777" w:rsidR="00067B6E" w:rsidRPr="00067B6E" w:rsidRDefault="00067B6E" w:rsidP="00067B6E">
            <w:pPr>
              <w:spacing w:before="40" w:after="40"/>
              <w:rPr>
                <w:b/>
              </w:rPr>
            </w:pPr>
            <w:r w:rsidRPr="00067B6E">
              <w:rPr>
                <w:b/>
              </w:rPr>
              <w:t>A1.S-</w:t>
            </w:r>
            <w:proofErr w:type="gramStart"/>
            <w:r w:rsidRPr="00067B6E">
              <w:rPr>
                <w:b/>
              </w:rPr>
              <w:t>CP.A</w:t>
            </w:r>
            <w:proofErr w:type="gramEnd"/>
          </w:p>
          <w:p w14:paraId="6527402E" w14:textId="77777777" w:rsidR="00067B6E" w:rsidRPr="00067B6E" w:rsidRDefault="00067B6E" w:rsidP="00067B6E">
            <w:pPr>
              <w:spacing w:before="40" w:after="40"/>
              <w:rPr>
                <w:b/>
              </w:rPr>
            </w:pPr>
            <w:r w:rsidRPr="00067B6E">
              <w:rPr>
                <w:b/>
              </w:rPr>
              <w:t>Understand independence and conditional probability and use them to interpret data.</w:t>
            </w:r>
          </w:p>
        </w:tc>
        <w:tc>
          <w:tcPr>
            <w:tcW w:w="1530" w:type="dxa"/>
            <w:tcBorders>
              <w:top w:val="single" w:sz="18" w:space="0" w:color="auto"/>
              <w:bottom w:val="single" w:sz="4" w:space="0" w:color="auto"/>
            </w:tcBorders>
            <w:vAlign w:val="center"/>
          </w:tcPr>
          <w:p w14:paraId="2DD6103C" w14:textId="77777777" w:rsidR="00067B6E" w:rsidRPr="00067B6E" w:rsidRDefault="00067B6E" w:rsidP="00067B6E">
            <w:pPr>
              <w:spacing w:before="40" w:after="40"/>
              <w:rPr>
                <w:b/>
              </w:rPr>
            </w:pPr>
            <w:r w:rsidRPr="00067B6E">
              <w:rPr>
                <w:b/>
              </w:rPr>
              <w:t>A1.S-CP.A.1</w:t>
            </w:r>
          </w:p>
        </w:tc>
        <w:tc>
          <w:tcPr>
            <w:tcW w:w="10188" w:type="dxa"/>
            <w:tcBorders>
              <w:top w:val="single" w:sz="18" w:space="0" w:color="auto"/>
              <w:bottom w:val="single" w:sz="4" w:space="0" w:color="auto"/>
              <w:right w:val="single" w:sz="18" w:space="0" w:color="auto"/>
            </w:tcBorders>
          </w:tcPr>
          <w:p w14:paraId="08399A61" w14:textId="77777777" w:rsidR="00067B6E" w:rsidRDefault="00067B6E" w:rsidP="00067B6E">
            <w:pPr>
              <w:spacing w:before="40" w:after="40"/>
            </w:pPr>
            <w:r w:rsidRPr="00216B08">
              <w:t xml:space="preserve">Describe events as subsets of a sample space using characteristics of the outcomes, or as unions, intersections, or complements of other events. </w:t>
            </w:r>
          </w:p>
        </w:tc>
      </w:tr>
      <w:tr w:rsidR="00067B6E" w14:paraId="16ED9878" w14:textId="77777777" w:rsidTr="00067B6E">
        <w:trPr>
          <w:trHeight w:val="396"/>
        </w:trPr>
        <w:tc>
          <w:tcPr>
            <w:tcW w:w="2988" w:type="dxa"/>
            <w:vMerge/>
            <w:tcBorders>
              <w:left w:val="single" w:sz="18" w:space="0" w:color="auto"/>
              <w:bottom w:val="single" w:sz="18" w:space="0" w:color="auto"/>
            </w:tcBorders>
          </w:tcPr>
          <w:p w14:paraId="5ECA4C35" w14:textId="77777777" w:rsidR="00067B6E" w:rsidRPr="00B84929" w:rsidRDefault="00067B6E" w:rsidP="00067B6E">
            <w:pPr>
              <w:spacing w:before="40" w:after="40"/>
            </w:pPr>
          </w:p>
        </w:tc>
        <w:tc>
          <w:tcPr>
            <w:tcW w:w="1530" w:type="dxa"/>
            <w:tcBorders>
              <w:top w:val="single" w:sz="4" w:space="0" w:color="auto"/>
              <w:bottom w:val="single" w:sz="18" w:space="0" w:color="auto"/>
            </w:tcBorders>
            <w:vAlign w:val="center"/>
          </w:tcPr>
          <w:p w14:paraId="11DA65E6" w14:textId="77777777" w:rsidR="00067B6E" w:rsidRPr="00067B6E" w:rsidRDefault="00067B6E" w:rsidP="00067B6E">
            <w:pPr>
              <w:spacing w:before="40" w:after="40"/>
              <w:rPr>
                <w:b/>
              </w:rPr>
            </w:pPr>
            <w:r w:rsidRPr="00067B6E">
              <w:rPr>
                <w:b/>
              </w:rPr>
              <w:t>A1.S-CP.A.2</w:t>
            </w:r>
          </w:p>
        </w:tc>
        <w:tc>
          <w:tcPr>
            <w:tcW w:w="10188" w:type="dxa"/>
            <w:tcBorders>
              <w:top w:val="single" w:sz="4" w:space="0" w:color="auto"/>
              <w:bottom w:val="single" w:sz="18" w:space="0" w:color="auto"/>
              <w:right w:val="single" w:sz="18" w:space="0" w:color="auto"/>
            </w:tcBorders>
          </w:tcPr>
          <w:p w14:paraId="0283D777" w14:textId="77777777" w:rsidR="00067B6E" w:rsidRDefault="00067B6E" w:rsidP="00067B6E">
            <w:pPr>
              <w:spacing w:before="40" w:after="40"/>
            </w:pPr>
            <w:r w:rsidRPr="00216B08">
              <w:t xml:space="preserve">Use the Multiplication Rule for independent events to understand that two events </w:t>
            </w:r>
            <w:r w:rsidRPr="00343193">
              <w:rPr>
                <w:i/>
              </w:rPr>
              <w:t>A</w:t>
            </w:r>
            <w:r w:rsidRPr="00216B08">
              <w:t xml:space="preserve"> and </w:t>
            </w:r>
            <w:r w:rsidRPr="00343193">
              <w:rPr>
                <w:i/>
              </w:rPr>
              <w:t>B</w:t>
            </w:r>
            <w:r w:rsidRPr="00216B08">
              <w:t xml:space="preserve"> are independent if the probability of </w:t>
            </w:r>
            <w:r w:rsidRPr="00343193">
              <w:rPr>
                <w:i/>
              </w:rPr>
              <w:t xml:space="preserve">A </w:t>
            </w:r>
            <w:r w:rsidRPr="00216B08">
              <w:t xml:space="preserve">and </w:t>
            </w:r>
            <w:r w:rsidRPr="00343193">
              <w:rPr>
                <w:i/>
              </w:rPr>
              <w:t>B</w:t>
            </w:r>
            <w:r w:rsidRPr="00216B08">
              <w:t xml:space="preserve"> occurring together is the product of their probabilities, and use this characterization to determine if they are independent.</w:t>
            </w:r>
          </w:p>
        </w:tc>
      </w:tr>
    </w:tbl>
    <w:p w14:paraId="33FEFBD4" w14:textId="77777777" w:rsidR="00C8572A" w:rsidRDefault="00C8572A">
      <w:r>
        <w:br w:type="page"/>
      </w:r>
    </w:p>
    <w:tbl>
      <w:tblPr>
        <w:tblStyle w:val="TableGrid"/>
        <w:tblW w:w="14598" w:type="dxa"/>
        <w:tblLayout w:type="fixed"/>
        <w:tblLook w:val="04A0" w:firstRow="1" w:lastRow="0" w:firstColumn="1" w:lastColumn="0" w:noHBand="0" w:noVBand="1"/>
      </w:tblPr>
      <w:tblGrid>
        <w:gridCol w:w="2898"/>
        <w:gridCol w:w="11700"/>
      </w:tblGrid>
      <w:tr w:rsidR="007E150C" w14:paraId="6FA15004" w14:textId="77777777" w:rsidTr="00C8572A">
        <w:tc>
          <w:tcPr>
            <w:tcW w:w="14598" w:type="dxa"/>
            <w:gridSpan w:val="2"/>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580FC264" w14:textId="77777777" w:rsidR="007E150C" w:rsidRPr="007E150C" w:rsidRDefault="007E150C" w:rsidP="00EA13B9">
            <w:pPr>
              <w:spacing w:before="40" w:after="40"/>
              <w:jc w:val="center"/>
              <w:rPr>
                <w:rFonts w:ascii="Calibri" w:hAnsi="Calibri"/>
                <w:b/>
                <w:color w:val="000000"/>
                <w:sz w:val="28"/>
              </w:rPr>
            </w:pPr>
            <w:r>
              <w:rPr>
                <w:rFonts w:ascii="Calibri" w:hAnsi="Calibri"/>
                <w:b/>
                <w:color w:val="000000"/>
                <w:sz w:val="28"/>
              </w:rPr>
              <w:lastRenderedPageBreak/>
              <w:t>Standards for Mathematical Practice</w:t>
            </w:r>
          </w:p>
        </w:tc>
      </w:tr>
      <w:tr w:rsidR="007E150C" w14:paraId="1BCDC409" w14:textId="77777777" w:rsidTr="00C8572A">
        <w:tc>
          <w:tcPr>
            <w:tcW w:w="2898" w:type="dxa"/>
            <w:tcBorders>
              <w:top w:val="single" w:sz="18" w:space="0" w:color="auto"/>
              <w:left w:val="single" w:sz="18" w:space="0" w:color="auto"/>
              <w:bottom w:val="single" w:sz="6" w:space="0" w:color="auto"/>
            </w:tcBorders>
          </w:tcPr>
          <w:p w14:paraId="1A87938E" w14:textId="77777777" w:rsidR="007E150C" w:rsidRPr="004A5150" w:rsidRDefault="0056042A" w:rsidP="00F106F0">
            <w:pPr>
              <w:rPr>
                <w:rFonts w:ascii="Calibri" w:hAnsi="Calibri"/>
                <w:b/>
                <w:bCs/>
                <w:color w:val="000000"/>
              </w:rPr>
            </w:pPr>
            <w:r>
              <w:rPr>
                <w:rFonts w:ascii="Calibri" w:hAnsi="Calibri"/>
                <w:b/>
                <w:bCs/>
                <w:color w:val="000000"/>
              </w:rPr>
              <w:t>A1</w:t>
            </w:r>
            <w:r w:rsidR="007E150C" w:rsidRPr="004A5150">
              <w:rPr>
                <w:rFonts w:ascii="Calibri" w:hAnsi="Calibri"/>
                <w:b/>
                <w:bCs/>
                <w:color w:val="000000"/>
              </w:rPr>
              <w:t>.MP.1</w:t>
            </w:r>
          </w:p>
        </w:tc>
        <w:tc>
          <w:tcPr>
            <w:tcW w:w="11700" w:type="dxa"/>
            <w:tcBorders>
              <w:top w:val="single" w:sz="18" w:space="0" w:color="auto"/>
              <w:bottom w:val="single" w:sz="6" w:space="0" w:color="auto"/>
              <w:right w:val="single" w:sz="18" w:space="0" w:color="auto"/>
            </w:tcBorders>
          </w:tcPr>
          <w:p w14:paraId="5E3469DA" w14:textId="77777777" w:rsidR="007E150C" w:rsidRPr="004A5150" w:rsidRDefault="007E150C" w:rsidP="007E150C">
            <w:pPr>
              <w:spacing w:before="40" w:after="40"/>
              <w:rPr>
                <w:rFonts w:ascii="Calibri" w:hAnsi="Calibri"/>
                <w:color w:val="000000"/>
              </w:rPr>
            </w:pPr>
            <w:r w:rsidRPr="004A5150">
              <w:rPr>
                <w:rFonts w:ascii="Calibri" w:hAnsi="Calibri"/>
                <w:b/>
                <w:bCs/>
                <w:color w:val="000000"/>
              </w:rPr>
              <w:t>Make sense of problems and persevere in solving them.</w:t>
            </w:r>
            <w:r w:rsidRPr="004A5150">
              <w:rPr>
                <w:rFonts w:ascii="Calibri" w:hAnsi="Calibri"/>
                <w:color w:val="000000"/>
              </w:rPr>
              <w:br/>
              <w:t>Mathematically proficient students explain to themselves the meaning of a problem, look for entry points to begin work on the problem, and plan and choose a solution pathway. While engaging in productive struggle to solve a problem, they continually ask themselves, “Does this make sense?" to monitor and evaluate their progress and change course if necessary.  Once they have a solution, they look back at the problem to determine if the solution is reasonable and accurate. Mathematically proficient students check their solutions to problems using different methods, approaches, or representations. They also compare and understand different representations of problems and different solution pathways, both their own and those of others.</w:t>
            </w:r>
          </w:p>
        </w:tc>
      </w:tr>
      <w:tr w:rsidR="007E150C" w14:paraId="17E44C23" w14:textId="77777777" w:rsidTr="00C8572A">
        <w:tc>
          <w:tcPr>
            <w:tcW w:w="2898" w:type="dxa"/>
            <w:tcBorders>
              <w:top w:val="single" w:sz="6" w:space="0" w:color="auto"/>
              <w:left w:val="single" w:sz="18" w:space="0" w:color="auto"/>
              <w:bottom w:val="single" w:sz="6" w:space="0" w:color="auto"/>
            </w:tcBorders>
          </w:tcPr>
          <w:p w14:paraId="3FE66011" w14:textId="77777777" w:rsidR="007E150C" w:rsidRPr="004A5150" w:rsidRDefault="0056042A" w:rsidP="00F106F0">
            <w:pPr>
              <w:rPr>
                <w:rFonts w:ascii="Calibri" w:hAnsi="Calibri"/>
                <w:b/>
                <w:bCs/>
                <w:color w:val="000000"/>
              </w:rPr>
            </w:pPr>
            <w:r>
              <w:rPr>
                <w:rFonts w:ascii="Calibri" w:hAnsi="Calibri"/>
                <w:b/>
                <w:bCs/>
                <w:color w:val="000000"/>
              </w:rPr>
              <w:t>A1</w:t>
            </w:r>
            <w:r w:rsidR="007E150C" w:rsidRPr="004A5150">
              <w:rPr>
                <w:rFonts w:ascii="Calibri" w:hAnsi="Calibri"/>
                <w:b/>
                <w:bCs/>
                <w:color w:val="000000"/>
              </w:rPr>
              <w:t>.MP.2</w:t>
            </w:r>
          </w:p>
        </w:tc>
        <w:tc>
          <w:tcPr>
            <w:tcW w:w="11700" w:type="dxa"/>
            <w:tcBorders>
              <w:top w:val="single" w:sz="6" w:space="0" w:color="auto"/>
              <w:bottom w:val="single" w:sz="6" w:space="0" w:color="auto"/>
              <w:right w:val="single" w:sz="18" w:space="0" w:color="auto"/>
            </w:tcBorders>
          </w:tcPr>
          <w:p w14:paraId="04003B01" w14:textId="77777777" w:rsidR="007E150C" w:rsidRPr="004A5150" w:rsidRDefault="007E150C" w:rsidP="007E150C">
            <w:pPr>
              <w:spacing w:before="40" w:after="40"/>
              <w:rPr>
                <w:rFonts w:ascii="Calibri" w:hAnsi="Calibri"/>
                <w:color w:val="000000"/>
              </w:rPr>
            </w:pPr>
            <w:r w:rsidRPr="004A5150">
              <w:rPr>
                <w:rFonts w:ascii="Calibri" w:hAnsi="Calibri"/>
                <w:b/>
                <w:bCs/>
                <w:color w:val="000000"/>
              </w:rPr>
              <w:t>Reason abstractly and quantitatively.</w:t>
            </w:r>
            <w:r w:rsidRPr="004A5150">
              <w:rPr>
                <w:rFonts w:ascii="Calibri" w:hAnsi="Calibri"/>
                <w:color w:val="000000"/>
              </w:rPr>
              <w:br/>
              <w:t xml:space="preserve">Mathematically proficient students make sense of quantities and their relationships in problem situations. Students can contextualize and decontextualize problems involving quantitative relationships. They contextualize quantities, operations, and expressions by describing a corresponding situation. They decontextualize a situation by representing it symbolically. As they manipulate the symbols, they can pause as needed to access the meaning of the numbers, the units, and the operations that the symbols represent. Mathematically proficient students know and flexibly use different properties of operations, numbers, and geometric objects and when appropriate they interpret their solution in terms of the context. </w:t>
            </w:r>
          </w:p>
        </w:tc>
      </w:tr>
      <w:tr w:rsidR="007E150C" w14:paraId="4D074B76" w14:textId="77777777" w:rsidTr="00B7093E">
        <w:tc>
          <w:tcPr>
            <w:tcW w:w="2898" w:type="dxa"/>
            <w:tcBorders>
              <w:top w:val="single" w:sz="6" w:space="0" w:color="auto"/>
              <w:left w:val="single" w:sz="18" w:space="0" w:color="auto"/>
              <w:bottom w:val="single" w:sz="6" w:space="0" w:color="auto"/>
            </w:tcBorders>
          </w:tcPr>
          <w:p w14:paraId="2C49AC17" w14:textId="77777777" w:rsidR="007E150C" w:rsidRPr="004A5150" w:rsidRDefault="0056042A" w:rsidP="00F106F0">
            <w:pPr>
              <w:rPr>
                <w:rFonts w:ascii="Calibri" w:hAnsi="Calibri"/>
                <w:b/>
                <w:bCs/>
                <w:color w:val="000000"/>
              </w:rPr>
            </w:pPr>
            <w:r>
              <w:rPr>
                <w:rFonts w:ascii="Calibri" w:hAnsi="Calibri"/>
                <w:b/>
                <w:bCs/>
                <w:color w:val="000000"/>
              </w:rPr>
              <w:t>A1</w:t>
            </w:r>
            <w:r w:rsidR="007E150C" w:rsidRPr="004A5150">
              <w:rPr>
                <w:rFonts w:ascii="Calibri" w:hAnsi="Calibri"/>
                <w:b/>
                <w:bCs/>
                <w:color w:val="000000"/>
              </w:rPr>
              <w:t>.MP.3</w:t>
            </w:r>
          </w:p>
        </w:tc>
        <w:tc>
          <w:tcPr>
            <w:tcW w:w="11700" w:type="dxa"/>
            <w:tcBorders>
              <w:top w:val="single" w:sz="6" w:space="0" w:color="auto"/>
              <w:bottom w:val="single" w:sz="6" w:space="0" w:color="auto"/>
              <w:right w:val="single" w:sz="18" w:space="0" w:color="auto"/>
            </w:tcBorders>
          </w:tcPr>
          <w:p w14:paraId="215BABE0" w14:textId="77777777" w:rsidR="006C1060" w:rsidRDefault="006C1060" w:rsidP="006C1060">
            <w:pPr>
              <w:spacing w:before="40" w:after="40"/>
              <w:rPr>
                <w:rFonts w:ascii="Calibri" w:hAnsi="Calibri"/>
                <w:color w:val="000000"/>
              </w:rPr>
            </w:pPr>
            <w:r w:rsidRPr="004A5150">
              <w:rPr>
                <w:rFonts w:ascii="Calibri" w:hAnsi="Calibri"/>
                <w:b/>
                <w:bCs/>
                <w:color w:val="000000"/>
              </w:rPr>
              <w:t>Construct viable arguments and critique the reasoning of others.</w:t>
            </w:r>
            <w:r w:rsidRPr="004A5150">
              <w:rPr>
                <w:rFonts w:ascii="Calibri" w:hAnsi="Calibri"/>
                <w:color w:val="000000"/>
              </w:rPr>
              <w:br w:type="page"/>
            </w:r>
          </w:p>
          <w:p w14:paraId="54DD68B8" w14:textId="77777777" w:rsidR="007E150C" w:rsidRPr="004A5150" w:rsidRDefault="006C1060" w:rsidP="006C1060">
            <w:pPr>
              <w:spacing w:before="40" w:after="40"/>
              <w:rPr>
                <w:rFonts w:ascii="Calibri" w:hAnsi="Calibri"/>
                <w:color w:val="000000"/>
              </w:rPr>
            </w:pPr>
            <w:r w:rsidRPr="004A5150">
              <w:rPr>
                <w:rFonts w:ascii="Calibri" w:hAnsi="Calibri"/>
                <w:color w:val="000000"/>
              </w:rPr>
              <w:t xml:space="preserve">Mathematically proficient students construct mathematical arguments (explain the reasoning underlying a strategy, solution, or conjecture) using concrete, pictorial, or symbolic referents. Arguments may also rely on definitions, assumptions, previously established results, properties, or structures. Mathematically proficient students make conjectures and build a logical progression of statements to explore the truth of their conjectures. They are able to analyze situations by breaking them into </w:t>
            </w:r>
            <w:proofErr w:type="gramStart"/>
            <w:r w:rsidRPr="004A5150">
              <w:rPr>
                <w:rFonts w:ascii="Calibri" w:hAnsi="Calibri"/>
                <w:color w:val="000000"/>
              </w:rPr>
              <w:t>cases, and</w:t>
            </w:r>
            <w:proofErr w:type="gramEnd"/>
            <w:r w:rsidRPr="004A5150">
              <w:rPr>
                <w:rFonts w:ascii="Calibri" w:hAnsi="Calibri"/>
                <w:color w:val="000000"/>
              </w:rPr>
              <w:t xml:space="preserve"> can recognize and use counterexamples. Mathematically proficient students present their arguments in the form of representations, actions on those representations, and explanations in words (oral or written). Studen</w:t>
            </w:r>
            <w:r>
              <w:rPr>
                <w:rFonts w:ascii="Calibri" w:hAnsi="Calibri"/>
                <w:color w:val="000000"/>
              </w:rPr>
              <w:t>ts critique others by affirming or</w:t>
            </w:r>
            <w:r w:rsidRPr="004A5150">
              <w:rPr>
                <w:rFonts w:ascii="Calibri" w:hAnsi="Calibri"/>
                <w:color w:val="000000"/>
              </w:rPr>
              <w:t xml:space="preserve"> questioning the reasoning of others. They can listen to or read the reasoning of others, decide whether it makes sense, ask questions to clarify or improve the reasoning, and validate or build on it. Mathematically proficient students can communicate their arguments, compare them to others, and reconsider their own arguments in response to the critiques of others.</w:t>
            </w:r>
          </w:p>
        </w:tc>
      </w:tr>
      <w:tr w:rsidR="007E150C" w14:paraId="035638AA" w14:textId="77777777" w:rsidTr="00B7093E">
        <w:tc>
          <w:tcPr>
            <w:tcW w:w="2898" w:type="dxa"/>
            <w:tcBorders>
              <w:top w:val="single" w:sz="6" w:space="0" w:color="auto"/>
              <w:left w:val="single" w:sz="18" w:space="0" w:color="auto"/>
              <w:bottom w:val="single" w:sz="18" w:space="0" w:color="auto"/>
            </w:tcBorders>
          </w:tcPr>
          <w:p w14:paraId="2BE6C7EF" w14:textId="77777777" w:rsidR="007E150C" w:rsidRPr="004A5150" w:rsidRDefault="0056042A" w:rsidP="00F106F0">
            <w:pPr>
              <w:rPr>
                <w:rFonts w:ascii="Calibri" w:hAnsi="Calibri"/>
                <w:b/>
                <w:bCs/>
                <w:color w:val="000000"/>
              </w:rPr>
            </w:pPr>
            <w:r>
              <w:rPr>
                <w:rFonts w:ascii="Calibri" w:hAnsi="Calibri"/>
                <w:b/>
                <w:bCs/>
                <w:color w:val="000000"/>
              </w:rPr>
              <w:t>A1</w:t>
            </w:r>
            <w:r w:rsidR="007E150C" w:rsidRPr="004A5150">
              <w:rPr>
                <w:rFonts w:ascii="Calibri" w:hAnsi="Calibri"/>
                <w:b/>
                <w:bCs/>
                <w:color w:val="000000"/>
              </w:rPr>
              <w:t>.MP.4</w:t>
            </w:r>
          </w:p>
        </w:tc>
        <w:tc>
          <w:tcPr>
            <w:tcW w:w="11700" w:type="dxa"/>
            <w:tcBorders>
              <w:top w:val="single" w:sz="6" w:space="0" w:color="auto"/>
              <w:bottom w:val="single" w:sz="18" w:space="0" w:color="auto"/>
              <w:right w:val="single" w:sz="18" w:space="0" w:color="auto"/>
            </w:tcBorders>
          </w:tcPr>
          <w:p w14:paraId="4F90DC0A" w14:textId="77777777" w:rsidR="007E150C" w:rsidRPr="004A5150" w:rsidRDefault="007E150C" w:rsidP="007E150C">
            <w:pPr>
              <w:spacing w:before="40" w:after="40"/>
              <w:rPr>
                <w:rFonts w:ascii="Calibri" w:hAnsi="Calibri"/>
                <w:color w:val="000000"/>
              </w:rPr>
            </w:pPr>
            <w:r w:rsidRPr="004A5150">
              <w:rPr>
                <w:rFonts w:ascii="Calibri" w:hAnsi="Calibri"/>
                <w:b/>
                <w:bCs/>
                <w:color w:val="000000"/>
              </w:rPr>
              <w:t>Model with mathematics.</w:t>
            </w:r>
            <w:r w:rsidRPr="004A5150">
              <w:rPr>
                <w:rFonts w:ascii="Calibri" w:hAnsi="Calibri"/>
                <w:color w:val="000000"/>
              </w:rPr>
              <w:br/>
              <w:t>Mathematically proficient students apply the mathematics they know to solve problems arising in everyday life, society, and the workplace. When given a problem in a contextual situation, they identify the mathematical elements of a situation and create a mathematical model that represents those mathematical elements and the relationships among them. Mathematically proficient students use their model to analyze the relationships and draw conclusions. They interpret their mathematical results in the context of the situation and reflect on whether the results make sense, possibly improving the model if it has not served its purpose.</w:t>
            </w:r>
          </w:p>
        </w:tc>
      </w:tr>
    </w:tbl>
    <w:p w14:paraId="1DC87ABF" w14:textId="77777777" w:rsidR="007E150C" w:rsidRDefault="007E150C">
      <w:r>
        <w:br w:type="page"/>
      </w:r>
    </w:p>
    <w:tbl>
      <w:tblPr>
        <w:tblStyle w:val="TableGrid"/>
        <w:tblW w:w="14598" w:type="dxa"/>
        <w:tblLayout w:type="fixed"/>
        <w:tblLook w:val="04A0" w:firstRow="1" w:lastRow="0" w:firstColumn="1" w:lastColumn="0" w:noHBand="0" w:noVBand="1"/>
      </w:tblPr>
      <w:tblGrid>
        <w:gridCol w:w="2898"/>
        <w:gridCol w:w="11700"/>
      </w:tblGrid>
      <w:tr w:rsidR="007E150C" w14:paraId="65E6D962" w14:textId="77777777" w:rsidTr="007E0BC8">
        <w:tc>
          <w:tcPr>
            <w:tcW w:w="2898" w:type="dxa"/>
            <w:tcBorders>
              <w:top w:val="single" w:sz="18" w:space="0" w:color="auto"/>
              <w:left w:val="single" w:sz="18" w:space="0" w:color="auto"/>
              <w:bottom w:val="single" w:sz="6" w:space="0" w:color="auto"/>
            </w:tcBorders>
          </w:tcPr>
          <w:p w14:paraId="2F19B293" w14:textId="77777777" w:rsidR="007E150C" w:rsidRPr="004A5150" w:rsidRDefault="0056042A" w:rsidP="00F106F0">
            <w:pPr>
              <w:rPr>
                <w:rFonts w:ascii="Calibri" w:hAnsi="Calibri"/>
                <w:b/>
                <w:bCs/>
                <w:color w:val="000000"/>
              </w:rPr>
            </w:pPr>
            <w:r>
              <w:rPr>
                <w:rFonts w:ascii="Calibri" w:hAnsi="Calibri"/>
                <w:b/>
                <w:bCs/>
                <w:color w:val="000000"/>
              </w:rPr>
              <w:lastRenderedPageBreak/>
              <w:t>A1</w:t>
            </w:r>
            <w:r w:rsidR="007E150C" w:rsidRPr="004A5150">
              <w:rPr>
                <w:rFonts w:ascii="Calibri" w:hAnsi="Calibri"/>
                <w:b/>
                <w:bCs/>
                <w:color w:val="000000"/>
              </w:rPr>
              <w:t>.MP.5</w:t>
            </w:r>
          </w:p>
        </w:tc>
        <w:tc>
          <w:tcPr>
            <w:tcW w:w="11700" w:type="dxa"/>
            <w:tcBorders>
              <w:top w:val="single" w:sz="18" w:space="0" w:color="auto"/>
              <w:bottom w:val="single" w:sz="6" w:space="0" w:color="auto"/>
              <w:right w:val="single" w:sz="18" w:space="0" w:color="auto"/>
            </w:tcBorders>
          </w:tcPr>
          <w:p w14:paraId="07E48C4B" w14:textId="77777777" w:rsidR="007E150C" w:rsidRPr="004A5150" w:rsidRDefault="007E150C" w:rsidP="007E150C">
            <w:pPr>
              <w:spacing w:before="40" w:after="40"/>
              <w:rPr>
                <w:rFonts w:ascii="Calibri" w:hAnsi="Calibri"/>
                <w:color w:val="000000"/>
              </w:rPr>
            </w:pPr>
            <w:r w:rsidRPr="004A5150">
              <w:rPr>
                <w:rFonts w:ascii="Calibri" w:hAnsi="Calibri"/>
                <w:b/>
                <w:bCs/>
                <w:color w:val="000000"/>
              </w:rPr>
              <w:t>Use appropriate tools strategically.</w:t>
            </w:r>
            <w:r w:rsidRPr="004A5150">
              <w:rPr>
                <w:rFonts w:ascii="Calibri" w:hAnsi="Calibri"/>
                <w:color w:val="000000"/>
              </w:rPr>
              <w:br/>
              <w:t>Mathematically proficient students consider available tools when solving a mathematical problem. They choose tools that are relevant and useful to the problem at hand. Proficient students are sufficiently familiar with tools appropriate for their grade or course to make sound decisions about when each of these tools might be helpful; recognizing both the insight to be gained and their limitations. Students deepen their understanding of mathematical concepts when using tools to visualize, explore, compare, communicate, make and test predictions, and understand the thinking of others.</w:t>
            </w:r>
          </w:p>
        </w:tc>
      </w:tr>
      <w:tr w:rsidR="006C1060" w14:paraId="59EE0E18" w14:textId="77777777" w:rsidTr="007E150C">
        <w:tc>
          <w:tcPr>
            <w:tcW w:w="2898" w:type="dxa"/>
            <w:tcBorders>
              <w:top w:val="single" w:sz="6" w:space="0" w:color="auto"/>
              <w:left w:val="single" w:sz="18" w:space="0" w:color="auto"/>
              <w:bottom w:val="single" w:sz="6" w:space="0" w:color="auto"/>
            </w:tcBorders>
          </w:tcPr>
          <w:p w14:paraId="642E7105" w14:textId="77777777" w:rsidR="006C1060" w:rsidRPr="004A5150" w:rsidRDefault="006C1060" w:rsidP="00F106F0">
            <w:pPr>
              <w:rPr>
                <w:rFonts w:ascii="Calibri" w:hAnsi="Calibri"/>
                <w:b/>
                <w:bCs/>
                <w:color w:val="000000"/>
              </w:rPr>
            </w:pPr>
            <w:r>
              <w:rPr>
                <w:rFonts w:ascii="Calibri" w:hAnsi="Calibri"/>
                <w:b/>
                <w:bCs/>
                <w:color w:val="000000"/>
              </w:rPr>
              <w:t>A1</w:t>
            </w:r>
            <w:r w:rsidRPr="004A5150">
              <w:rPr>
                <w:rFonts w:ascii="Calibri" w:hAnsi="Calibri"/>
                <w:b/>
                <w:bCs/>
                <w:color w:val="000000"/>
              </w:rPr>
              <w:t>.MP.6</w:t>
            </w:r>
          </w:p>
        </w:tc>
        <w:tc>
          <w:tcPr>
            <w:tcW w:w="11700" w:type="dxa"/>
            <w:tcBorders>
              <w:top w:val="single" w:sz="6" w:space="0" w:color="auto"/>
              <w:bottom w:val="single" w:sz="6" w:space="0" w:color="auto"/>
              <w:right w:val="single" w:sz="18" w:space="0" w:color="auto"/>
            </w:tcBorders>
          </w:tcPr>
          <w:p w14:paraId="64B2C6A6" w14:textId="77777777" w:rsidR="006C1060" w:rsidRDefault="006C1060" w:rsidP="00390569">
            <w:pPr>
              <w:spacing w:before="40" w:after="40"/>
              <w:rPr>
                <w:rFonts w:ascii="Calibri" w:hAnsi="Calibri"/>
                <w:color w:val="000000"/>
              </w:rPr>
            </w:pPr>
            <w:r w:rsidRPr="004A5150">
              <w:rPr>
                <w:rFonts w:ascii="Calibri" w:hAnsi="Calibri"/>
                <w:b/>
                <w:bCs/>
                <w:color w:val="000000"/>
              </w:rPr>
              <w:t>Attend to precision.</w:t>
            </w:r>
            <w:r w:rsidRPr="004A5150">
              <w:rPr>
                <w:rFonts w:ascii="Calibri" w:hAnsi="Calibri"/>
                <w:color w:val="000000"/>
              </w:rPr>
              <w:br w:type="page"/>
            </w:r>
          </w:p>
          <w:p w14:paraId="397BB57B" w14:textId="77777777" w:rsidR="006C1060" w:rsidRPr="004A5150" w:rsidRDefault="006C1060" w:rsidP="00390569">
            <w:pPr>
              <w:spacing w:before="40" w:after="40"/>
              <w:rPr>
                <w:rFonts w:ascii="Calibri" w:hAnsi="Calibri"/>
                <w:color w:val="000000"/>
              </w:rPr>
            </w:pPr>
            <w:r w:rsidRPr="004A5150">
              <w:rPr>
                <w:rFonts w:ascii="Calibri" w:hAnsi="Calibri"/>
                <w:color w:val="000000"/>
              </w:rPr>
              <w:t>Mathematically proficient students clearly communicate to others</w:t>
            </w:r>
            <w:r>
              <w:rPr>
                <w:rFonts w:ascii="Calibri" w:hAnsi="Calibri"/>
                <w:color w:val="000000"/>
              </w:rPr>
              <w:t xml:space="preserve"> using appropriate mathematical terminology,</w:t>
            </w:r>
            <w:r w:rsidRPr="004A5150">
              <w:rPr>
                <w:rFonts w:ascii="Calibri" w:hAnsi="Calibri"/>
                <w:color w:val="000000"/>
              </w:rPr>
              <w:t xml:space="preserve"> and craft explanations t</w:t>
            </w:r>
            <w:r>
              <w:rPr>
                <w:rFonts w:ascii="Calibri" w:hAnsi="Calibri"/>
                <w:color w:val="000000"/>
              </w:rPr>
              <w:t>hat</w:t>
            </w:r>
            <w:r w:rsidRPr="004A5150">
              <w:rPr>
                <w:rFonts w:ascii="Calibri" w:hAnsi="Calibri"/>
                <w:color w:val="000000"/>
              </w:rPr>
              <w:t xml:space="preserve"> convey their reasoning. When making mathematical arguments about a solution, strategy, or conjecture, they describe mathematical relationships and connect their words clearly to their representations. Mathematically proficient students understand meanings of symbols used in mathematics, calculate accurately and efficiently, label quantities appropriately, and record their work clearly and concisely.</w:t>
            </w:r>
          </w:p>
        </w:tc>
      </w:tr>
      <w:tr w:rsidR="006C1060" w14:paraId="79E53795" w14:textId="77777777" w:rsidTr="007E150C">
        <w:tc>
          <w:tcPr>
            <w:tcW w:w="2898" w:type="dxa"/>
            <w:tcBorders>
              <w:top w:val="single" w:sz="6" w:space="0" w:color="auto"/>
              <w:left w:val="single" w:sz="18" w:space="0" w:color="auto"/>
              <w:bottom w:val="single" w:sz="6" w:space="0" w:color="auto"/>
            </w:tcBorders>
          </w:tcPr>
          <w:p w14:paraId="1C9F8377" w14:textId="77777777" w:rsidR="006C1060" w:rsidRPr="004A5150" w:rsidRDefault="006C1060" w:rsidP="00F106F0">
            <w:pPr>
              <w:rPr>
                <w:rFonts w:ascii="Calibri" w:hAnsi="Calibri"/>
                <w:b/>
                <w:bCs/>
                <w:color w:val="000000"/>
              </w:rPr>
            </w:pPr>
            <w:r>
              <w:rPr>
                <w:rFonts w:ascii="Calibri" w:hAnsi="Calibri"/>
                <w:b/>
                <w:bCs/>
                <w:color w:val="000000"/>
              </w:rPr>
              <w:t>A1</w:t>
            </w:r>
            <w:r w:rsidRPr="004A5150">
              <w:rPr>
                <w:rFonts w:ascii="Calibri" w:hAnsi="Calibri"/>
                <w:b/>
                <w:bCs/>
                <w:color w:val="000000"/>
              </w:rPr>
              <w:t>.MP.7</w:t>
            </w:r>
          </w:p>
        </w:tc>
        <w:tc>
          <w:tcPr>
            <w:tcW w:w="11700" w:type="dxa"/>
            <w:tcBorders>
              <w:top w:val="single" w:sz="6" w:space="0" w:color="auto"/>
              <w:bottom w:val="single" w:sz="6" w:space="0" w:color="auto"/>
              <w:right w:val="single" w:sz="18" w:space="0" w:color="auto"/>
            </w:tcBorders>
          </w:tcPr>
          <w:p w14:paraId="2E83306B" w14:textId="77777777" w:rsidR="006C1060" w:rsidRPr="004A5150" w:rsidRDefault="006C1060" w:rsidP="00390569">
            <w:pPr>
              <w:spacing w:before="40" w:after="40"/>
              <w:rPr>
                <w:rFonts w:ascii="Calibri" w:hAnsi="Calibri"/>
                <w:color w:val="000000"/>
              </w:rPr>
            </w:pPr>
            <w:r w:rsidRPr="004A5150">
              <w:rPr>
                <w:rFonts w:ascii="Calibri" w:hAnsi="Calibri"/>
                <w:b/>
                <w:bCs/>
                <w:color w:val="000000"/>
              </w:rPr>
              <w:t>Look for and make use of structure.</w:t>
            </w:r>
            <w:r w:rsidRPr="004A5150">
              <w:rPr>
                <w:rFonts w:ascii="Calibri" w:hAnsi="Calibri"/>
                <w:color w:val="000000"/>
              </w:rPr>
              <w:br/>
              <w:t xml:space="preserve">Mathematically proficient students use structure and patterns to </w:t>
            </w:r>
            <w:r>
              <w:rPr>
                <w:rFonts w:ascii="Calibri" w:hAnsi="Calibri"/>
                <w:color w:val="000000"/>
              </w:rPr>
              <w:t xml:space="preserve">assist in making connections among mathematical ideas or concepts </w:t>
            </w:r>
            <w:r w:rsidRPr="004A5150">
              <w:rPr>
                <w:rFonts w:ascii="Calibri" w:hAnsi="Calibri"/>
                <w:color w:val="000000"/>
              </w:rPr>
              <w:t xml:space="preserve">when making sense of mathematics. Students recognize and apply general mathematical rules to complex situations. They </w:t>
            </w:r>
            <w:proofErr w:type="gramStart"/>
            <w:r w:rsidRPr="004A5150">
              <w:rPr>
                <w:rFonts w:ascii="Calibri" w:hAnsi="Calibri"/>
                <w:color w:val="000000"/>
              </w:rPr>
              <w:t>are able to</w:t>
            </w:r>
            <w:proofErr w:type="gramEnd"/>
            <w:r w:rsidRPr="004A5150">
              <w:rPr>
                <w:rFonts w:ascii="Calibri" w:hAnsi="Calibri"/>
                <w:color w:val="000000"/>
              </w:rPr>
              <w:t xml:space="preserve"> compose and decompose mathematical ideas and notations into familiar relationships. Mathematically proficient students manage their own progress, stepping back for an overview and shifting perspective when needed.</w:t>
            </w:r>
          </w:p>
        </w:tc>
      </w:tr>
      <w:tr w:rsidR="007E150C" w14:paraId="6A5E9FC0" w14:textId="77777777" w:rsidTr="007E150C">
        <w:tc>
          <w:tcPr>
            <w:tcW w:w="2898" w:type="dxa"/>
            <w:tcBorders>
              <w:top w:val="single" w:sz="6" w:space="0" w:color="auto"/>
              <w:left w:val="single" w:sz="18" w:space="0" w:color="auto"/>
              <w:bottom w:val="single" w:sz="18" w:space="0" w:color="auto"/>
            </w:tcBorders>
          </w:tcPr>
          <w:p w14:paraId="6992509A" w14:textId="77777777" w:rsidR="007E150C" w:rsidRPr="004A5150" w:rsidRDefault="0056042A" w:rsidP="00F106F0">
            <w:pPr>
              <w:rPr>
                <w:rFonts w:ascii="Calibri" w:hAnsi="Calibri"/>
                <w:b/>
                <w:bCs/>
                <w:color w:val="000000"/>
              </w:rPr>
            </w:pPr>
            <w:r>
              <w:rPr>
                <w:rFonts w:ascii="Calibri" w:hAnsi="Calibri"/>
                <w:b/>
                <w:bCs/>
                <w:color w:val="000000"/>
              </w:rPr>
              <w:t>A1</w:t>
            </w:r>
            <w:r w:rsidR="007E150C" w:rsidRPr="004A5150">
              <w:rPr>
                <w:rFonts w:ascii="Calibri" w:hAnsi="Calibri"/>
                <w:b/>
                <w:bCs/>
                <w:color w:val="000000"/>
              </w:rPr>
              <w:t xml:space="preserve">.MP.8 </w:t>
            </w:r>
          </w:p>
        </w:tc>
        <w:tc>
          <w:tcPr>
            <w:tcW w:w="11700" w:type="dxa"/>
            <w:tcBorders>
              <w:top w:val="single" w:sz="6" w:space="0" w:color="auto"/>
              <w:bottom w:val="single" w:sz="18" w:space="0" w:color="auto"/>
              <w:right w:val="single" w:sz="18" w:space="0" w:color="auto"/>
            </w:tcBorders>
          </w:tcPr>
          <w:p w14:paraId="2D2B1F5B" w14:textId="77777777" w:rsidR="007E150C" w:rsidRPr="004A5150" w:rsidRDefault="007E150C" w:rsidP="007E150C">
            <w:pPr>
              <w:spacing w:before="40" w:after="40"/>
              <w:rPr>
                <w:rFonts w:ascii="Calibri" w:hAnsi="Calibri"/>
                <w:color w:val="000000"/>
              </w:rPr>
            </w:pPr>
            <w:r w:rsidRPr="004A5150">
              <w:rPr>
                <w:rFonts w:ascii="Calibri" w:hAnsi="Calibri"/>
                <w:b/>
                <w:bCs/>
                <w:color w:val="000000"/>
              </w:rPr>
              <w:t>Look for and express regularity in repeated reasoning.</w:t>
            </w:r>
            <w:r w:rsidRPr="004A5150">
              <w:rPr>
                <w:rFonts w:ascii="Calibri" w:hAnsi="Calibri"/>
                <w:color w:val="000000"/>
              </w:rPr>
              <w:br/>
              <w:t>Mathematically proficient students look for and describe regularities as they solve multiple related problems. They formulate conjectures about what they notice and communicate observations with precision. While solving problems, students maintain oversight of the process and continually evaluate the reasonableness of their results. This informs and strengthens their understanding of the structure of mathematics which leads to fluency.</w:t>
            </w:r>
          </w:p>
        </w:tc>
      </w:tr>
    </w:tbl>
    <w:p w14:paraId="4B2383B5" w14:textId="77777777" w:rsidR="007E150C" w:rsidRDefault="007E150C"/>
    <w:p w14:paraId="2C80935E" w14:textId="77777777" w:rsidR="00720577" w:rsidRPr="00AA36C0" w:rsidRDefault="00720577" w:rsidP="00AA36C0"/>
    <w:sectPr w:rsidR="00720577" w:rsidRPr="00AA36C0" w:rsidSect="00F8148B">
      <w:headerReference w:type="default" r:id="rId10"/>
      <w:footerReference w:type="default" r:id="rId11"/>
      <w:pgSz w:w="15840" w:h="12240" w:orient="landscape"/>
      <w:pgMar w:top="720" w:right="720" w:bottom="432"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477DD" w14:textId="77777777" w:rsidR="00B56DDB" w:rsidRDefault="00B56DDB" w:rsidP="00014C4C">
      <w:pPr>
        <w:spacing w:after="0" w:line="240" w:lineRule="auto"/>
      </w:pPr>
      <w:r>
        <w:separator/>
      </w:r>
    </w:p>
  </w:endnote>
  <w:endnote w:type="continuationSeparator" w:id="0">
    <w:p w14:paraId="1D5E041D" w14:textId="77777777" w:rsidR="00B56DDB" w:rsidRDefault="00B56DDB" w:rsidP="00014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tham-Book">
    <w:altName w:val="Yu Gothic"/>
    <w:panose1 w:val="00000000000000000000"/>
    <w:charset w:val="80"/>
    <w:family w:val="auto"/>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87625"/>
      <w:docPartObj>
        <w:docPartGallery w:val="Page Numbers (Bottom of Page)"/>
        <w:docPartUnique/>
      </w:docPartObj>
    </w:sdtPr>
    <w:sdtEndPr>
      <w:rPr>
        <w:noProof/>
      </w:rPr>
    </w:sdtEndPr>
    <w:sdtContent>
      <w:p w14:paraId="76F57C41" w14:textId="77777777" w:rsidR="003E7FB8" w:rsidRDefault="001A2ABC">
        <w:pPr>
          <w:pStyle w:val="Footer"/>
          <w:jc w:val="right"/>
        </w:pPr>
        <w:r>
          <w:t xml:space="preserve">Updated </w:t>
        </w:r>
        <w:r w:rsidR="00CD48D2">
          <w:t>5</w:t>
        </w:r>
        <w:r w:rsidR="004D1B31">
          <w:t>-2-</w:t>
        </w:r>
        <w:proofErr w:type="gramStart"/>
        <w:r w:rsidR="004D1B31">
          <w:t>2018</w:t>
        </w:r>
        <w:r w:rsidR="00271E5D">
          <w:t xml:space="preserve">  Page</w:t>
        </w:r>
        <w:proofErr w:type="gramEnd"/>
        <w:r w:rsidR="00271E5D">
          <w:t xml:space="preserve"> </w:t>
        </w:r>
        <w:r w:rsidR="003E7FB8">
          <w:fldChar w:fldCharType="begin"/>
        </w:r>
        <w:r w:rsidR="003E7FB8">
          <w:instrText xml:space="preserve"> PAGE   \* MERGEFORMAT </w:instrText>
        </w:r>
        <w:r w:rsidR="003E7FB8">
          <w:fldChar w:fldCharType="separate"/>
        </w:r>
        <w:r w:rsidR="00547630">
          <w:rPr>
            <w:noProof/>
          </w:rPr>
          <w:t>11</w:t>
        </w:r>
        <w:r w:rsidR="003E7FB8">
          <w:rPr>
            <w:noProof/>
          </w:rPr>
          <w:fldChar w:fldCharType="end"/>
        </w:r>
      </w:p>
    </w:sdtContent>
  </w:sdt>
  <w:p w14:paraId="42ACD129" w14:textId="77777777" w:rsidR="003E7FB8" w:rsidRDefault="003E7F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62AF1" w14:textId="77777777" w:rsidR="00B56DDB" w:rsidRDefault="00B56DDB" w:rsidP="00014C4C">
      <w:pPr>
        <w:spacing w:after="0" w:line="240" w:lineRule="auto"/>
      </w:pPr>
      <w:r>
        <w:separator/>
      </w:r>
    </w:p>
  </w:footnote>
  <w:footnote w:type="continuationSeparator" w:id="0">
    <w:p w14:paraId="4DC6048D" w14:textId="77777777" w:rsidR="00B56DDB" w:rsidRDefault="00B56DDB" w:rsidP="00014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64B2C" w14:textId="77777777" w:rsidR="00014C4C" w:rsidRPr="00720577" w:rsidRDefault="00014C4C" w:rsidP="00720577">
    <w:pPr>
      <w:pStyle w:val="Header"/>
      <w:spacing w:after="80"/>
      <w:rPr>
        <w:sz w:val="28"/>
      </w:rPr>
    </w:pPr>
    <w:r>
      <w:ptab w:relativeTo="margin" w:alignment="center" w:leader="none"/>
    </w:r>
    <w:r w:rsidRPr="00014C4C">
      <w:rPr>
        <w:b/>
        <w:sz w:val="28"/>
      </w:rPr>
      <w:t>Arizona Mathematics Standards</w:t>
    </w:r>
    <w:r w:rsidR="00E37F8B">
      <w:rPr>
        <w:b/>
        <w:sz w:val="28"/>
      </w:rPr>
      <w:t xml:space="preserve"> </w:t>
    </w:r>
    <w:r w:rsidR="006D3C87">
      <w:rPr>
        <w:b/>
        <w:sz w:val="28"/>
      </w:rPr>
      <w:t>Algebra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480" w:hanging="360"/>
      </w:pPr>
      <w:rPr>
        <w:rFonts w:ascii="Symbol" w:hAnsi="Symbol" w:cs="Symbol"/>
        <w:b w:val="0"/>
        <w:bCs w:val="0"/>
        <w:w w:val="100"/>
        <w:sz w:val="18"/>
        <w:szCs w:val="18"/>
      </w:rPr>
    </w:lvl>
    <w:lvl w:ilvl="1">
      <w:numFmt w:val="bullet"/>
      <w:lvlText w:val="•"/>
      <w:lvlJc w:val="left"/>
      <w:pPr>
        <w:ind w:left="1398" w:hanging="360"/>
      </w:pPr>
    </w:lvl>
    <w:lvl w:ilvl="2">
      <w:numFmt w:val="bullet"/>
      <w:lvlText w:val="•"/>
      <w:lvlJc w:val="left"/>
      <w:pPr>
        <w:ind w:left="2316" w:hanging="360"/>
      </w:pPr>
    </w:lvl>
    <w:lvl w:ilvl="3">
      <w:numFmt w:val="bullet"/>
      <w:lvlText w:val="•"/>
      <w:lvlJc w:val="left"/>
      <w:pPr>
        <w:ind w:left="3234" w:hanging="360"/>
      </w:pPr>
    </w:lvl>
    <w:lvl w:ilvl="4">
      <w:numFmt w:val="bullet"/>
      <w:lvlText w:val="•"/>
      <w:lvlJc w:val="left"/>
      <w:pPr>
        <w:ind w:left="4152" w:hanging="360"/>
      </w:pPr>
    </w:lvl>
    <w:lvl w:ilvl="5">
      <w:numFmt w:val="bullet"/>
      <w:lvlText w:val="•"/>
      <w:lvlJc w:val="left"/>
      <w:pPr>
        <w:ind w:left="5070" w:hanging="360"/>
      </w:pPr>
    </w:lvl>
    <w:lvl w:ilvl="6">
      <w:numFmt w:val="bullet"/>
      <w:lvlText w:val="•"/>
      <w:lvlJc w:val="left"/>
      <w:pPr>
        <w:ind w:left="5988" w:hanging="360"/>
      </w:pPr>
    </w:lvl>
    <w:lvl w:ilvl="7">
      <w:numFmt w:val="bullet"/>
      <w:lvlText w:val="•"/>
      <w:lvlJc w:val="left"/>
      <w:pPr>
        <w:ind w:left="6906" w:hanging="360"/>
      </w:pPr>
    </w:lvl>
    <w:lvl w:ilvl="8">
      <w:numFmt w:val="bullet"/>
      <w:lvlText w:val="•"/>
      <w:lvlJc w:val="left"/>
      <w:pPr>
        <w:ind w:left="7824" w:hanging="360"/>
      </w:pPr>
    </w:lvl>
  </w:abstractNum>
  <w:abstractNum w:abstractNumId="1" w15:restartNumberingAfterBreak="0">
    <w:nsid w:val="00000403"/>
    <w:multiLevelType w:val="multilevel"/>
    <w:tmpl w:val="00000886"/>
    <w:lvl w:ilvl="0">
      <w:numFmt w:val="bullet"/>
      <w:lvlText w:val=""/>
      <w:lvlJc w:val="left"/>
      <w:pPr>
        <w:ind w:left="360" w:hanging="360"/>
      </w:pPr>
      <w:rPr>
        <w:rFonts w:ascii="Symbol" w:hAnsi="Symbol" w:cs="Symbol"/>
        <w:b w:val="0"/>
        <w:bCs w:val="0"/>
        <w:w w:val="100"/>
        <w:sz w:val="18"/>
        <w:szCs w:val="18"/>
      </w:rPr>
    </w:lvl>
    <w:lvl w:ilvl="1">
      <w:numFmt w:val="bullet"/>
      <w:lvlText w:val="•"/>
      <w:lvlJc w:val="left"/>
      <w:pPr>
        <w:ind w:left="742" w:hanging="360"/>
      </w:pPr>
    </w:lvl>
    <w:lvl w:ilvl="2">
      <w:numFmt w:val="bullet"/>
      <w:lvlText w:val="•"/>
      <w:lvlJc w:val="left"/>
      <w:pPr>
        <w:ind w:left="1124" w:hanging="360"/>
      </w:pPr>
    </w:lvl>
    <w:lvl w:ilvl="3">
      <w:numFmt w:val="bullet"/>
      <w:lvlText w:val="•"/>
      <w:lvlJc w:val="left"/>
      <w:pPr>
        <w:ind w:left="1506" w:hanging="360"/>
      </w:pPr>
    </w:lvl>
    <w:lvl w:ilvl="4">
      <w:numFmt w:val="bullet"/>
      <w:lvlText w:val="•"/>
      <w:lvlJc w:val="left"/>
      <w:pPr>
        <w:ind w:left="1889" w:hanging="360"/>
      </w:pPr>
    </w:lvl>
    <w:lvl w:ilvl="5">
      <w:numFmt w:val="bullet"/>
      <w:lvlText w:val="•"/>
      <w:lvlJc w:val="left"/>
      <w:pPr>
        <w:ind w:left="2271" w:hanging="360"/>
      </w:pPr>
    </w:lvl>
    <w:lvl w:ilvl="6">
      <w:numFmt w:val="bullet"/>
      <w:lvlText w:val="•"/>
      <w:lvlJc w:val="left"/>
      <w:pPr>
        <w:ind w:left="2653" w:hanging="360"/>
      </w:pPr>
    </w:lvl>
    <w:lvl w:ilvl="7">
      <w:numFmt w:val="bullet"/>
      <w:lvlText w:val="•"/>
      <w:lvlJc w:val="left"/>
      <w:pPr>
        <w:ind w:left="3035" w:hanging="360"/>
      </w:pPr>
    </w:lvl>
    <w:lvl w:ilvl="8">
      <w:numFmt w:val="bullet"/>
      <w:lvlText w:val="•"/>
      <w:lvlJc w:val="left"/>
      <w:pPr>
        <w:ind w:left="3418" w:hanging="360"/>
      </w:pPr>
    </w:lvl>
  </w:abstractNum>
  <w:abstractNum w:abstractNumId="2" w15:restartNumberingAfterBreak="0">
    <w:nsid w:val="00253EAD"/>
    <w:multiLevelType w:val="hybridMultilevel"/>
    <w:tmpl w:val="28A00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8F461E"/>
    <w:multiLevelType w:val="hybridMultilevel"/>
    <w:tmpl w:val="48C4170C"/>
    <w:lvl w:ilvl="0" w:tplc="6B5E5E66">
      <w:start w:val="1"/>
      <w:numFmt w:val="decimal"/>
      <w:lvlText w:val="%1."/>
      <w:lvlJc w:val="left"/>
      <w:pPr>
        <w:ind w:left="790" w:hanging="360"/>
      </w:pPr>
      <w:rPr>
        <w:rFonts w:ascii="Calibri" w:eastAsia="Gotham-Book" w:hAnsi="Calibri" w:cs="Calibri"/>
      </w:r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4" w15:restartNumberingAfterBreak="0">
    <w:nsid w:val="0FED1FB0"/>
    <w:multiLevelType w:val="hybridMultilevel"/>
    <w:tmpl w:val="C4242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7D3A8D"/>
    <w:multiLevelType w:val="hybridMultilevel"/>
    <w:tmpl w:val="FF0279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A6F4641"/>
    <w:multiLevelType w:val="hybridMultilevel"/>
    <w:tmpl w:val="72FE0F38"/>
    <w:lvl w:ilvl="0" w:tplc="37B221D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F45538"/>
    <w:multiLevelType w:val="hybridMultilevel"/>
    <w:tmpl w:val="2BBC11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5A60B1"/>
    <w:multiLevelType w:val="hybridMultilevel"/>
    <w:tmpl w:val="53CADE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2E554A3"/>
    <w:multiLevelType w:val="hybridMultilevel"/>
    <w:tmpl w:val="688C3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E77034"/>
    <w:multiLevelType w:val="hybridMultilevel"/>
    <w:tmpl w:val="20B896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5E556A"/>
    <w:multiLevelType w:val="hybridMultilevel"/>
    <w:tmpl w:val="D55E1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423CF5"/>
    <w:multiLevelType w:val="hybridMultilevel"/>
    <w:tmpl w:val="48E03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547682"/>
    <w:multiLevelType w:val="hybridMultilevel"/>
    <w:tmpl w:val="56CC4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C3564B"/>
    <w:multiLevelType w:val="hybridMultilevel"/>
    <w:tmpl w:val="7082A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9574519">
    <w:abstractNumId w:val="3"/>
  </w:num>
  <w:num w:numId="2" w16cid:durableId="955410135">
    <w:abstractNumId w:val="9"/>
  </w:num>
  <w:num w:numId="3" w16cid:durableId="679967840">
    <w:abstractNumId w:val="4"/>
  </w:num>
  <w:num w:numId="4" w16cid:durableId="1438524539">
    <w:abstractNumId w:val="13"/>
  </w:num>
  <w:num w:numId="5" w16cid:durableId="2069914239">
    <w:abstractNumId w:val="10"/>
  </w:num>
  <w:num w:numId="6" w16cid:durableId="1255481756">
    <w:abstractNumId w:val="12"/>
  </w:num>
  <w:num w:numId="7" w16cid:durableId="331958867">
    <w:abstractNumId w:val="5"/>
  </w:num>
  <w:num w:numId="8" w16cid:durableId="1531264790">
    <w:abstractNumId w:val="11"/>
  </w:num>
  <w:num w:numId="9" w16cid:durableId="1611084502">
    <w:abstractNumId w:val="14"/>
  </w:num>
  <w:num w:numId="10" w16cid:durableId="360251810">
    <w:abstractNumId w:val="2"/>
  </w:num>
  <w:num w:numId="11" w16cid:durableId="1731227393">
    <w:abstractNumId w:val="7"/>
  </w:num>
  <w:num w:numId="12" w16cid:durableId="569342693">
    <w:abstractNumId w:val="1"/>
  </w:num>
  <w:num w:numId="13" w16cid:durableId="1240285373">
    <w:abstractNumId w:val="0"/>
  </w:num>
  <w:num w:numId="14" w16cid:durableId="1524124591">
    <w:abstractNumId w:val="8"/>
  </w:num>
  <w:num w:numId="15" w16cid:durableId="15001911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4A5"/>
    <w:rsid w:val="00014C4C"/>
    <w:rsid w:val="00042D55"/>
    <w:rsid w:val="00067B6E"/>
    <w:rsid w:val="00097758"/>
    <w:rsid w:val="000B1C58"/>
    <w:rsid w:val="000E29A9"/>
    <w:rsid w:val="0015446C"/>
    <w:rsid w:val="001A2ABC"/>
    <w:rsid w:val="001E4FB1"/>
    <w:rsid w:val="002074C7"/>
    <w:rsid w:val="0025236F"/>
    <w:rsid w:val="00271E5D"/>
    <w:rsid w:val="002F296D"/>
    <w:rsid w:val="00306845"/>
    <w:rsid w:val="00307D9B"/>
    <w:rsid w:val="00343193"/>
    <w:rsid w:val="00382285"/>
    <w:rsid w:val="003A0CCA"/>
    <w:rsid w:val="003E7FB8"/>
    <w:rsid w:val="00416099"/>
    <w:rsid w:val="0042361F"/>
    <w:rsid w:val="0042432E"/>
    <w:rsid w:val="00490470"/>
    <w:rsid w:val="004D1B31"/>
    <w:rsid w:val="004E5A8E"/>
    <w:rsid w:val="005355BF"/>
    <w:rsid w:val="00547630"/>
    <w:rsid w:val="0055502C"/>
    <w:rsid w:val="0056042A"/>
    <w:rsid w:val="005D64F2"/>
    <w:rsid w:val="0061637B"/>
    <w:rsid w:val="00646482"/>
    <w:rsid w:val="0066073B"/>
    <w:rsid w:val="0066402A"/>
    <w:rsid w:val="00693DC1"/>
    <w:rsid w:val="00696682"/>
    <w:rsid w:val="006A14A5"/>
    <w:rsid w:val="006C1060"/>
    <w:rsid w:val="006D1F8B"/>
    <w:rsid w:val="006D3C87"/>
    <w:rsid w:val="006E1B64"/>
    <w:rsid w:val="00707FBF"/>
    <w:rsid w:val="00720577"/>
    <w:rsid w:val="00725E71"/>
    <w:rsid w:val="00774DD4"/>
    <w:rsid w:val="00783935"/>
    <w:rsid w:val="007E0BC8"/>
    <w:rsid w:val="007E150C"/>
    <w:rsid w:val="008C1928"/>
    <w:rsid w:val="00903A34"/>
    <w:rsid w:val="00942714"/>
    <w:rsid w:val="00963859"/>
    <w:rsid w:val="00A45821"/>
    <w:rsid w:val="00A75BA8"/>
    <w:rsid w:val="00AA36C0"/>
    <w:rsid w:val="00AB2926"/>
    <w:rsid w:val="00AD70E2"/>
    <w:rsid w:val="00AE0E99"/>
    <w:rsid w:val="00B0631B"/>
    <w:rsid w:val="00B1604F"/>
    <w:rsid w:val="00B56DDB"/>
    <w:rsid w:val="00B7093E"/>
    <w:rsid w:val="00BE5D6D"/>
    <w:rsid w:val="00C04A78"/>
    <w:rsid w:val="00C12644"/>
    <w:rsid w:val="00C247CA"/>
    <w:rsid w:val="00C84C14"/>
    <w:rsid w:val="00C8572A"/>
    <w:rsid w:val="00C957EF"/>
    <w:rsid w:val="00CC1464"/>
    <w:rsid w:val="00CD48D2"/>
    <w:rsid w:val="00CE6C0C"/>
    <w:rsid w:val="00CF290F"/>
    <w:rsid w:val="00D32E37"/>
    <w:rsid w:val="00DD68FA"/>
    <w:rsid w:val="00DE1B5B"/>
    <w:rsid w:val="00E16B3D"/>
    <w:rsid w:val="00E24381"/>
    <w:rsid w:val="00E37F8B"/>
    <w:rsid w:val="00E72F5E"/>
    <w:rsid w:val="00E801F4"/>
    <w:rsid w:val="00EA13B9"/>
    <w:rsid w:val="00ED749A"/>
    <w:rsid w:val="00F03397"/>
    <w:rsid w:val="00F77595"/>
    <w:rsid w:val="00F8148B"/>
    <w:rsid w:val="00FC235C"/>
    <w:rsid w:val="00FE43B7"/>
    <w:rsid w:val="00FE62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6EBB1"/>
  <w15:docId w15:val="{A59E256F-1632-4AD7-AB88-4D5630C37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14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4A5"/>
    <w:rPr>
      <w:rFonts w:ascii="Tahoma" w:hAnsi="Tahoma" w:cs="Tahoma"/>
      <w:sz w:val="16"/>
      <w:szCs w:val="16"/>
    </w:rPr>
  </w:style>
  <w:style w:type="table" w:styleId="TableGrid">
    <w:name w:val="Table Grid"/>
    <w:basedOn w:val="TableNormal"/>
    <w:uiPriority w:val="59"/>
    <w:rsid w:val="006A1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4C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4C4C"/>
  </w:style>
  <w:style w:type="paragraph" w:styleId="Footer">
    <w:name w:val="footer"/>
    <w:basedOn w:val="Normal"/>
    <w:link w:val="FooterChar"/>
    <w:uiPriority w:val="99"/>
    <w:unhideWhenUsed/>
    <w:rsid w:val="00014C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4C4C"/>
  </w:style>
  <w:style w:type="paragraph" w:styleId="ListParagraph">
    <w:name w:val="List Paragraph"/>
    <w:basedOn w:val="Normal"/>
    <w:uiPriority w:val="34"/>
    <w:qFormat/>
    <w:rsid w:val="00FE43B7"/>
    <w:pPr>
      <w:ind w:left="720"/>
      <w:contextualSpacing/>
    </w:pPr>
  </w:style>
  <w:style w:type="character" w:styleId="PlaceholderText">
    <w:name w:val="Placeholder Text"/>
    <w:basedOn w:val="DefaultParagraphFont"/>
    <w:uiPriority w:val="99"/>
    <w:semiHidden/>
    <w:rsid w:val="00307D9B"/>
    <w:rPr>
      <w:color w:val="808080"/>
    </w:rPr>
  </w:style>
  <w:style w:type="character" w:styleId="Hyperlink">
    <w:name w:val="Hyperlink"/>
    <w:basedOn w:val="DefaultParagraphFont"/>
    <w:uiPriority w:val="99"/>
    <w:unhideWhenUsed/>
    <w:rsid w:val="00FC235C"/>
    <w:rPr>
      <w:color w:val="0000FF" w:themeColor="hyperlink"/>
      <w:u w:val="single"/>
    </w:rPr>
  </w:style>
  <w:style w:type="character" w:styleId="UnresolvedMention">
    <w:name w:val="Unresolved Mention"/>
    <w:basedOn w:val="DefaultParagraphFont"/>
    <w:uiPriority w:val="99"/>
    <w:semiHidden/>
    <w:unhideWhenUsed/>
    <w:rsid w:val="00FC235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zed.gov/standards-practices/k-12standards/mathematics-stand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EC528-BCC6-41C1-80BA-D77E17CAA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3793</Words>
  <Characters>21623</Characters>
  <Application>Microsoft Office Word</Application>
  <DocSecurity>4</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Arizona Department of Education</Company>
  <LinksUpToDate>false</LinksUpToDate>
  <CharactersWithSpaces>25366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Fazio, Tracy</dc:creator>
  <cp:lastModifiedBy>Cherry, Laurel</cp:lastModifiedBy>
  <cp:revision>2</cp:revision>
  <cp:lastPrinted>2018-05-01T21:52:00Z</cp:lastPrinted>
  <dcterms:created xsi:type="dcterms:W3CDTF">2023-04-13T15:29:00Z</dcterms:created>
  <dcterms:modified xsi:type="dcterms:W3CDTF">2023-04-13T15:29:00Z</dcterms:modified>
</cp:coreProperties>
</file>