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E13D" w14:textId="43466A26" w:rsidR="006A14A5" w:rsidRDefault="00D833E2"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r w:rsidRPr="00D833E2">
        <w:rPr>
          <w:rFonts w:ascii="Cambria" w:eastAsia="Times New Roman" w:hAnsi="Cambria" w:cs="Calibri"/>
          <w:b/>
          <w:noProof/>
          <w:color w:val="17365D"/>
          <w:spacing w:val="5"/>
          <w:kern w:val="28"/>
          <w:sz w:val="52"/>
          <w:szCs w:val="52"/>
        </w:rPr>
        <w:drawing>
          <wp:inline distT="0" distB="0" distL="0" distR="0" wp14:anchorId="6FF7F5F8" wp14:editId="63962B25">
            <wp:extent cx="1503871" cy="1451610"/>
            <wp:effectExtent l="0" t="0" r="1270" b="0"/>
            <wp:docPr id="9" name="Picture 8" descr="Arizona Department of Education logo">
              <a:extLst xmlns:a="http://schemas.openxmlformats.org/drawingml/2006/main">
                <a:ext uri="{FF2B5EF4-FFF2-40B4-BE49-F238E27FC236}">
                  <a16:creationId xmlns:a16="http://schemas.microsoft.com/office/drawing/2014/main" id="{239FADFF-9593-A07C-7C00-72D55BADA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rizona Department of Education logo">
                      <a:extLst>
                        <a:ext uri="{FF2B5EF4-FFF2-40B4-BE49-F238E27FC236}">
                          <a16:creationId xmlns:a16="http://schemas.microsoft.com/office/drawing/2014/main" id="{239FADFF-9593-A07C-7C00-72D55BADA1C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7006" cy="1454636"/>
                    </a:xfrm>
                    <a:prstGeom prst="rect">
                      <a:avLst/>
                    </a:prstGeom>
                  </pic:spPr>
                </pic:pic>
              </a:graphicData>
            </a:graphic>
          </wp:inline>
        </w:drawing>
      </w:r>
    </w:p>
    <w:p w14:paraId="5F8381CF" w14:textId="77777777" w:rsidR="00D71369" w:rsidRPr="006A14A5" w:rsidRDefault="00D71369"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p>
    <w:p w14:paraId="4FD68156" w14:textId="77777777" w:rsidR="006A14A5" w:rsidRPr="00AB5F92" w:rsidRDefault="00014C4C" w:rsidP="00AB5F92">
      <w:pPr>
        <w:pStyle w:val="Heading1"/>
      </w:pPr>
      <w:r w:rsidRPr="00AB5F92">
        <w:t>Arizona Mathematics</w:t>
      </w:r>
      <w:r w:rsidR="006A14A5" w:rsidRPr="00AB5F92">
        <w:t xml:space="preserve"> Standards</w:t>
      </w:r>
      <w:r w:rsidRPr="00AB5F92">
        <w:t xml:space="preserve"> </w:t>
      </w:r>
    </w:p>
    <w:p w14:paraId="732C8E8A" w14:textId="77777777" w:rsidR="006A14A5" w:rsidRPr="00AB5F92" w:rsidRDefault="00E37F8B" w:rsidP="00AB5F92">
      <w:pPr>
        <w:pStyle w:val="Heading2"/>
      </w:pPr>
      <w:bookmarkStart w:id="0" w:name="_Toc332119775"/>
      <w:bookmarkStart w:id="1" w:name="_Toc332119527"/>
      <w:bookmarkStart w:id="2" w:name="_Toc332118580"/>
      <w:bookmarkStart w:id="3" w:name="_Toc332114106"/>
      <w:bookmarkStart w:id="4" w:name="_Toc331428476"/>
      <w:bookmarkStart w:id="5" w:name="_Toc331413785"/>
      <w:r w:rsidRPr="00AB5F92">
        <w:t>Fourth</w:t>
      </w:r>
      <w:r w:rsidR="00ED749A" w:rsidRPr="00AB5F92">
        <w:t xml:space="preserve"> </w:t>
      </w:r>
      <w:r w:rsidR="006A14A5" w:rsidRPr="00AB5F92">
        <w:t>Grade</w:t>
      </w:r>
    </w:p>
    <w:bookmarkEnd w:id="0"/>
    <w:bookmarkEnd w:id="1"/>
    <w:bookmarkEnd w:id="2"/>
    <w:bookmarkEnd w:id="3"/>
    <w:bookmarkEnd w:id="4"/>
    <w:bookmarkEnd w:id="5"/>
    <w:p w14:paraId="0F653D38" w14:textId="77777777" w:rsidR="00B1604F" w:rsidRPr="003136DA" w:rsidRDefault="00B1604F">
      <w:pPr>
        <w:rPr>
          <w:rFonts w:cs="Arial"/>
        </w:rPr>
      </w:pPr>
    </w:p>
    <w:p w14:paraId="4780101F" w14:textId="239B4783" w:rsidR="000D4CA2" w:rsidRPr="003136DA" w:rsidRDefault="000D4CA2" w:rsidP="00014C4C">
      <w:pPr>
        <w:spacing w:before="1200" w:after="0" w:line="240" w:lineRule="auto"/>
        <w:jc w:val="center"/>
        <w:rPr>
          <w:rFonts w:cs="Arial"/>
          <w:b/>
          <w:bCs/>
          <w:sz w:val="36"/>
          <w:szCs w:val="52"/>
        </w:rPr>
      </w:pPr>
      <w:r w:rsidRPr="003136DA">
        <w:rPr>
          <w:rFonts w:eastAsia="Calibri" w:cs="Arial"/>
          <w:caps/>
          <w:szCs w:val="24"/>
          <w:lang w:val="x-none" w:eastAsia="x-none"/>
        </w:rPr>
        <w:t>A</w:t>
      </w:r>
      <w:r w:rsidR="006A14A5" w:rsidRPr="003136DA">
        <w:rPr>
          <w:rFonts w:eastAsia="Calibri" w:cs="Arial"/>
          <w:caps/>
          <w:szCs w:val="24"/>
          <w:lang w:val="x-none" w:eastAsia="x-none"/>
        </w:rPr>
        <w:t>rizona DepaRtment of Education</w:t>
      </w:r>
    </w:p>
    <w:p w14:paraId="6F19B78E" w14:textId="77777777" w:rsidR="00C368DC" w:rsidRPr="003136DA" w:rsidRDefault="00C368DC" w:rsidP="006A14A5">
      <w:pPr>
        <w:keepNext/>
        <w:spacing w:after="0" w:line="240" w:lineRule="auto"/>
        <w:jc w:val="center"/>
        <w:outlineLvl w:val="0"/>
        <w:rPr>
          <w:rFonts w:eastAsia="Calibri" w:cs="Arial"/>
          <w:szCs w:val="24"/>
          <w:lang w:eastAsia="x-none"/>
        </w:rPr>
      </w:pPr>
    </w:p>
    <w:p w14:paraId="66CF6C61" w14:textId="1258AE0C" w:rsidR="00014C4C" w:rsidRPr="003136DA" w:rsidRDefault="00C368DC" w:rsidP="006A14A5">
      <w:pPr>
        <w:keepNext/>
        <w:spacing w:after="0" w:line="240" w:lineRule="auto"/>
        <w:jc w:val="center"/>
        <w:outlineLvl w:val="0"/>
        <w:rPr>
          <w:rFonts w:eastAsia="Calibri" w:cs="Arial"/>
          <w:szCs w:val="24"/>
          <w:lang w:eastAsia="x-none"/>
        </w:rPr>
      </w:pPr>
      <w:r w:rsidRPr="003136DA">
        <w:rPr>
          <w:rFonts w:eastAsia="Calibri" w:cs="Arial"/>
          <w:szCs w:val="24"/>
          <w:lang w:eastAsia="x-none"/>
        </w:rPr>
        <w:t xml:space="preserve">Adopted </w:t>
      </w:r>
      <w:r w:rsidR="00EB5585" w:rsidRPr="003136DA">
        <w:rPr>
          <w:rFonts w:eastAsia="Calibri" w:cs="Arial"/>
          <w:szCs w:val="24"/>
          <w:lang w:eastAsia="x-none"/>
        </w:rPr>
        <w:t>December</w:t>
      </w:r>
      <w:r w:rsidR="00720577" w:rsidRPr="003136DA">
        <w:rPr>
          <w:rFonts w:eastAsia="Calibri" w:cs="Arial"/>
          <w:szCs w:val="24"/>
          <w:lang w:eastAsia="x-none"/>
        </w:rPr>
        <w:t xml:space="preserve"> 2016</w:t>
      </w:r>
    </w:p>
    <w:p w14:paraId="54D031B1" w14:textId="520F28F1" w:rsidR="000D4CA2" w:rsidRDefault="000D4CA2">
      <w:pPr>
        <w:rPr>
          <w:rFonts w:eastAsia="Calibri" w:cs="Arial"/>
          <w:szCs w:val="24"/>
          <w:lang w:eastAsia="x-none"/>
        </w:rPr>
      </w:pPr>
      <w:r>
        <w:rPr>
          <w:rFonts w:eastAsia="Calibri" w:cs="Arial"/>
          <w:szCs w:val="24"/>
          <w:lang w:eastAsia="x-none"/>
        </w:rPr>
        <w:br w:type="page"/>
      </w:r>
    </w:p>
    <w:p w14:paraId="2AA296FE" w14:textId="77777777" w:rsidR="000D4CA2" w:rsidRPr="00F37100" w:rsidRDefault="000D4CA2" w:rsidP="006A14A5">
      <w:pPr>
        <w:keepNext/>
        <w:spacing w:after="0" w:line="240" w:lineRule="auto"/>
        <w:jc w:val="center"/>
        <w:outlineLvl w:val="0"/>
        <w:rPr>
          <w:rFonts w:eastAsia="Calibri" w:cs="Arial"/>
          <w:szCs w:val="24"/>
          <w:lang w:eastAsia="x-none"/>
        </w:rPr>
      </w:pPr>
    </w:p>
    <w:p w14:paraId="232B247D" w14:textId="77777777" w:rsidR="00EB5585" w:rsidRPr="00A51AFE" w:rsidRDefault="00EB5585" w:rsidP="00A51AFE">
      <w:pPr>
        <w:pStyle w:val="Heading2"/>
        <w:keepNext/>
        <w:keepLines/>
        <w:spacing w:before="40" w:after="0"/>
        <w:jc w:val="left"/>
        <w:rPr>
          <w:rFonts w:ascii="Montserrat" w:hAnsi="Montserrat" w:cstheme="majorBidi"/>
          <w:szCs w:val="26"/>
        </w:rPr>
      </w:pPr>
      <w:r w:rsidRPr="00A51AFE">
        <w:rPr>
          <w:rFonts w:ascii="Montserrat" w:hAnsi="Montserrat" w:cstheme="majorBidi"/>
          <w:szCs w:val="26"/>
        </w:rPr>
        <w:t xml:space="preserve">Fourth Grade: Overview </w:t>
      </w:r>
    </w:p>
    <w:p w14:paraId="49238C8D" w14:textId="77777777" w:rsidR="00EB5585" w:rsidRPr="00F37100" w:rsidRDefault="00EB5585" w:rsidP="00EB5585">
      <w:pPr>
        <w:pStyle w:val="ListParagraph"/>
        <w:numPr>
          <w:ilvl w:val="0"/>
          <w:numId w:val="7"/>
        </w:numPr>
        <w:spacing w:after="0" w:line="240" w:lineRule="auto"/>
        <w:rPr>
          <w:rFonts w:eastAsia="Times New Roman" w:cs="Arial"/>
          <w:b/>
        </w:rPr>
      </w:pPr>
      <w:r w:rsidRPr="00F37100">
        <w:rPr>
          <w:rFonts w:eastAsia="Times New Roman" w:cs="Arial"/>
          <w:b/>
        </w:rPr>
        <w:t>Extend understanding of place value to multi-digit numbers and fluently add and subtract multi-digit numbers.</w:t>
      </w:r>
    </w:p>
    <w:p w14:paraId="2E0CEF4B" w14:textId="382F562D" w:rsidR="006E3202" w:rsidRPr="00F37100" w:rsidRDefault="006E3202" w:rsidP="006E3202">
      <w:pPr>
        <w:pStyle w:val="ListParagraph"/>
        <w:numPr>
          <w:ilvl w:val="1"/>
          <w:numId w:val="7"/>
        </w:numPr>
        <w:spacing w:after="120" w:line="240" w:lineRule="auto"/>
        <w:rPr>
          <w:rFonts w:eastAsia="Times New Roman" w:cs="Arial"/>
        </w:rPr>
      </w:pPr>
      <w:r w:rsidRPr="00F37100">
        <w:rPr>
          <w:rFonts w:eastAsia="Times New Roman" w:cs="Arial"/>
        </w:rPr>
        <w:t xml:space="preserve">Students generalize their understanding of place value through 1,000,000, and the relative size of numbers in each place.  They use their understanding of properties of operations to perform multi-digit arithmetic with multi-digit whole number less than or equal to 1,000,000.  They round multi-digit numbers and fluently add and subtract multi-digit whole numbers within 1,000,000. </w:t>
      </w:r>
    </w:p>
    <w:p w14:paraId="22304401" w14:textId="73920353" w:rsidR="00EB5585" w:rsidRPr="00F37100" w:rsidRDefault="00EB5585" w:rsidP="00B9455F">
      <w:pPr>
        <w:pStyle w:val="ListParagraph"/>
        <w:numPr>
          <w:ilvl w:val="0"/>
          <w:numId w:val="7"/>
        </w:numPr>
        <w:spacing w:after="0" w:line="240" w:lineRule="auto"/>
        <w:rPr>
          <w:rFonts w:eastAsia="Times New Roman" w:cs="Arial"/>
          <w:b/>
        </w:rPr>
      </w:pPr>
      <w:r w:rsidRPr="00F37100">
        <w:rPr>
          <w:rFonts w:eastAsia="Times New Roman" w:cs="Arial"/>
          <w:b/>
        </w:rPr>
        <w:t xml:space="preserve">Develop competency with multi-digit </w:t>
      </w:r>
      <w:proofErr w:type="gramStart"/>
      <w:r w:rsidRPr="00F37100">
        <w:rPr>
          <w:rFonts w:eastAsia="Times New Roman" w:cs="Arial"/>
          <w:b/>
        </w:rPr>
        <w:t>multiplication, and</w:t>
      </w:r>
      <w:proofErr w:type="gramEnd"/>
      <w:r w:rsidRPr="00F37100">
        <w:rPr>
          <w:rFonts w:eastAsia="Times New Roman" w:cs="Arial"/>
          <w:b/>
        </w:rPr>
        <w:t xml:space="preserve"> develop understanding of dividing to find quotients involving </w:t>
      </w:r>
      <w:r w:rsidR="00B9455F" w:rsidRPr="00F37100">
        <w:rPr>
          <w:rFonts w:eastAsia="Times New Roman" w:cs="Arial"/>
          <w:b/>
        </w:rPr>
        <w:t>multi-digit dividends.</w:t>
      </w:r>
    </w:p>
    <w:p w14:paraId="5E162266" w14:textId="20214CFE" w:rsidR="006E3202" w:rsidRPr="00F37100" w:rsidRDefault="006E3202" w:rsidP="006E3202">
      <w:pPr>
        <w:pStyle w:val="ListParagraph"/>
        <w:numPr>
          <w:ilvl w:val="1"/>
          <w:numId w:val="7"/>
        </w:numPr>
        <w:rPr>
          <w:rFonts w:eastAsia="Times New Roman" w:cs="Arial"/>
          <w:bCs/>
        </w:rPr>
      </w:pPr>
      <w:r w:rsidRPr="00F37100">
        <w:rPr>
          <w:rFonts w:eastAsia="Times New Roman" w:cs="Arial"/>
          <w:bCs/>
        </w:rPr>
        <w:t>Students apply their understanding of models for multiplication, place value, and properties of operations, in particular the distributive property, to compute products of multi-digit whole numbers. They develop fluency with efficient strategies for multiplying multi- digit whole numbers through 1,000,000; understand and explain why the strategies work; and use them to solve problems (Table 2). Students apply their understanding of models for division, place value, properties of operations, and the relationship of division to multiplication to find quotients involving multi-digit dividends.</w:t>
      </w:r>
    </w:p>
    <w:p w14:paraId="30AD8C57" w14:textId="39CF1EC7" w:rsidR="00EB5585" w:rsidRPr="00F37100" w:rsidRDefault="00EB5585" w:rsidP="00EB5585">
      <w:pPr>
        <w:pStyle w:val="ListParagraph"/>
        <w:numPr>
          <w:ilvl w:val="0"/>
          <w:numId w:val="7"/>
        </w:numPr>
        <w:spacing w:after="0" w:line="240" w:lineRule="auto"/>
        <w:rPr>
          <w:rFonts w:eastAsia="Times New Roman" w:cs="Arial"/>
          <w:b/>
        </w:rPr>
      </w:pPr>
      <w:r w:rsidRPr="00F37100">
        <w:rPr>
          <w:rFonts w:eastAsia="Times New Roman" w:cs="Arial"/>
          <w:b/>
        </w:rPr>
        <w:t xml:space="preserve">Develop understanding of fraction equivalence, addition, and subtraction of fractions with like denominators, and multiplication of </w:t>
      </w:r>
      <w:r w:rsidR="00515E06" w:rsidRPr="00F37100">
        <w:rPr>
          <w:rFonts w:eastAsia="Times New Roman" w:cs="Arial"/>
          <w:b/>
        </w:rPr>
        <w:t xml:space="preserve">fractions </w:t>
      </w:r>
    </w:p>
    <w:p w14:paraId="24E0968B" w14:textId="10B2DEFB" w:rsidR="006E3202" w:rsidRPr="00F37100" w:rsidRDefault="00EB5585" w:rsidP="006E3202">
      <w:pPr>
        <w:pStyle w:val="ListParagraph"/>
        <w:spacing w:after="0" w:line="240" w:lineRule="auto"/>
        <w:ind w:left="360"/>
        <w:rPr>
          <w:rFonts w:eastAsia="Times New Roman" w:cs="Arial"/>
          <w:b/>
        </w:rPr>
      </w:pPr>
      <w:r w:rsidRPr="00F37100">
        <w:rPr>
          <w:rFonts w:eastAsia="Times New Roman" w:cs="Arial"/>
          <w:b/>
        </w:rPr>
        <w:t>by whole numbers.</w:t>
      </w:r>
    </w:p>
    <w:p w14:paraId="643E6652" w14:textId="4B06B202" w:rsidR="00EB5585" w:rsidRPr="00F37100" w:rsidRDefault="006E3202" w:rsidP="006E3202">
      <w:pPr>
        <w:pStyle w:val="ListParagraph"/>
        <w:numPr>
          <w:ilvl w:val="1"/>
          <w:numId w:val="7"/>
        </w:numPr>
        <w:spacing w:after="0" w:line="240" w:lineRule="auto"/>
        <w:rPr>
          <w:rFonts w:eastAsia="Times New Roman" w:cs="Arial"/>
          <w:b/>
        </w:rPr>
      </w:pPr>
      <w:r w:rsidRPr="00F37100">
        <w:rPr>
          <w:rFonts w:eastAsia="Times New Roman" w:cs="Arial"/>
        </w:rPr>
        <w:t>S</w:t>
      </w:r>
      <w:r w:rsidR="00EB5585" w:rsidRPr="00F37100">
        <w:rPr>
          <w:rFonts w:eastAsia="Times New Roman" w:cs="Arial"/>
        </w:rPr>
        <w:t>tudents develop understanding of fraction equivalence and operations with fractions. They recognize that two different fractions can be equal (e.g., 15/9 = 5/3), and they develop methods for generating and recognizing equivalent fractions. Students extend previous understandings about how fractions are built from unit fractions, composing fractions from unit fractions, decomposing fractions into unit fractions, and using the meaning of fractions and the meaning of multiplication to multiply a fraction by a whole number.</w:t>
      </w:r>
    </w:p>
    <w:p w14:paraId="48E84077" w14:textId="790A6529" w:rsidR="00EB5585" w:rsidRDefault="006E3202" w:rsidP="00EB5585">
      <w:pPr>
        <w:tabs>
          <w:tab w:val="left" w:pos="0"/>
        </w:tabs>
        <w:spacing w:after="0" w:line="240" w:lineRule="auto"/>
        <w:rPr>
          <w:rFonts w:cs="Arial"/>
          <w:b/>
          <w:i/>
        </w:rPr>
      </w:pPr>
      <w:r w:rsidRPr="00F37100">
        <w:rPr>
          <w:rFonts w:cs="Arial"/>
          <w:b/>
          <w:i/>
        </w:rPr>
        <w:br/>
      </w:r>
      <w:r w:rsidR="00EB5585" w:rsidRPr="00F37100">
        <w:rPr>
          <w:rFonts w:cs="Arial"/>
          <w:b/>
          <w:i/>
        </w:rPr>
        <w:t>The Standards for Mathematical Practice complement the content standards so that students</w:t>
      </w:r>
      <w:r w:rsidR="00EB5585" w:rsidRPr="00F37100">
        <w:rPr>
          <w:rFonts w:cs="Arial"/>
          <w:b/>
          <w:i/>
          <w:spacing w:val="-7"/>
        </w:rPr>
        <w:t xml:space="preserve"> </w:t>
      </w:r>
      <w:r w:rsidR="00EB5585" w:rsidRPr="00F37100">
        <w:rPr>
          <w:rFonts w:cs="Arial"/>
          <w:b/>
          <w:i/>
        </w:rPr>
        <w:t>increasingly engage with the subject matter as they grow in mathematical maturity and expertise throughout the elementary, middle, and high school</w:t>
      </w:r>
      <w:r w:rsidR="00EB5585" w:rsidRPr="00F37100">
        <w:rPr>
          <w:rFonts w:cs="Arial"/>
          <w:b/>
          <w:i/>
          <w:spacing w:val="-5"/>
        </w:rPr>
        <w:t xml:space="preserve"> </w:t>
      </w:r>
      <w:r w:rsidR="00EB5585" w:rsidRPr="00F37100">
        <w:rPr>
          <w:rFonts w:cs="Arial"/>
          <w:b/>
          <w:i/>
        </w:rPr>
        <w:t>years.</w:t>
      </w:r>
    </w:p>
    <w:p w14:paraId="4055A9B1" w14:textId="25780286" w:rsidR="00BD34E1" w:rsidRDefault="00BD34E1">
      <w:pPr>
        <w:rPr>
          <w:rFonts w:cs="Arial"/>
          <w:b/>
          <w:i/>
        </w:rPr>
      </w:pPr>
      <w:r>
        <w:rPr>
          <w:rFonts w:cs="Arial"/>
          <w:b/>
          <w:i/>
        </w:rPr>
        <w:br w:type="page"/>
      </w:r>
    </w:p>
    <w:p w14:paraId="08059438" w14:textId="77777777" w:rsidR="00A14F17" w:rsidRPr="00F37100" w:rsidRDefault="00A14F17" w:rsidP="00EB5585">
      <w:pPr>
        <w:tabs>
          <w:tab w:val="left" w:pos="0"/>
        </w:tabs>
        <w:spacing w:after="0" w:line="240" w:lineRule="auto"/>
        <w:rPr>
          <w:rFonts w:cs="Arial"/>
          <w:b/>
          <w:i/>
        </w:rPr>
      </w:pPr>
    </w:p>
    <w:p w14:paraId="1D3E2B08" w14:textId="77777777" w:rsidR="003A2D8F" w:rsidRPr="003A2D8F" w:rsidRDefault="003A2D8F" w:rsidP="003A2D8F">
      <w:pPr>
        <w:keepNext/>
        <w:keepLines/>
        <w:spacing w:before="40" w:after="0"/>
        <w:outlineLvl w:val="1"/>
        <w:rPr>
          <w:rFonts w:ascii="Montserrat" w:eastAsiaTheme="majorEastAsia" w:hAnsi="Montserrat" w:cstheme="majorBidi"/>
          <w:sz w:val="52"/>
          <w:szCs w:val="26"/>
        </w:rPr>
      </w:pPr>
      <w:r w:rsidRPr="003A2D8F">
        <w:rPr>
          <w:rFonts w:ascii="Montserrat" w:eastAsiaTheme="majorEastAsia" w:hAnsi="Montserrat" w:cstheme="majorBidi"/>
          <w:sz w:val="52"/>
          <w:szCs w:val="26"/>
        </w:rPr>
        <w:t>Content Emphasis of Arizona Mathematics Standards:</w:t>
      </w:r>
    </w:p>
    <w:p w14:paraId="75059EC8" w14:textId="77777777" w:rsidR="003A2D8F" w:rsidRPr="003A2D8F" w:rsidRDefault="003A2D8F" w:rsidP="003A2D8F">
      <w:pPr>
        <w:tabs>
          <w:tab w:val="left" w:pos="0"/>
        </w:tabs>
        <w:spacing w:after="0" w:line="240" w:lineRule="auto"/>
        <w:rPr>
          <w:rFonts w:cs="Arial"/>
          <w:sz w:val="8"/>
          <w:u w:val="single"/>
        </w:rPr>
      </w:pPr>
    </w:p>
    <w:p w14:paraId="73A9466E" w14:textId="77777777" w:rsidR="003A2D8F" w:rsidRPr="003A2D8F" w:rsidRDefault="003A2D8F" w:rsidP="003A2D8F">
      <w:r w:rsidRPr="003A2D8F">
        <w:t>The content emphasis provides planning guidance regarding the major and supporting clusters found within the standards. The Major and Supporting Clusters align with the Blueprint for AASA. Please consider the following designations when planning an instructional scope for the academic year.</w:t>
      </w:r>
    </w:p>
    <w:p w14:paraId="3FFFD9D4" w14:textId="77777777" w:rsidR="003A2D8F" w:rsidRPr="003A2D8F" w:rsidRDefault="003A2D8F" w:rsidP="003A2D8F">
      <w:r w:rsidRPr="003A2D8F">
        <w:rPr>
          <w:noProof/>
        </w:rPr>
        <mc:AlternateContent>
          <mc:Choice Requires="wps">
            <w:drawing>
              <wp:anchor distT="0" distB="0" distL="114300" distR="114300" simplePos="0" relativeHeight="251659264" behindDoc="0" locked="0" layoutInCell="1" allowOverlap="1" wp14:anchorId="1D05BC1C" wp14:editId="000E4AC1">
                <wp:simplePos x="0" y="0"/>
                <wp:positionH relativeFrom="margin">
                  <wp:posOffset>2399665</wp:posOffset>
                </wp:positionH>
                <wp:positionV relativeFrom="paragraph">
                  <wp:posOffset>36830</wp:posOffset>
                </wp:positionV>
                <wp:extent cx="104775" cy="95250"/>
                <wp:effectExtent l="0" t="0" r="28575" b="19050"/>
                <wp:wrapNone/>
                <wp:docPr id="6" name="Oval 6" descr="Red Circle"/>
                <wp:cNvGraphicFramePr/>
                <a:graphic xmlns:a="http://schemas.openxmlformats.org/drawingml/2006/main">
                  <a:graphicData uri="http://schemas.microsoft.com/office/word/2010/wordprocessingShape">
                    <wps:wsp>
                      <wps:cNvSpPr/>
                      <wps:spPr>
                        <a:xfrm flipH="1">
                          <a:off x="0" y="0"/>
                          <a:ext cx="104775" cy="95250"/>
                        </a:xfrm>
                        <a:prstGeom prst="ellipse">
                          <a:avLst/>
                        </a:prstGeom>
                        <a:solidFill>
                          <a:srgbClr val="C0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48CCA" id="Oval 6" o:spid="_x0000_s1026" alt="Red Circle" style="position:absolute;margin-left:188.95pt;margin-top:2.9pt;width:8.25pt;height:7.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" fillcolor="#c00000" strokecolor="#c00000" strokeweight="2pt">
                <w10:wrap anchorx="margin"/>
              </v:oval>
            </w:pict>
          </mc:Fallback>
        </mc:AlternateContent>
      </w:r>
      <w:r w:rsidRPr="003A2D8F">
        <w:t xml:space="preserve">Arizona considers </w:t>
      </w:r>
      <w:r w:rsidRPr="003A2D8F">
        <w:rPr>
          <w:b/>
        </w:rPr>
        <w:t xml:space="preserve">Major Clusters </w:t>
      </w:r>
      <w:r w:rsidRPr="003A2D8F">
        <w:t xml:space="preserve">      as groups of related standards that require greater emphasis than some of the other standards due to the depth of the ideas and the time it takes to master these groups of related standards.</w:t>
      </w:r>
    </w:p>
    <w:p w14:paraId="55547B32" w14:textId="77777777" w:rsidR="003A2D8F" w:rsidRPr="003A2D8F" w:rsidRDefault="003A2D8F" w:rsidP="003A2D8F">
      <w:r w:rsidRPr="003A2D8F">
        <w:rPr>
          <w:noProof/>
        </w:rPr>
        <mc:AlternateContent>
          <mc:Choice Requires="wps">
            <w:drawing>
              <wp:anchor distT="0" distB="0" distL="114300" distR="114300" simplePos="0" relativeHeight="251660288" behindDoc="0" locked="0" layoutInCell="1" allowOverlap="1" wp14:anchorId="3F5673A7" wp14:editId="729FA795">
                <wp:simplePos x="0" y="0"/>
                <wp:positionH relativeFrom="margin">
                  <wp:posOffset>2787015</wp:posOffset>
                </wp:positionH>
                <wp:positionV relativeFrom="paragraph">
                  <wp:posOffset>29845</wp:posOffset>
                </wp:positionV>
                <wp:extent cx="123978" cy="106878"/>
                <wp:effectExtent l="0" t="0" r="28575" b="26670"/>
                <wp:wrapNone/>
                <wp:docPr id="26" name="Isosceles Triangle 26" descr="Blue Triangle"/>
                <wp:cNvGraphicFramePr/>
                <a:graphic xmlns:a="http://schemas.openxmlformats.org/drawingml/2006/main">
                  <a:graphicData uri="http://schemas.microsoft.com/office/word/2010/wordprocessingShape">
                    <wps:wsp>
                      <wps:cNvSpPr/>
                      <wps:spPr>
                        <a:xfrm>
                          <a:off x="0" y="0"/>
                          <a:ext cx="123978" cy="106878"/>
                        </a:xfrm>
                        <a:prstGeom prst="triangle">
                          <a:avLst/>
                        </a:prstGeom>
                        <a:solidFill>
                          <a:srgbClr val="4F81BD">
                            <a:lumMod val="75000"/>
                          </a:srgbClr>
                        </a:solid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1218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alt="Blue Triangle" style="position:absolute;margin-left:219.45pt;margin-top:2.35pt;width:9.75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" fillcolor="#376092" strokecolor="#376092" strokeweight="2pt">
                <w10:wrap anchorx="margin"/>
              </v:shape>
            </w:pict>
          </mc:Fallback>
        </mc:AlternateContent>
      </w:r>
      <w:r w:rsidRPr="003A2D8F">
        <w:t xml:space="preserve">Arizona considers </w:t>
      </w:r>
      <w:r w:rsidRPr="003A2D8F">
        <w:rPr>
          <w:b/>
        </w:rPr>
        <w:t xml:space="preserve">Supporting Clusters   </w:t>
      </w:r>
      <w:r w:rsidRPr="003A2D8F">
        <w:t xml:space="preserve">   as groups of related standards that support standards within the major cluster in and across grade levels.  Supporting clusters also encompass pre-requisite and extension of grade level content.</w:t>
      </w:r>
    </w:p>
    <w:p w14:paraId="25071D8F" w14:textId="77777777" w:rsidR="003A2D8F" w:rsidRPr="003A2D8F" w:rsidRDefault="003A2D8F" w:rsidP="003A2D8F">
      <w:pPr>
        <w:rPr>
          <w:b/>
          <w:bCs/>
          <w:i/>
          <w:iCs/>
        </w:rPr>
      </w:pPr>
      <w:r w:rsidRPr="003A2D8F">
        <w:rPr>
          <w:b/>
          <w:bCs/>
          <w:i/>
          <w:iCs/>
        </w:rPr>
        <w:t xml:space="preserve">Arizona is suggesting instructional time encompass a range of at least 65%-75% for Major Clusters and a range of 25%-35% for Supporting Cluster instruction. See </w:t>
      </w:r>
      <w:hyperlink r:id="rId9" w:history="1">
        <w:r w:rsidRPr="003A2D8F">
          <w:rPr>
            <w:rFonts w:eastAsia="Times New Roman" w:cs="Calibri"/>
            <w:b/>
            <w:bCs/>
            <w:i/>
            <w:iCs/>
            <w:color w:val="0000FF" w:themeColor="hyperlink"/>
            <w:spacing w:val="5"/>
            <w:kern w:val="28"/>
            <w:szCs w:val="24"/>
            <w:u w:val="single"/>
          </w:rPr>
          <w:t>introduction</w:t>
        </w:r>
      </w:hyperlink>
      <w:r w:rsidRPr="003A2D8F">
        <w:rPr>
          <w:b/>
          <w:bCs/>
          <w:i/>
          <w:iCs/>
        </w:rPr>
        <w:t>, page 12 for more information.</w:t>
      </w:r>
    </w:p>
    <w:p w14:paraId="10FDE58F" w14:textId="77777777" w:rsidR="0018460F" w:rsidRPr="003A2D8F" w:rsidRDefault="0018460F" w:rsidP="00EB5585">
      <w:pPr>
        <w:tabs>
          <w:tab w:val="left" w:pos="0"/>
        </w:tabs>
        <w:spacing w:after="0" w:line="240" w:lineRule="auto"/>
        <w:rPr>
          <w:rFonts w:cs="Arial"/>
          <w:bCs/>
          <w:iCs/>
          <w:szCs w:val="24"/>
        </w:rPr>
      </w:pPr>
    </w:p>
    <w:p w14:paraId="53C8A339" w14:textId="77777777" w:rsidR="003A2D8F" w:rsidRDefault="003A2D8F">
      <w:r>
        <w:br w:type="page"/>
      </w:r>
    </w:p>
    <w:tbl>
      <w:tblPr>
        <w:tblW w:w="14634" w:type="dxa"/>
        <w:tblLayout w:type="fixed"/>
        <w:tblLook w:val="04A0" w:firstRow="1" w:lastRow="0" w:firstColumn="1" w:lastColumn="0" w:noHBand="0" w:noVBand="1"/>
      </w:tblPr>
      <w:tblGrid>
        <w:gridCol w:w="7398"/>
        <w:gridCol w:w="7236"/>
      </w:tblGrid>
      <w:tr w:rsidR="006A14A5" w:rsidRPr="006A14A5" w14:paraId="7033CF45" w14:textId="77777777" w:rsidTr="0018460F">
        <w:tc>
          <w:tcPr>
            <w:tcW w:w="7398" w:type="dxa"/>
          </w:tcPr>
          <w:p w14:paraId="48AA7429" w14:textId="0D280807" w:rsidR="002225A3" w:rsidRDefault="002225A3" w:rsidP="00E37F8B">
            <w:pPr>
              <w:spacing w:after="80"/>
              <w:rPr>
                <w:rFonts w:cs="Arial"/>
                <w:b/>
                <w:szCs w:val="24"/>
              </w:rPr>
            </w:pPr>
          </w:p>
          <w:p w14:paraId="2325B0BE" w14:textId="0B68A5B9" w:rsidR="00E37F8B" w:rsidRPr="000401DC" w:rsidRDefault="00E37F8B" w:rsidP="00E37F8B">
            <w:pPr>
              <w:spacing w:after="80"/>
              <w:rPr>
                <w:rFonts w:cs="Arial"/>
                <w:b/>
                <w:szCs w:val="24"/>
              </w:rPr>
            </w:pPr>
            <w:r w:rsidRPr="000401DC">
              <w:rPr>
                <w:rFonts w:cs="Arial"/>
                <w:b/>
                <w:szCs w:val="24"/>
              </w:rPr>
              <w:t>Operations and Algebraic Thinking (OA)</w:t>
            </w: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00" w:firstRow="0" w:lastRow="0" w:firstColumn="0" w:lastColumn="0" w:noHBand="1" w:noVBand="1"/>
            </w:tblPr>
            <w:tblGrid>
              <w:gridCol w:w="720"/>
              <w:gridCol w:w="6120"/>
            </w:tblGrid>
            <w:tr w:rsidR="00EB5585" w:rsidRPr="000401DC" w14:paraId="485359A7" w14:textId="77777777" w:rsidTr="0018460F">
              <w:trPr>
                <w:cantSplit/>
                <w:trHeight w:val="432"/>
              </w:trPr>
              <w:tc>
                <w:tcPr>
                  <w:tcW w:w="720" w:type="dxa"/>
                </w:tcPr>
                <w:p w14:paraId="77FA2078" w14:textId="77777777" w:rsidR="00EB5585" w:rsidRPr="000401DC" w:rsidRDefault="00EB5585" w:rsidP="00EB5585">
                  <w:pPr>
                    <w:pStyle w:val="NoSpacing"/>
                    <w:jc w:val="center"/>
                    <w:rPr>
                      <w:rFonts w:ascii="Arial" w:hAnsi="Arial" w:cs="Arial"/>
                      <w:sz w:val="24"/>
                      <w:szCs w:val="24"/>
                    </w:rPr>
                  </w:pPr>
                  <w:r w:rsidRPr="000401DC">
                    <w:rPr>
                      <w:rFonts w:ascii="Arial" w:hAnsi="Arial" w:cs="Arial"/>
                      <w:noProof/>
                      <w:sz w:val="24"/>
                      <w:szCs w:val="24"/>
                    </w:rPr>
                    <mc:AlternateContent>
                      <mc:Choice Requires="wps">
                        <w:drawing>
                          <wp:inline distT="0" distB="0" distL="0" distR="0" wp14:anchorId="53343B42" wp14:editId="1744049C">
                            <wp:extent cx="144780" cy="144780"/>
                            <wp:effectExtent l="0" t="0" r="7620" b="7620"/>
                            <wp:docPr id="156" name="Oval 156"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D4F4DD9" id="Oval 156"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120" w:type="dxa"/>
                </w:tcPr>
                <w:p w14:paraId="51BC8551"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Use the four operations with whole numbers to solve problems.</w:t>
                  </w:r>
                </w:p>
              </w:tc>
            </w:tr>
            <w:tr w:rsidR="00EB5585" w:rsidRPr="000401DC" w14:paraId="7C4E81BF" w14:textId="77777777" w:rsidTr="0018460F">
              <w:trPr>
                <w:cantSplit/>
                <w:trHeight w:val="432"/>
              </w:trPr>
              <w:tc>
                <w:tcPr>
                  <w:tcW w:w="720" w:type="dxa"/>
                </w:tcPr>
                <w:p w14:paraId="40A344B8"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39B80EFD" wp14:editId="0D7644B8">
                            <wp:extent cx="160020" cy="144780"/>
                            <wp:effectExtent l="0" t="0" r="0" b="7620"/>
                            <wp:docPr id="172" name="Isosceles Triangle 172"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5F5907" id="Isosceles Triangle 172"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120" w:type="dxa"/>
                </w:tcPr>
                <w:p w14:paraId="529013A5"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Gain familiarity with factors and multiples.</w:t>
                  </w:r>
                </w:p>
              </w:tc>
            </w:tr>
            <w:tr w:rsidR="00EB5585" w:rsidRPr="000401DC" w14:paraId="5935E44F" w14:textId="77777777" w:rsidTr="0018460F">
              <w:trPr>
                <w:cantSplit/>
                <w:trHeight w:val="432"/>
              </w:trPr>
              <w:tc>
                <w:tcPr>
                  <w:tcW w:w="720" w:type="dxa"/>
                </w:tcPr>
                <w:p w14:paraId="6AD4704C"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2A151B8E" wp14:editId="117B3075">
                            <wp:extent cx="160020" cy="144780"/>
                            <wp:effectExtent l="0" t="0" r="0" b="7620"/>
                            <wp:docPr id="173" name="Isosceles Triangle 173"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13D11E" id="Isosceles Triangle 173"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120" w:type="dxa"/>
                </w:tcPr>
                <w:p w14:paraId="72E513CF"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Generate and analyze patterns.</w:t>
                  </w:r>
                </w:p>
              </w:tc>
            </w:tr>
          </w:tbl>
          <w:p w14:paraId="5BA5C2F2" w14:textId="77777777" w:rsidR="00F77A1E" w:rsidRDefault="00F77A1E" w:rsidP="00E37F8B">
            <w:pPr>
              <w:spacing w:after="0"/>
              <w:rPr>
                <w:rFonts w:cs="Arial"/>
                <w:b/>
                <w:szCs w:val="24"/>
              </w:rPr>
            </w:pPr>
          </w:p>
          <w:p w14:paraId="03848B23" w14:textId="3848CB23" w:rsidR="00E37F8B" w:rsidRPr="000401DC" w:rsidRDefault="00E37F8B" w:rsidP="00E37F8B">
            <w:pPr>
              <w:spacing w:after="0"/>
              <w:rPr>
                <w:rFonts w:cs="Arial"/>
                <w:b/>
                <w:szCs w:val="24"/>
              </w:rPr>
            </w:pPr>
            <w:r w:rsidRPr="000401DC">
              <w:rPr>
                <w:rFonts w:cs="Arial"/>
                <w:b/>
                <w:szCs w:val="24"/>
              </w:rPr>
              <w:t>Number and Operations in Base Ten (NBT)</w:t>
            </w:r>
          </w:p>
          <w:p w14:paraId="2990B31D" w14:textId="5BEABB4D" w:rsidR="00C653D5" w:rsidRPr="000401DC" w:rsidRDefault="00E37F8B" w:rsidP="00E37F8B">
            <w:pPr>
              <w:spacing w:after="80"/>
              <w:rPr>
                <w:rFonts w:cs="Arial"/>
                <w:i/>
                <w:szCs w:val="24"/>
              </w:rPr>
            </w:pPr>
            <w:r w:rsidRPr="000401DC">
              <w:rPr>
                <w:rFonts w:cs="Arial"/>
                <w:i/>
                <w:szCs w:val="24"/>
              </w:rPr>
              <w:t>Note: Grade 4 expectations in this domain are limited to whole numbers less than or equal to 1,000,000.</w:t>
            </w: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00" w:firstRow="0" w:lastRow="0" w:firstColumn="0" w:lastColumn="0" w:noHBand="1" w:noVBand="1"/>
            </w:tblPr>
            <w:tblGrid>
              <w:gridCol w:w="720"/>
              <w:gridCol w:w="6120"/>
            </w:tblGrid>
            <w:tr w:rsidR="00EB5585" w:rsidRPr="000401DC" w14:paraId="5E6211D5" w14:textId="77777777" w:rsidTr="0018460F">
              <w:trPr>
                <w:cantSplit/>
                <w:trHeight w:val="432"/>
              </w:trPr>
              <w:tc>
                <w:tcPr>
                  <w:tcW w:w="720" w:type="dxa"/>
                </w:tcPr>
                <w:p w14:paraId="6BE4E59A"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495DD4A0" wp14:editId="76A98579">
                            <wp:extent cx="144780" cy="144780"/>
                            <wp:effectExtent l="0" t="0" r="7620" b="7620"/>
                            <wp:docPr id="159" name="Oval 159" descr="Red Circle "/>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A11AD14" id="Oval 159" o:spid="_x0000_s1026" alt="Red Circle "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120" w:type="dxa"/>
                </w:tcPr>
                <w:p w14:paraId="47493424"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Generalize place value understanding for multi-digit whole numbers.</w:t>
                  </w:r>
                </w:p>
              </w:tc>
            </w:tr>
            <w:tr w:rsidR="00EB5585" w:rsidRPr="000401DC" w14:paraId="35191409" w14:textId="77777777" w:rsidTr="0018460F">
              <w:trPr>
                <w:cantSplit/>
                <w:trHeight w:val="432"/>
              </w:trPr>
              <w:tc>
                <w:tcPr>
                  <w:tcW w:w="720" w:type="dxa"/>
                </w:tcPr>
                <w:p w14:paraId="73530087"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7D38F7B3" wp14:editId="22A4730A">
                            <wp:extent cx="144780" cy="144780"/>
                            <wp:effectExtent l="0" t="0" r="7620" b="7620"/>
                            <wp:docPr id="160" name="Oval 160" descr="Red Circle "/>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00F22C3" id="Oval 160" o:spid="_x0000_s1026" alt="Red Circle "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120" w:type="dxa"/>
                </w:tcPr>
                <w:p w14:paraId="52482750"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Use place value understanding and properties of operations to perform multi-digit arithmetic.</w:t>
                  </w:r>
                </w:p>
              </w:tc>
            </w:tr>
          </w:tbl>
          <w:p w14:paraId="1E226D4C" w14:textId="77777777" w:rsidR="00E37F8B" w:rsidRPr="000401DC" w:rsidRDefault="00E37F8B" w:rsidP="00E37F8B">
            <w:pPr>
              <w:ind w:left="720"/>
              <w:contextualSpacing/>
              <w:rPr>
                <w:rFonts w:cs="Arial"/>
                <w:b/>
                <w:szCs w:val="24"/>
              </w:rPr>
            </w:pPr>
          </w:p>
          <w:p w14:paraId="29C7AFC9" w14:textId="77777777" w:rsidR="00E37F8B" w:rsidRPr="000401DC" w:rsidRDefault="00E37F8B" w:rsidP="00E37F8B">
            <w:pPr>
              <w:spacing w:after="0"/>
              <w:rPr>
                <w:rFonts w:cs="Arial"/>
                <w:b/>
                <w:szCs w:val="24"/>
              </w:rPr>
            </w:pPr>
            <w:r w:rsidRPr="000401DC">
              <w:rPr>
                <w:rFonts w:cs="Arial"/>
                <w:b/>
                <w:szCs w:val="24"/>
              </w:rPr>
              <w:t>Number and Operations—Fractions (NF)</w:t>
            </w:r>
          </w:p>
          <w:p w14:paraId="006A767C" w14:textId="6C13C62E" w:rsidR="00C653D5" w:rsidRPr="000401DC" w:rsidRDefault="00E37F8B" w:rsidP="00E37F8B">
            <w:pPr>
              <w:spacing w:after="80"/>
              <w:rPr>
                <w:rFonts w:cs="Arial"/>
                <w:i/>
                <w:szCs w:val="24"/>
              </w:rPr>
            </w:pPr>
            <w:r w:rsidRPr="000401DC">
              <w:rPr>
                <w:rFonts w:cs="Arial"/>
                <w:i/>
                <w:szCs w:val="24"/>
              </w:rPr>
              <w:t>Note: Grade 4 expectations in this domain are limited to fractions with denominators 2, 3, 4, 5, 6, 8, 10, 12, and 100.</w:t>
            </w:r>
          </w:p>
          <w:tbl>
            <w:tblPr>
              <w:tblStyle w:val="TableGrid"/>
              <w:tblW w:w="7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00" w:firstRow="0" w:lastRow="0" w:firstColumn="0" w:lastColumn="0" w:noHBand="1" w:noVBand="1"/>
            </w:tblPr>
            <w:tblGrid>
              <w:gridCol w:w="738"/>
              <w:gridCol w:w="6272"/>
            </w:tblGrid>
            <w:tr w:rsidR="00EB5585" w:rsidRPr="000401DC" w14:paraId="17736D0E" w14:textId="77777777" w:rsidTr="000401DC">
              <w:trPr>
                <w:cantSplit/>
                <w:trHeight w:val="432"/>
              </w:trPr>
              <w:tc>
                <w:tcPr>
                  <w:tcW w:w="738" w:type="dxa"/>
                </w:tcPr>
                <w:p w14:paraId="25EE6496"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07E94228" wp14:editId="75E49DEA">
                            <wp:extent cx="144780" cy="144780"/>
                            <wp:effectExtent l="0" t="0" r="7620" b="7620"/>
                            <wp:docPr id="161" name="Oval 161" descr="Red Circle "/>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C3FF6F4" id="Oval 161" o:spid="_x0000_s1026" alt="Red Circle "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272" w:type="dxa"/>
                </w:tcPr>
                <w:p w14:paraId="45959B4B"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Extend understanding of fraction equivalence and ordering.</w:t>
                  </w:r>
                </w:p>
              </w:tc>
            </w:tr>
            <w:tr w:rsidR="00EB5585" w:rsidRPr="000401DC" w14:paraId="520A8CE3" w14:textId="77777777" w:rsidTr="000401DC">
              <w:trPr>
                <w:cantSplit/>
                <w:trHeight w:val="432"/>
              </w:trPr>
              <w:tc>
                <w:tcPr>
                  <w:tcW w:w="738" w:type="dxa"/>
                </w:tcPr>
                <w:p w14:paraId="422B7FA3"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61B533CD" wp14:editId="1A22F3D0">
                            <wp:extent cx="144780" cy="144780"/>
                            <wp:effectExtent l="0" t="0" r="7620" b="7620"/>
                            <wp:docPr id="167" name="Oval 167" descr="Red Circle "/>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B66C2D2" id="Oval 167" o:spid="_x0000_s1026" alt="Red Circle "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272" w:type="dxa"/>
                </w:tcPr>
                <w:p w14:paraId="19CC69FB"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Apply and extend previous understanding of multiplication to multiply a whole number by a fraction.</w:t>
                  </w:r>
                </w:p>
              </w:tc>
            </w:tr>
            <w:tr w:rsidR="00EB5585" w:rsidRPr="000401DC" w14:paraId="0101AED6" w14:textId="77777777" w:rsidTr="000401DC">
              <w:trPr>
                <w:cantSplit/>
                <w:trHeight w:val="432"/>
              </w:trPr>
              <w:tc>
                <w:tcPr>
                  <w:tcW w:w="738" w:type="dxa"/>
                </w:tcPr>
                <w:p w14:paraId="79CBBDF9"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7F7321FA" wp14:editId="1D043E67">
                            <wp:extent cx="144780" cy="144780"/>
                            <wp:effectExtent l="0" t="0" r="7620" b="7620"/>
                            <wp:docPr id="168" name="Oval 168" descr="Red Circle "/>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0B62072" id="Oval 168" o:spid="_x0000_s1026" alt="Red Circle "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272" w:type="dxa"/>
                </w:tcPr>
                <w:p w14:paraId="59B394B4" w14:textId="77777777" w:rsidR="00EB5585" w:rsidRPr="000401DC" w:rsidRDefault="00EB5585" w:rsidP="005607A2">
                  <w:pPr>
                    <w:pStyle w:val="NoSpacing"/>
                    <w:rPr>
                      <w:rFonts w:ascii="Arial" w:hAnsi="Arial" w:cs="Arial"/>
                      <w:sz w:val="24"/>
                      <w:szCs w:val="24"/>
                    </w:rPr>
                  </w:pPr>
                  <w:r w:rsidRPr="000401DC">
                    <w:rPr>
                      <w:rFonts w:ascii="Arial" w:hAnsi="Arial" w:cs="Arial"/>
                      <w:sz w:val="24"/>
                      <w:szCs w:val="24"/>
                    </w:rPr>
                    <w:t xml:space="preserve">Understand decimal notation for </w:t>
                  </w:r>
                  <w:proofErr w:type="gramStart"/>
                  <w:r w:rsidRPr="000401DC">
                    <w:rPr>
                      <w:rFonts w:ascii="Arial" w:hAnsi="Arial" w:cs="Arial"/>
                      <w:sz w:val="24"/>
                      <w:szCs w:val="24"/>
                    </w:rPr>
                    <w:t>fractions, and</w:t>
                  </w:r>
                  <w:proofErr w:type="gramEnd"/>
                  <w:r w:rsidRPr="000401DC">
                    <w:rPr>
                      <w:rFonts w:ascii="Arial" w:hAnsi="Arial" w:cs="Arial"/>
                      <w:sz w:val="24"/>
                      <w:szCs w:val="24"/>
                    </w:rPr>
                    <w:t xml:space="preserve"> compare decimal fractions.</w:t>
                  </w:r>
                </w:p>
                <w:p w14:paraId="15AE75C4" w14:textId="77777777" w:rsidR="005607A2" w:rsidRPr="000401DC" w:rsidRDefault="005607A2" w:rsidP="005607A2">
                  <w:pPr>
                    <w:pStyle w:val="NoSpacing"/>
                    <w:rPr>
                      <w:rFonts w:ascii="Arial" w:hAnsi="Arial" w:cs="Arial"/>
                      <w:sz w:val="24"/>
                      <w:szCs w:val="24"/>
                    </w:rPr>
                  </w:pPr>
                </w:p>
                <w:p w14:paraId="1843EDAC" w14:textId="77777777" w:rsidR="0057032F" w:rsidRPr="000401DC" w:rsidRDefault="0057032F" w:rsidP="005607A2">
                  <w:pPr>
                    <w:pStyle w:val="NoSpacing"/>
                    <w:rPr>
                      <w:rFonts w:ascii="Arial" w:hAnsi="Arial" w:cs="Arial"/>
                      <w:sz w:val="24"/>
                      <w:szCs w:val="24"/>
                    </w:rPr>
                  </w:pPr>
                </w:p>
              </w:tc>
            </w:tr>
          </w:tbl>
          <w:p w14:paraId="290620EC" w14:textId="77777777" w:rsidR="006A14A5" w:rsidRPr="000401DC" w:rsidRDefault="006A14A5" w:rsidP="0018460F">
            <w:pPr>
              <w:spacing w:after="120" w:line="240" w:lineRule="auto"/>
              <w:outlineLvl w:val="0"/>
              <w:rPr>
                <w:rFonts w:eastAsia="Times New Roman" w:cs="Arial"/>
                <w:b/>
                <w:bCs/>
                <w:szCs w:val="24"/>
              </w:rPr>
            </w:pPr>
          </w:p>
        </w:tc>
        <w:tc>
          <w:tcPr>
            <w:tcW w:w="7236" w:type="dxa"/>
          </w:tcPr>
          <w:p w14:paraId="35D7657A" w14:textId="77777777" w:rsidR="002225A3" w:rsidRDefault="002225A3" w:rsidP="00675F3E">
            <w:pPr>
              <w:spacing w:after="80"/>
              <w:rPr>
                <w:rFonts w:cs="Arial"/>
                <w:b/>
                <w:szCs w:val="24"/>
              </w:rPr>
            </w:pPr>
          </w:p>
          <w:p w14:paraId="236F1209" w14:textId="4E372D73" w:rsidR="00675F3E" w:rsidRPr="000401DC" w:rsidRDefault="00675F3E" w:rsidP="00675F3E">
            <w:pPr>
              <w:spacing w:after="80"/>
              <w:rPr>
                <w:rFonts w:cs="Arial"/>
                <w:b/>
                <w:szCs w:val="24"/>
              </w:rPr>
            </w:pPr>
            <w:r w:rsidRPr="000401DC">
              <w:rPr>
                <w:rFonts w:cs="Arial"/>
                <w:b/>
                <w:szCs w:val="24"/>
              </w:rPr>
              <w:t>Measurement and Data (MD)</w:t>
            </w: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00" w:firstRow="0" w:lastRow="0" w:firstColumn="0" w:lastColumn="0" w:noHBand="1" w:noVBand="1"/>
            </w:tblPr>
            <w:tblGrid>
              <w:gridCol w:w="720"/>
              <w:gridCol w:w="6120"/>
            </w:tblGrid>
            <w:tr w:rsidR="00675F3E" w:rsidRPr="000401DC" w14:paraId="22C06AAA" w14:textId="77777777" w:rsidTr="00897E30">
              <w:trPr>
                <w:cantSplit/>
                <w:trHeight w:val="432"/>
              </w:trPr>
              <w:tc>
                <w:tcPr>
                  <w:tcW w:w="720" w:type="dxa"/>
                </w:tcPr>
                <w:p w14:paraId="7713B1A4" w14:textId="77777777" w:rsidR="00675F3E" w:rsidRPr="000401DC" w:rsidRDefault="00675F3E" w:rsidP="00675F3E">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07372D6D" wp14:editId="492FF74F">
                            <wp:extent cx="160020" cy="144780"/>
                            <wp:effectExtent l="0" t="0" r="0" b="7620"/>
                            <wp:docPr id="1609604845" name="Isosceles Triangle 1609604845" descr="Blue Triangle "/>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CEC1C2" id="Isosceles Triangle 1609604845" o:spid="_x0000_s1026" type="#_x0000_t5" alt="Blue Triangle "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120" w:type="dxa"/>
                </w:tcPr>
                <w:p w14:paraId="4992E0A1" w14:textId="77777777" w:rsidR="00675F3E" w:rsidRPr="000401DC" w:rsidRDefault="00675F3E" w:rsidP="00675F3E">
                  <w:pPr>
                    <w:pStyle w:val="NoSpacing"/>
                    <w:rPr>
                      <w:rFonts w:ascii="Arial" w:hAnsi="Arial" w:cs="Arial"/>
                      <w:sz w:val="24"/>
                      <w:szCs w:val="24"/>
                    </w:rPr>
                  </w:pPr>
                  <w:r w:rsidRPr="000401DC">
                    <w:rPr>
                      <w:rFonts w:ascii="Arial" w:hAnsi="Arial" w:cs="Arial"/>
                      <w:sz w:val="24"/>
                      <w:szCs w:val="24"/>
                    </w:rPr>
                    <w:t>Solve problems involving measurement and conversion of measurements from a larger unit to a small unit.</w:t>
                  </w:r>
                </w:p>
              </w:tc>
            </w:tr>
            <w:tr w:rsidR="00675F3E" w:rsidRPr="000401DC" w14:paraId="7CB8EB71" w14:textId="77777777" w:rsidTr="00897E30">
              <w:trPr>
                <w:cantSplit/>
                <w:trHeight w:val="432"/>
              </w:trPr>
              <w:tc>
                <w:tcPr>
                  <w:tcW w:w="720" w:type="dxa"/>
                </w:tcPr>
                <w:p w14:paraId="4AC8BDFE" w14:textId="77777777" w:rsidR="00675F3E" w:rsidRPr="000401DC" w:rsidRDefault="00675F3E" w:rsidP="00675F3E">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401546B3" wp14:editId="0FF9DBD4">
                            <wp:extent cx="160020" cy="144780"/>
                            <wp:effectExtent l="0" t="0" r="0" b="7620"/>
                            <wp:docPr id="2006888196" name="Isosceles Triangle 2006888196" descr="Blue Triangle "/>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6F617C2" id="Isosceles Triangle 2006888196" o:spid="_x0000_s1026" type="#_x0000_t5" alt="Blue Triangle "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120" w:type="dxa"/>
                </w:tcPr>
                <w:p w14:paraId="122DA8FF" w14:textId="77777777" w:rsidR="00675F3E" w:rsidRPr="000401DC" w:rsidRDefault="00675F3E" w:rsidP="00675F3E">
                  <w:pPr>
                    <w:pStyle w:val="NoSpacing"/>
                    <w:rPr>
                      <w:rFonts w:ascii="Arial" w:hAnsi="Arial" w:cs="Arial"/>
                      <w:sz w:val="24"/>
                      <w:szCs w:val="24"/>
                    </w:rPr>
                  </w:pPr>
                  <w:r w:rsidRPr="000401DC">
                    <w:rPr>
                      <w:rFonts w:ascii="Arial" w:hAnsi="Arial" w:cs="Arial"/>
                      <w:sz w:val="24"/>
                      <w:szCs w:val="24"/>
                    </w:rPr>
                    <w:t>Represent and interpret data.</w:t>
                  </w:r>
                </w:p>
              </w:tc>
            </w:tr>
            <w:tr w:rsidR="00675F3E" w:rsidRPr="000401DC" w14:paraId="07529BFF" w14:textId="77777777" w:rsidTr="00897E30">
              <w:trPr>
                <w:cantSplit/>
                <w:trHeight w:val="414"/>
              </w:trPr>
              <w:tc>
                <w:tcPr>
                  <w:tcW w:w="720" w:type="dxa"/>
                </w:tcPr>
                <w:p w14:paraId="5D2D3FB7" w14:textId="77777777" w:rsidR="00675F3E" w:rsidRPr="000401DC" w:rsidRDefault="00675F3E" w:rsidP="00675F3E">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1C843CAF" wp14:editId="38E19D68">
                            <wp:extent cx="160020" cy="144780"/>
                            <wp:effectExtent l="0" t="0" r="0" b="7620"/>
                            <wp:docPr id="2061820915" name="Isosceles Triangle 2061820915"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BAB2FF" id="Isosceles Triangle 2061820915"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120" w:type="dxa"/>
                </w:tcPr>
                <w:p w14:paraId="2BF23E73" w14:textId="77777777" w:rsidR="00675F3E" w:rsidRPr="000401DC" w:rsidRDefault="00675F3E" w:rsidP="00675F3E">
                  <w:pPr>
                    <w:pStyle w:val="NoSpacing"/>
                    <w:rPr>
                      <w:rFonts w:ascii="Arial" w:hAnsi="Arial" w:cs="Arial"/>
                      <w:sz w:val="24"/>
                      <w:szCs w:val="24"/>
                    </w:rPr>
                  </w:pPr>
                  <w:r w:rsidRPr="000401DC">
                    <w:rPr>
                      <w:rFonts w:ascii="Arial" w:hAnsi="Arial" w:cs="Arial"/>
                      <w:sz w:val="24"/>
                      <w:szCs w:val="24"/>
                    </w:rPr>
                    <w:t>Geometric measurement:  understand concepts of angle and measure angles.</w:t>
                  </w:r>
                </w:p>
              </w:tc>
            </w:tr>
          </w:tbl>
          <w:p w14:paraId="662167A4" w14:textId="77777777" w:rsidR="00C653D5" w:rsidRDefault="00C653D5" w:rsidP="0018460F">
            <w:pPr>
              <w:autoSpaceDE w:val="0"/>
              <w:autoSpaceDN w:val="0"/>
              <w:adjustRightInd w:val="0"/>
              <w:spacing w:after="120" w:line="240" w:lineRule="auto"/>
              <w:rPr>
                <w:rFonts w:cs="Arial"/>
                <w:b/>
                <w:szCs w:val="24"/>
              </w:rPr>
            </w:pPr>
          </w:p>
          <w:p w14:paraId="0F560634" w14:textId="18F0BA22" w:rsidR="00C653D5" w:rsidRPr="000401DC" w:rsidRDefault="0018460F" w:rsidP="0018460F">
            <w:pPr>
              <w:autoSpaceDE w:val="0"/>
              <w:autoSpaceDN w:val="0"/>
              <w:adjustRightInd w:val="0"/>
              <w:spacing w:after="120" w:line="240" w:lineRule="auto"/>
              <w:rPr>
                <w:rFonts w:cs="Arial"/>
                <w:b/>
                <w:szCs w:val="24"/>
              </w:rPr>
            </w:pPr>
            <w:r w:rsidRPr="000401DC">
              <w:rPr>
                <w:rFonts w:cs="Arial"/>
                <w:b/>
                <w:szCs w:val="24"/>
              </w:rPr>
              <w:t>Geometry (G)</w:t>
            </w:r>
          </w:p>
          <w:tbl>
            <w:tblPr>
              <w:tblStyle w:val="TableGrid"/>
              <w:tblW w:w="7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00" w:firstRow="0" w:lastRow="0" w:firstColumn="0" w:lastColumn="0" w:noHBand="1" w:noVBand="1"/>
            </w:tblPr>
            <w:tblGrid>
              <w:gridCol w:w="519"/>
              <w:gridCol w:w="6675"/>
            </w:tblGrid>
            <w:tr w:rsidR="0018460F" w:rsidRPr="000401DC" w14:paraId="2CD0FA06" w14:textId="77777777" w:rsidTr="00217114">
              <w:trPr>
                <w:cantSplit/>
                <w:trHeight w:val="432"/>
              </w:trPr>
              <w:tc>
                <w:tcPr>
                  <w:tcW w:w="361" w:type="pct"/>
                </w:tcPr>
                <w:p w14:paraId="3C9F5256" w14:textId="77777777" w:rsidR="0018460F" w:rsidRPr="000401DC" w:rsidRDefault="0018460F" w:rsidP="0018460F">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1F1158CF" wp14:editId="082D5BD4">
                            <wp:extent cx="160020" cy="144780"/>
                            <wp:effectExtent l="0" t="0" r="0" b="7620"/>
                            <wp:docPr id="3" name="Isosceles Triangle 3"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0939D0" id="Isosceles Triangle 3"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4639" w:type="pct"/>
                </w:tcPr>
                <w:p w14:paraId="47268BE0" w14:textId="77777777" w:rsidR="0018460F" w:rsidRPr="000401DC" w:rsidRDefault="0018460F" w:rsidP="0018460F">
                  <w:pPr>
                    <w:pStyle w:val="NoSpacing"/>
                    <w:rPr>
                      <w:rFonts w:ascii="Arial" w:hAnsi="Arial" w:cs="Arial"/>
                      <w:sz w:val="24"/>
                      <w:szCs w:val="24"/>
                    </w:rPr>
                  </w:pPr>
                  <w:r w:rsidRPr="000401DC">
                    <w:rPr>
                      <w:rFonts w:ascii="Arial" w:hAnsi="Arial" w:cs="Arial"/>
                      <w:sz w:val="24"/>
                      <w:szCs w:val="24"/>
                    </w:rPr>
                    <w:t xml:space="preserve">Draw and identify lines and </w:t>
                  </w:r>
                  <w:proofErr w:type="gramStart"/>
                  <w:r w:rsidRPr="000401DC">
                    <w:rPr>
                      <w:rFonts w:ascii="Arial" w:hAnsi="Arial" w:cs="Arial"/>
                      <w:sz w:val="24"/>
                      <w:szCs w:val="24"/>
                    </w:rPr>
                    <w:t>angles, and</w:t>
                  </w:r>
                  <w:proofErr w:type="gramEnd"/>
                  <w:r w:rsidRPr="000401DC">
                    <w:rPr>
                      <w:rFonts w:ascii="Arial" w:hAnsi="Arial" w:cs="Arial"/>
                      <w:sz w:val="24"/>
                      <w:szCs w:val="24"/>
                    </w:rPr>
                    <w:t xml:space="preserve"> classify shapes by properties of their lines and angles.</w:t>
                  </w:r>
                </w:p>
              </w:tc>
            </w:tr>
          </w:tbl>
          <w:p w14:paraId="6814965D" w14:textId="77777777" w:rsidR="0018460F" w:rsidRPr="000401DC" w:rsidRDefault="0018460F" w:rsidP="0018460F">
            <w:pPr>
              <w:autoSpaceDE w:val="0"/>
              <w:autoSpaceDN w:val="0"/>
              <w:adjustRightInd w:val="0"/>
              <w:spacing w:after="120" w:line="240" w:lineRule="auto"/>
              <w:rPr>
                <w:rFonts w:eastAsia="Times New Roman" w:cs="Arial"/>
                <w:b/>
                <w:szCs w:val="24"/>
              </w:rPr>
            </w:pPr>
          </w:p>
          <w:p w14:paraId="78D953FC" w14:textId="77777777" w:rsidR="006A14A5" w:rsidRPr="000401DC" w:rsidRDefault="006A14A5" w:rsidP="006A14A5">
            <w:pPr>
              <w:autoSpaceDE w:val="0"/>
              <w:autoSpaceDN w:val="0"/>
              <w:adjustRightInd w:val="0"/>
              <w:spacing w:after="120" w:line="240" w:lineRule="auto"/>
              <w:ind w:left="360"/>
              <w:rPr>
                <w:rFonts w:eastAsia="Times New Roman" w:cs="Arial"/>
                <w:b/>
                <w:szCs w:val="24"/>
              </w:rPr>
            </w:pPr>
            <w:r w:rsidRPr="000401DC">
              <w:rPr>
                <w:rFonts w:eastAsia="Times New Roman" w:cs="Arial"/>
                <w:b/>
                <w:szCs w:val="24"/>
              </w:rPr>
              <w:t>Standards for Mathematical Practices (MP)</w:t>
            </w:r>
          </w:p>
          <w:p w14:paraId="4477E175" w14:textId="77777777" w:rsidR="006A14A5" w:rsidRPr="000401DC" w:rsidRDefault="006A14A5" w:rsidP="006A14A5">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Make sense of problems and persevere in solving them.</w:t>
            </w:r>
          </w:p>
          <w:p w14:paraId="46112988" w14:textId="77777777" w:rsidR="006A14A5" w:rsidRPr="000401DC" w:rsidRDefault="006A14A5" w:rsidP="006A14A5">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Reason abstractly and quantitatively.</w:t>
            </w:r>
          </w:p>
          <w:p w14:paraId="1B73330E" w14:textId="4AED5AB4" w:rsidR="006A14A5" w:rsidRPr="000401DC" w:rsidRDefault="006A14A5" w:rsidP="00875F86">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Construct viable arguments and critique the reasoning of others.</w:t>
            </w:r>
          </w:p>
          <w:p w14:paraId="2D7A6219" w14:textId="77777777" w:rsidR="006A14A5" w:rsidRPr="000401DC" w:rsidRDefault="006A14A5" w:rsidP="006A14A5">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Model with mathematics.</w:t>
            </w:r>
          </w:p>
          <w:p w14:paraId="4B1233E5" w14:textId="77777777" w:rsidR="006A14A5" w:rsidRPr="000401DC" w:rsidRDefault="006A14A5" w:rsidP="006A14A5">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Use appropriate tools strategically.</w:t>
            </w:r>
          </w:p>
          <w:p w14:paraId="145DB7BA" w14:textId="77777777" w:rsidR="006A14A5" w:rsidRPr="000401DC" w:rsidRDefault="006A14A5" w:rsidP="006A14A5">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Attend to precision.</w:t>
            </w:r>
          </w:p>
          <w:p w14:paraId="6A5E24BF" w14:textId="77777777" w:rsidR="006A14A5" w:rsidRPr="000401DC" w:rsidRDefault="006A14A5" w:rsidP="006A14A5">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Look for and make use of structure.</w:t>
            </w:r>
          </w:p>
          <w:p w14:paraId="33E0B5A7" w14:textId="742CBC84" w:rsidR="006A14A5" w:rsidRPr="000401DC" w:rsidRDefault="006A14A5" w:rsidP="000C3FC0">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Look for and express regularity in repeated reasoning.</w:t>
            </w:r>
          </w:p>
          <w:p w14:paraId="33CCCFBF" w14:textId="77777777" w:rsidR="00AE319C" w:rsidRPr="000401DC" w:rsidRDefault="00AE319C" w:rsidP="005607A2">
            <w:pPr>
              <w:spacing w:after="120" w:line="240" w:lineRule="auto"/>
              <w:outlineLvl w:val="0"/>
              <w:rPr>
                <w:rFonts w:eastAsia="Times New Roman" w:cs="Arial"/>
                <w:b/>
                <w:bCs/>
              </w:rPr>
            </w:pPr>
          </w:p>
          <w:p w14:paraId="0657C52C" w14:textId="77777777" w:rsidR="00AE319C" w:rsidRPr="000401DC" w:rsidRDefault="00AE319C" w:rsidP="006A14A5">
            <w:pPr>
              <w:spacing w:after="120" w:line="240" w:lineRule="auto"/>
              <w:jc w:val="center"/>
              <w:outlineLvl w:val="0"/>
              <w:rPr>
                <w:rFonts w:eastAsia="Times New Roman" w:cs="Arial"/>
                <w:b/>
                <w:bCs/>
              </w:rPr>
            </w:pPr>
          </w:p>
        </w:tc>
      </w:tr>
    </w:tbl>
    <w:p w14:paraId="31F0F6EB" w14:textId="77777777" w:rsidR="00014C4C" w:rsidRDefault="00014C4C">
      <w:pPr>
        <w:rPr>
          <w:sz w:val="2"/>
        </w:rPr>
      </w:pPr>
    </w:p>
    <w:p w14:paraId="15478732" w14:textId="741A4148" w:rsidR="00127356" w:rsidRDefault="00127356">
      <w:pPr>
        <w:rPr>
          <w:sz w:val="2"/>
        </w:rPr>
      </w:pPr>
      <w:r>
        <w:rPr>
          <w:sz w:val="2"/>
        </w:rPr>
        <w:br w:type="page"/>
      </w:r>
    </w:p>
    <w:p w14:paraId="72435693" w14:textId="77777777" w:rsidR="00380324" w:rsidRDefault="00380324" w:rsidP="00380324"/>
    <w:p w14:paraId="59120708" w14:textId="77777777" w:rsidR="00A51AFE" w:rsidRPr="00A51AFE" w:rsidRDefault="00A51AFE" w:rsidP="00A51AFE">
      <w:pPr>
        <w:keepNext/>
        <w:keepLines/>
        <w:spacing w:before="40" w:after="0"/>
        <w:outlineLvl w:val="1"/>
        <w:rPr>
          <w:rFonts w:ascii="Montserrat" w:eastAsiaTheme="majorEastAsia" w:hAnsi="Montserrat" w:cstheme="majorBidi"/>
          <w:sz w:val="52"/>
          <w:szCs w:val="26"/>
        </w:rPr>
      </w:pPr>
      <w:r w:rsidRPr="00A51AFE">
        <w:rPr>
          <w:rFonts w:ascii="Montserrat" w:eastAsiaTheme="majorEastAsia" w:hAnsi="Montserrat" w:cstheme="majorBidi"/>
          <w:sz w:val="52"/>
          <w:szCs w:val="26"/>
        </w:rPr>
        <w:t>ESSENTIAL STANDARDS</w:t>
      </w:r>
    </w:p>
    <w:p w14:paraId="23A4B2B9" w14:textId="77777777" w:rsidR="00A51AFE" w:rsidRPr="00A51AFE" w:rsidRDefault="00A51AFE" w:rsidP="00A51AFE">
      <w:pPr>
        <w:rPr>
          <w:b/>
          <w:bCs/>
        </w:rPr>
      </w:pPr>
      <w:r w:rsidRPr="00A51AFE">
        <w:t xml:space="preserve">Essential Standards are individual standards selected to receive a greater proportion of questions on the AASA exams. The AASA exams, administered in grades three through eight, are developed based on a standards blueprint approved by the State Board of Education that includes individual standards grouped into clusters and identifies an allocation of questions for each cluster. The identified Essential Standards will receive the maximum number of questions allowed by the standards blueprint. </w:t>
      </w:r>
      <w:r w:rsidRPr="00A51AFE">
        <w:rPr>
          <w:b/>
          <w:bCs/>
        </w:rPr>
        <w:t xml:space="preserve">Note that ALL standards will continue to be included in the test design of the annual state exams. </w:t>
      </w:r>
    </w:p>
    <w:p w14:paraId="00691D81" w14:textId="77777777" w:rsidR="00A51AFE" w:rsidRPr="00A51AFE" w:rsidRDefault="00A51AFE" w:rsidP="00A51AFE">
      <w:pPr>
        <w:keepNext/>
        <w:keepLines/>
        <w:spacing w:before="40" w:after="0"/>
        <w:outlineLvl w:val="2"/>
        <w:rPr>
          <w:rFonts w:ascii="Montserrat" w:eastAsiaTheme="majorEastAsia" w:hAnsi="Montserrat" w:cstheme="majorBidi"/>
          <w:b/>
          <w:sz w:val="28"/>
          <w:szCs w:val="24"/>
        </w:rPr>
      </w:pPr>
      <w:r w:rsidRPr="00A51AFE">
        <w:rPr>
          <w:rFonts w:ascii="Montserrat" w:eastAsiaTheme="majorEastAsia" w:hAnsi="Montserrat" w:cstheme="majorBidi"/>
          <w:b/>
          <w:sz w:val="28"/>
          <w:szCs w:val="24"/>
        </w:rPr>
        <w:t>ALL STANDARDS WILL BE ASSESSED</w:t>
      </w:r>
    </w:p>
    <w:p w14:paraId="5B9D9D7A" w14:textId="77777777" w:rsidR="00A51AFE" w:rsidRDefault="00A51AFE" w:rsidP="00A51AFE">
      <w:r w:rsidRPr="00A51AFE">
        <w:t xml:space="preserve">The identified Essential Standards are targeted for emphasis, indicating that these standards will have a higher proportion on the AASA when possible. The state assessment will retain the same length and duration. </w:t>
      </w:r>
      <w:r w:rsidRPr="00A51AFE">
        <w:rPr>
          <w:b/>
          <w:bCs/>
        </w:rPr>
        <w:t>ALL STANDARDS</w:t>
      </w:r>
      <w:r w:rsidRPr="00A51AFE">
        <w:t xml:space="preserve"> remain valid and subject to inclusion in each year’s AASA. </w:t>
      </w:r>
    </w:p>
    <w:p w14:paraId="4B86356C" w14:textId="76BC5828" w:rsidR="00A51AFE" w:rsidRDefault="00A51AFE">
      <w:r>
        <w:br w:type="page"/>
      </w:r>
    </w:p>
    <w:p w14:paraId="459367ED" w14:textId="77777777" w:rsidR="00A51AFE" w:rsidRPr="00A51AFE" w:rsidRDefault="00A51AFE" w:rsidP="00A51AFE">
      <w:pPr>
        <w:keepNext/>
        <w:keepLines/>
        <w:spacing w:before="40" w:after="0"/>
        <w:outlineLvl w:val="1"/>
        <w:rPr>
          <w:rFonts w:ascii="Montserrat" w:eastAsiaTheme="majorEastAsia" w:hAnsi="Montserrat" w:cstheme="majorBidi"/>
          <w:sz w:val="52"/>
          <w:szCs w:val="26"/>
        </w:rPr>
      </w:pPr>
      <w:r w:rsidRPr="00A51AFE">
        <w:rPr>
          <w:rFonts w:ascii="Montserrat" w:eastAsiaTheme="majorEastAsia" w:hAnsi="Montserrat" w:cstheme="majorBidi"/>
          <w:sz w:val="52"/>
          <w:szCs w:val="26"/>
        </w:rPr>
        <w:lastRenderedPageBreak/>
        <w:t>REPORTING</w:t>
      </w:r>
    </w:p>
    <w:p w14:paraId="4306C591" w14:textId="738AB142" w:rsidR="00A51AFE" w:rsidRDefault="00A51AFE" w:rsidP="00A51AFE">
      <w:r w:rsidRPr="00A51AFE">
        <w:t xml:space="preserve">The AASA exam results will include a new report in which Essential Standards will be represented. Beginning with the 2025-2026 school year identified Essential Standards, from the existing State Board of Education-approved standards for </w:t>
      </w:r>
      <w:r w:rsidR="002B7DE5">
        <w:t>math</w:t>
      </w:r>
      <w:r w:rsidRPr="00A51AFE">
        <w:t xml:space="preserve">, in grades three through eight will have a higher proportion of items on the statewide assessment, keeping within the </w:t>
      </w:r>
      <w:hyperlink r:id="rId10" w:history="1">
        <w:r w:rsidRPr="00A51AFE">
          <w:rPr>
            <w:color w:val="0000FF" w:themeColor="hyperlink"/>
            <w:u w:val="single"/>
          </w:rPr>
          <w:t>current blueprint</w:t>
        </w:r>
      </w:hyperlink>
      <w:r w:rsidRPr="00A51AFE">
        <w:t xml:space="preserve"> adopted by the State Board of Education. Each given year an Essential Standard Cluster, identified on the table, may or may not be reported, depending upon the final form. </w:t>
      </w:r>
    </w:p>
    <w:p w14:paraId="7F2C9DD9" w14:textId="77777777" w:rsidR="00A51AFE" w:rsidRDefault="00A51AFE" w:rsidP="00A51AFE"/>
    <w:p w14:paraId="59183A83" w14:textId="60A10AB0" w:rsidR="00A51AFE" w:rsidRDefault="00A51AFE" w:rsidP="00A51AFE">
      <w:pPr>
        <w:pStyle w:val="Heading3"/>
      </w:pPr>
      <w:r>
        <w:t>REPORTING CLUSTER GRADE 4</w:t>
      </w:r>
    </w:p>
    <w:p w14:paraId="3B1F5AE2" w14:textId="5D2572F7" w:rsidR="00380324" w:rsidRPr="00A51AFE" w:rsidRDefault="00A51AFE" w:rsidP="00A51AFE">
      <w:pPr>
        <w:jc w:val="both"/>
        <w:rPr>
          <w:rFonts w:eastAsia="Calibri" w:cs="Arial"/>
          <w:szCs w:val="24"/>
        </w:rPr>
      </w:pPr>
      <w:r w:rsidRPr="00202D8B">
        <w:rPr>
          <w:rFonts w:eastAsia="Calibri" w:cs="Arial"/>
          <w:szCs w:val="24"/>
        </w:rPr>
        <w:t xml:space="preserve">*Reported </w:t>
      </w:r>
      <w:r w:rsidR="00837FD2">
        <w:rPr>
          <w:rFonts w:eastAsia="Calibri" w:cs="Arial"/>
          <w:szCs w:val="24"/>
        </w:rPr>
        <w:t>c</w:t>
      </w:r>
      <w:r w:rsidRPr="00202D8B">
        <w:rPr>
          <w:rFonts w:eastAsia="Calibri" w:cs="Arial"/>
          <w:szCs w:val="24"/>
        </w:rPr>
        <w:t>luster</w:t>
      </w:r>
    </w:p>
    <w:tbl>
      <w:tblPr>
        <w:tblStyle w:val="TableGrid"/>
        <w:tblpPr w:leftFromText="180" w:rightFromText="180" w:vertAnchor="text" w:horzAnchor="margin" w:tblpY="-49"/>
        <w:tblW w:w="0" w:type="auto"/>
        <w:tblLook w:val="04A0" w:firstRow="1" w:lastRow="0" w:firstColumn="1" w:lastColumn="0" w:noHBand="0" w:noVBand="1"/>
      </w:tblPr>
      <w:tblGrid>
        <w:gridCol w:w="4788"/>
        <w:gridCol w:w="5040"/>
        <w:gridCol w:w="4562"/>
      </w:tblGrid>
      <w:tr w:rsidR="00A51AFE" w:rsidRPr="00991696" w14:paraId="2A3D3F0C" w14:textId="77777777" w:rsidTr="007C2C86">
        <w:trPr>
          <w:trHeight w:val="828"/>
        </w:trPr>
        <w:tc>
          <w:tcPr>
            <w:tcW w:w="4788" w:type="dxa"/>
          </w:tcPr>
          <w:p w14:paraId="17DB733A" w14:textId="77777777" w:rsidR="00A51AFE" w:rsidRPr="0081556D" w:rsidRDefault="00A51AFE" w:rsidP="00BF2899">
            <w:pPr>
              <w:jc w:val="center"/>
              <w:rPr>
                <w:rFonts w:eastAsia="Calibri" w:cs="Arial"/>
                <w:b/>
                <w:bCs/>
                <w:szCs w:val="24"/>
              </w:rPr>
            </w:pPr>
            <w:r w:rsidRPr="0081556D">
              <w:rPr>
                <w:rFonts w:eastAsia="Calibri" w:cs="Arial"/>
                <w:b/>
                <w:bCs/>
                <w:szCs w:val="24"/>
              </w:rPr>
              <w:t>Operations, Algebraic Thinking, and Numbers in Base Ten</w:t>
            </w:r>
          </w:p>
        </w:tc>
        <w:tc>
          <w:tcPr>
            <w:tcW w:w="5040" w:type="dxa"/>
          </w:tcPr>
          <w:p w14:paraId="58E027F3" w14:textId="77777777" w:rsidR="00A51AFE" w:rsidRPr="0081556D" w:rsidRDefault="00A51AFE" w:rsidP="00BF2899">
            <w:pPr>
              <w:jc w:val="center"/>
              <w:rPr>
                <w:rFonts w:eastAsia="Calibri" w:cs="Arial"/>
                <w:b/>
                <w:bCs/>
                <w:szCs w:val="24"/>
              </w:rPr>
            </w:pPr>
            <w:r w:rsidRPr="0081556D">
              <w:rPr>
                <w:rFonts w:eastAsia="Calibri" w:cs="Arial"/>
                <w:b/>
                <w:bCs/>
                <w:szCs w:val="24"/>
              </w:rPr>
              <w:t>Numbers and Operations – Fractions</w:t>
            </w:r>
          </w:p>
        </w:tc>
        <w:tc>
          <w:tcPr>
            <w:tcW w:w="4562" w:type="dxa"/>
          </w:tcPr>
          <w:p w14:paraId="2A6971BE" w14:textId="77777777" w:rsidR="00A51AFE" w:rsidRPr="0081556D" w:rsidRDefault="00A51AFE" w:rsidP="00BF2899">
            <w:pPr>
              <w:jc w:val="center"/>
              <w:rPr>
                <w:rFonts w:eastAsia="Calibri" w:cs="Arial"/>
                <w:b/>
                <w:bCs/>
                <w:szCs w:val="24"/>
              </w:rPr>
            </w:pPr>
            <w:r w:rsidRPr="0081556D">
              <w:rPr>
                <w:rFonts w:eastAsia="Calibri" w:cs="Arial"/>
                <w:b/>
                <w:bCs/>
                <w:szCs w:val="24"/>
              </w:rPr>
              <w:t>Measurement, Data, and Geometry</w:t>
            </w:r>
          </w:p>
        </w:tc>
      </w:tr>
      <w:tr w:rsidR="00A51AFE" w:rsidRPr="00991696" w14:paraId="18F101A8" w14:textId="77777777" w:rsidTr="003A2D8F">
        <w:trPr>
          <w:trHeight w:val="828"/>
        </w:trPr>
        <w:tc>
          <w:tcPr>
            <w:tcW w:w="4788" w:type="dxa"/>
            <w:shd w:val="clear" w:color="auto" w:fill="00FF00"/>
          </w:tcPr>
          <w:p w14:paraId="0AA86B9B" w14:textId="0C5CCF28" w:rsidR="00A51AFE" w:rsidRPr="00991696" w:rsidRDefault="00A51AFE" w:rsidP="00A51AFE">
            <w:pPr>
              <w:rPr>
                <w:rFonts w:eastAsia="Calibri" w:cs="Arial"/>
                <w:szCs w:val="24"/>
              </w:rPr>
            </w:pPr>
            <w:r w:rsidRPr="00202D8B">
              <w:rPr>
                <w:rFonts w:eastAsia="Calibri" w:cs="Arial"/>
                <w:szCs w:val="24"/>
                <w:highlight w:val="green"/>
              </w:rPr>
              <w:t>Use the four operations with whole numbers to solve problems.*</w:t>
            </w:r>
          </w:p>
        </w:tc>
        <w:tc>
          <w:tcPr>
            <w:tcW w:w="5040" w:type="dxa"/>
            <w:shd w:val="clear" w:color="auto" w:fill="00FF00"/>
          </w:tcPr>
          <w:p w14:paraId="7A34CE48" w14:textId="0B102D2A" w:rsidR="00A51AFE" w:rsidRPr="00991696" w:rsidRDefault="00A51AFE" w:rsidP="00A51AFE">
            <w:pPr>
              <w:ind w:left="-3"/>
              <w:rPr>
                <w:rFonts w:eastAsia="Calibri" w:cs="Arial"/>
                <w:szCs w:val="24"/>
                <w:highlight w:val="green"/>
              </w:rPr>
            </w:pPr>
            <w:r w:rsidRPr="00202D8B">
              <w:rPr>
                <w:rFonts w:eastAsia="Calibri" w:cs="Arial"/>
                <w:szCs w:val="24"/>
                <w:highlight w:val="green"/>
              </w:rPr>
              <w:t>Extend understanding of fraction equivalence and ordering.*</w:t>
            </w:r>
          </w:p>
        </w:tc>
        <w:tc>
          <w:tcPr>
            <w:tcW w:w="4562" w:type="dxa"/>
          </w:tcPr>
          <w:p w14:paraId="56DA8A1B" w14:textId="0DE3AE11" w:rsidR="00A51AFE" w:rsidRPr="00991696" w:rsidRDefault="00A51AFE" w:rsidP="00A51AFE">
            <w:pPr>
              <w:ind w:left="1"/>
              <w:rPr>
                <w:rFonts w:eastAsia="Calibri" w:cs="Arial"/>
                <w:szCs w:val="24"/>
                <w:highlight w:val="green"/>
              </w:rPr>
            </w:pPr>
            <w:r w:rsidRPr="00202D8B">
              <w:rPr>
                <w:rFonts w:eastAsia="Calibri" w:cs="Arial"/>
                <w:szCs w:val="24"/>
              </w:rPr>
              <w:t>Solve problems involving measurement and conversion of measurements from a larger unit to a smaller unit.</w:t>
            </w:r>
          </w:p>
        </w:tc>
      </w:tr>
      <w:tr w:rsidR="00A51AFE" w:rsidRPr="00991696" w14:paraId="3CAEE993" w14:textId="77777777" w:rsidTr="003A2D8F">
        <w:trPr>
          <w:trHeight w:val="828"/>
        </w:trPr>
        <w:tc>
          <w:tcPr>
            <w:tcW w:w="4788" w:type="dxa"/>
          </w:tcPr>
          <w:p w14:paraId="4A9FD69C" w14:textId="77777777" w:rsidR="00A51AFE" w:rsidRDefault="00A51AFE" w:rsidP="00A51AFE">
            <w:pPr>
              <w:rPr>
                <w:rFonts w:eastAsia="Calibri" w:cs="Arial"/>
                <w:szCs w:val="24"/>
              </w:rPr>
            </w:pPr>
            <w:r w:rsidRPr="00202D8B">
              <w:rPr>
                <w:rFonts w:eastAsia="Calibri" w:cs="Arial"/>
                <w:szCs w:val="24"/>
              </w:rPr>
              <w:t>Gain familiarity with factors and multiples.</w:t>
            </w:r>
          </w:p>
          <w:p w14:paraId="70D94752" w14:textId="40A5DA8A" w:rsidR="00A51AFE" w:rsidRPr="00991696" w:rsidRDefault="00A51AFE" w:rsidP="00A51AFE">
            <w:pPr>
              <w:rPr>
                <w:rFonts w:eastAsia="Calibri" w:cs="Arial"/>
                <w:szCs w:val="24"/>
              </w:rPr>
            </w:pPr>
          </w:p>
        </w:tc>
        <w:tc>
          <w:tcPr>
            <w:tcW w:w="5040" w:type="dxa"/>
            <w:shd w:val="clear" w:color="auto" w:fill="00FF00"/>
          </w:tcPr>
          <w:p w14:paraId="5A9204F5" w14:textId="6157D51A" w:rsidR="00A51AFE" w:rsidRPr="00991696" w:rsidRDefault="00A51AFE" w:rsidP="00A51AFE">
            <w:pPr>
              <w:rPr>
                <w:rFonts w:eastAsia="Calibri" w:cs="Arial"/>
                <w:szCs w:val="24"/>
              </w:rPr>
            </w:pPr>
            <w:r w:rsidRPr="00202D8B">
              <w:rPr>
                <w:rFonts w:eastAsia="Calibri" w:cs="Arial"/>
                <w:szCs w:val="24"/>
                <w:highlight w:val="green"/>
              </w:rPr>
              <w:t>Build fractions from unit fractions by applying and extending previous understanding of operations on whole numbers.*</w:t>
            </w:r>
          </w:p>
        </w:tc>
        <w:tc>
          <w:tcPr>
            <w:tcW w:w="4562" w:type="dxa"/>
          </w:tcPr>
          <w:p w14:paraId="2ED501B3" w14:textId="51CF743B" w:rsidR="00A51AFE" w:rsidRPr="00991696" w:rsidRDefault="00A51AFE" w:rsidP="00A51AFE">
            <w:pPr>
              <w:ind w:left="1"/>
              <w:rPr>
                <w:rFonts w:eastAsia="Calibri" w:cs="Arial"/>
                <w:szCs w:val="24"/>
              </w:rPr>
            </w:pPr>
            <w:r w:rsidRPr="00202D8B">
              <w:rPr>
                <w:rFonts w:eastAsia="Calibri" w:cs="Arial"/>
                <w:szCs w:val="24"/>
              </w:rPr>
              <w:t>Represent and interpret data.</w:t>
            </w:r>
          </w:p>
        </w:tc>
      </w:tr>
      <w:tr w:rsidR="00A51AFE" w:rsidRPr="00991696" w14:paraId="6A2916E7" w14:textId="77777777" w:rsidTr="007C2C86">
        <w:trPr>
          <w:trHeight w:val="828"/>
        </w:trPr>
        <w:tc>
          <w:tcPr>
            <w:tcW w:w="4788" w:type="dxa"/>
          </w:tcPr>
          <w:p w14:paraId="1D437310" w14:textId="7B1D2B56" w:rsidR="00A51AFE" w:rsidRPr="00991696" w:rsidRDefault="00A51AFE" w:rsidP="00A51AFE">
            <w:pPr>
              <w:rPr>
                <w:rFonts w:eastAsia="Calibri" w:cs="Arial"/>
                <w:szCs w:val="24"/>
              </w:rPr>
            </w:pPr>
            <w:r w:rsidRPr="00202D8B">
              <w:rPr>
                <w:rFonts w:eastAsia="Calibri" w:cs="Arial"/>
                <w:szCs w:val="24"/>
              </w:rPr>
              <w:t>Generate and analyze patterns.</w:t>
            </w:r>
          </w:p>
        </w:tc>
        <w:tc>
          <w:tcPr>
            <w:tcW w:w="5040" w:type="dxa"/>
          </w:tcPr>
          <w:p w14:paraId="3FA1EB4E" w14:textId="21C593A0" w:rsidR="00A51AFE" w:rsidRPr="00991696" w:rsidRDefault="00A51AFE" w:rsidP="00A51AFE">
            <w:pPr>
              <w:rPr>
                <w:rFonts w:eastAsia="Calibri" w:cs="Arial"/>
                <w:szCs w:val="24"/>
                <w:highlight w:val="green"/>
              </w:rPr>
            </w:pPr>
            <w:r w:rsidRPr="00202D8B">
              <w:rPr>
                <w:rFonts w:eastAsia="Calibri" w:cs="Arial"/>
                <w:szCs w:val="24"/>
              </w:rPr>
              <w:t>Understand decimal notation for fractions, and compare decimal fractions</w:t>
            </w:r>
          </w:p>
        </w:tc>
        <w:tc>
          <w:tcPr>
            <w:tcW w:w="4562" w:type="dxa"/>
          </w:tcPr>
          <w:p w14:paraId="41CCD58B" w14:textId="7150ACB6" w:rsidR="00A51AFE" w:rsidRPr="00991696" w:rsidRDefault="00A51AFE" w:rsidP="00A51AFE">
            <w:pPr>
              <w:ind w:left="1"/>
              <w:rPr>
                <w:rFonts w:eastAsia="Calibri" w:cs="Arial"/>
                <w:szCs w:val="24"/>
                <w:highlight w:val="green"/>
              </w:rPr>
            </w:pPr>
            <w:r w:rsidRPr="00202D8B">
              <w:rPr>
                <w:rFonts w:eastAsia="Calibri" w:cs="Arial"/>
                <w:szCs w:val="24"/>
              </w:rPr>
              <w:t>Geometric measurement: Understand concepts of angle and measure angles.</w:t>
            </w:r>
          </w:p>
        </w:tc>
      </w:tr>
      <w:tr w:rsidR="00A51AFE" w:rsidRPr="00991696" w14:paraId="143A662E" w14:textId="77777777" w:rsidTr="007C2C86">
        <w:trPr>
          <w:trHeight w:val="828"/>
        </w:trPr>
        <w:tc>
          <w:tcPr>
            <w:tcW w:w="4788" w:type="dxa"/>
          </w:tcPr>
          <w:p w14:paraId="45607ADA" w14:textId="346B0827" w:rsidR="00A51AFE" w:rsidRPr="00991696" w:rsidRDefault="00A51AFE" w:rsidP="00A51AFE">
            <w:pPr>
              <w:rPr>
                <w:rFonts w:eastAsia="Calibri" w:cs="Arial"/>
                <w:szCs w:val="24"/>
              </w:rPr>
            </w:pPr>
            <w:r w:rsidRPr="00202D8B">
              <w:rPr>
                <w:rFonts w:eastAsia="Calibri" w:cs="Arial"/>
                <w:szCs w:val="24"/>
              </w:rPr>
              <w:t>Generalize place value unders</w:t>
            </w:r>
            <w:r>
              <w:rPr>
                <w:rFonts w:eastAsia="Calibri" w:cs="Arial"/>
                <w:szCs w:val="24"/>
              </w:rPr>
              <w:t>t</w:t>
            </w:r>
            <w:r w:rsidRPr="00202D8B">
              <w:rPr>
                <w:rFonts w:eastAsia="Calibri" w:cs="Arial"/>
                <w:szCs w:val="24"/>
              </w:rPr>
              <w:t>anding for multi-digit whole numbers.</w:t>
            </w:r>
          </w:p>
        </w:tc>
        <w:tc>
          <w:tcPr>
            <w:tcW w:w="5040" w:type="dxa"/>
          </w:tcPr>
          <w:p w14:paraId="2155DC5B" w14:textId="77777777" w:rsidR="00A51AFE" w:rsidRPr="00991696" w:rsidRDefault="00A51AFE" w:rsidP="00A51AFE">
            <w:pPr>
              <w:ind w:left="703"/>
              <w:rPr>
                <w:rFonts w:eastAsia="Calibri" w:cs="Arial"/>
                <w:szCs w:val="24"/>
              </w:rPr>
            </w:pPr>
          </w:p>
        </w:tc>
        <w:tc>
          <w:tcPr>
            <w:tcW w:w="4562" w:type="dxa"/>
          </w:tcPr>
          <w:p w14:paraId="75F35CC2" w14:textId="07931148" w:rsidR="00A51AFE" w:rsidRPr="00991696" w:rsidRDefault="00A51AFE" w:rsidP="00A51AFE">
            <w:pPr>
              <w:ind w:left="1"/>
              <w:rPr>
                <w:rFonts w:eastAsia="Calibri" w:cs="Arial"/>
                <w:szCs w:val="24"/>
              </w:rPr>
            </w:pPr>
            <w:r w:rsidRPr="00202D8B">
              <w:rPr>
                <w:rFonts w:eastAsia="Calibri" w:cs="Arial"/>
                <w:szCs w:val="24"/>
              </w:rPr>
              <w:t xml:space="preserve">Draw and identify lines and </w:t>
            </w:r>
            <w:proofErr w:type="gramStart"/>
            <w:r w:rsidRPr="00202D8B">
              <w:rPr>
                <w:rFonts w:eastAsia="Calibri" w:cs="Arial"/>
                <w:szCs w:val="24"/>
              </w:rPr>
              <w:t>angles, and</w:t>
            </w:r>
            <w:proofErr w:type="gramEnd"/>
            <w:r w:rsidRPr="00202D8B">
              <w:rPr>
                <w:rFonts w:eastAsia="Calibri" w:cs="Arial"/>
                <w:szCs w:val="24"/>
              </w:rPr>
              <w:t xml:space="preserve"> classify shapes by properties of their lines and angles.</w:t>
            </w:r>
          </w:p>
        </w:tc>
      </w:tr>
      <w:tr w:rsidR="00A51AFE" w:rsidRPr="00991696" w14:paraId="325AA32B" w14:textId="77777777" w:rsidTr="003A2D8F">
        <w:trPr>
          <w:trHeight w:val="828"/>
        </w:trPr>
        <w:tc>
          <w:tcPr>
            <w:tcW w:w="4788" w:type="dxa"/>
            <w:shd w:val="clear" w:color="auto" w:fill="00FF00"/>
          </w:tcPr>
          <w:p w14:paraId="1F6EB52D" w14:textId="685FE192" w:rsidR="00A51AFE" w:rsidRPr="00991696" w:rsidRDefault="00A51AFE" w:rsidP="00A51AFE">
            <w:pPr>
              <w:rPr>
                <w:rFonts w:eastAsia="Calibri" w:cs="Arial"/>
                <w:szCs w:val="24"/>
              </w:rPr>
            </w:pPr>
            <w:r w:rsidRPr="00202D8B">
              <w:rPr>
                <w:rFonts w:eastAsia="Calibri" w:cs="Arial"/>
                <w:szCs w:val="24"/>
                <w:highlight w:val="green"/>
              </w:rPr>
              <w:t>Use place value understanding and properties of operations to perform multi-digit arithmetic.*</w:t>
            </w:r>
          </w:p>
        </w:tc>
        <w:tc>
          <w:tcPr>
            <w:tcW w:w="5040" w:type="dxa"/>
          </w:tcPr>
          <w:p w14:paraId="7529373E" w14:textId="77777777" w:rsidR="00A51AFE" w:rsidRPr="00991696" w:rsidRDefault="00A51AFE" w:rsidP="00A51AFE">
            <w:pPr>
              <w:ind w:left="703"/>
              <w:rPr>
                <w:rFonts w:eastAsia="Calibri" w:cs="Arial"/>
                <w:szCs w:val="24"/>
                <w:highlight w:val="green"/>
              </w:rPr>
            </w:pPr>
          </w:p>
        </w:tc>
        <w:tc>
          <w:tcPr>
            <w:tcW w:w="4562" w:type="dxa"/>
          </w:tcPr>
          <w:p w14:paraId="493932B2" w14:textId="77777777" w:rsidR="00A51AFE" w:rsidRPr="00991696" w:rsidRDefault="00A51AFE" w:rsidP="00A51AFE">
            <w:pPr>
              <w:ind w:left="703"/>
              <w:rPr>
                <w:rFonts w:eastAsia="Calibri" w:cs="Arial"/>
                <w:szCs w:val="24"/>
                <w:highlight w:val="green"/>
              </w:rPr>
            </w:pPr>
          </w:p>
        </w:tc>
      </w:tr>
    </w:tbl>
    <w:p w14:paraId="7BEEEBDD" w14:textId="77777777" w:rsidR="00A51AFE" w:rsidRPr="00A51AFE" w:rsidRDefault="00A51AFE" w:rsidP="00A51AFE"/>
    <w:p w14:paraId="231E8796" w14:textId="77777777" w:rsidR="00A51AFE" w:rsidRDefault="00A51AFE" w:rsidP="00380324">
      <w:pPr>
        <w:ind w:left="6480"/>
        <w:rPr>
          <w:rFonts w:eastAsia="Calibri" w:cs="Arial"/>
          <w:szCs w:val="24"/>
        </w:rPr>
      </w:pPr>
    </w:p>
    <w:p w14:paraId="2E47693C" w14:textId="4733FB66" w:rsidR="00380324" w:rsidRPr="007256FE" w:rsidRDefault="00144FE7" w:rsidP="007256FE">
      <w:pPr>
        <w:keepNext/>
        <w:keepLines/>
        <w:spacing w:before="40" w:after="0"/>
        <w:outlineLvl w:val="1"/>
        <w:rPr>
          <w:rFonts w:ascii="Montserrat" w:eastAsiaTheme="majorEastAsia" w:hAnsi="Montserrat" w:cstheme="majorBidi"/>
          <w:sz w:val="52"/>
          <w:szCs w:val="26"/>
        </w:rPr>
      </w:pPr>
      <w:r w:rsidRPr="00144FE7">
        <w:rPr>
          <w:rFonts w:ascii="Montserrat" w:eastAsiaTheme="majorEastAsia" w:hAnsi="Montserrat" w:cstheme="majorBidi"/>
          <w:sz w:val="52"/>
          <w:szCs w:val="26"/>
        </w:rPr>
        <w:lastRenderedPageBreak/>
        <w:t>Operations and Algebraic Thinking (OA)</w:t>
      </w:r>
    </w:p>
    <w:p w14:paraId="37D2ABAE" w14:textId="77777777" w:rsidR="00127356" w:rsidRPr="00C04A78" w:rsidRDefault="00127356">
      <w:pPr>
        <w:rPr>
          <w:sz w:val="2"/>
        </w:rPr>
      </w:pP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94"/>
        <w:gridCol w:w="13094"/>
      </w:tblGrid>
      <w:tr w:rsidR="006A14A5" w:rsidRPr="00355734" w14:paraId="401787DF" w14:textId="77777777" w:rsidTr="00BF2899">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43D55F7" w14:textId="629BB350" w:rsidR="00FE43B7" w:rsidRPr="00355734" w:rsidRDefault="00144FE7" w:rsidP="00144FE7">
            <w:pPr>
              <w:spacing w:before="40" w:after="40"/>
              <w:rPr>
                <w:rFonts w:cs="Arial"/>
                <w:b/>
                <w:sz w:val="28"/>
              </w:rPr>
            </w:pPr>
            <w:r w:rsidRPr="00355734">
              <w:rPr>
                <w:rFonts w:cs="Arial"/>
                <w:b/>
                <w:bCs/>
                <w:color w:val="000000"/>
              </w:rPr>
              <w:t>Use the</w:t>
            </w:r>
            <w:r w:rsidR="003A2D8F">
              <w:rPr>
                <w:rFonts w:cs="Arial"/>
                <w:b/>
                <w:bCs/>
                <w:color w:val="000000"/>
              </w:rPr>
              <w:t xml:space="preserve"> F</w:t>
            </w:r>
            <w:r w:rsidRPr="00355734">
              <w:rPr>
                <w:rFonts w:cs="Arial"/>
                <w:b/>
                <w:bCs/>
                <w:color w:val="000000"/>
              </w:rPr>
              <w:t>our</w:t>
            </w:r>
            <w:r w:rsidR="003A2D8F">
              <w:rPr>
                <w:rFonts w:cs="Arial"/>
                <w:b/>
                <w:bCs/>
                <w:color w:val="000000"/>
              </w:rPr>
              <w:t xml:space="preserve"> O</w:t>
            </w:r>
            <w:r w:rsidRPr="00355734">
              <w:rPr>
                <w:rFonts w:cs="Arial"/>
                <w:b/>
                <w:bCs/>
                <w:color w:val="000000"/>
              </w:rPr>
              <w:t>perations with</w:t>
            </w:r>
            <w:r w:rsidR="003A2D8F">
              <w:rPr>
                <w:rFonts w:cs="Arial"/>
                <w:b/>
                <w:bCs/>
                <w:color w:val="000000"/>
              </w:rPr>
              <w:t xml:space="preserve"> W</w:t>
            </w:r>
            <w:r w:rsidRPr="00355734">
              <w:rPr>
                <w:rFonts w:cs="Arial"/>
                <w:b/>
                <w:bCs/>
                <w:color w:val="000000"/>
              </w:rPr>
              <w:t xml:space="preserve">hole </w:t>
            </w:r>
            <w:r w:rsidR="003A2D8F">
              <w:rPr>
                <w:rFonts w:cs="Arial"/>
                <w:b/>
                <w:bCs/>
                <w:color w:val="000000"/>
              </w:rPr>
              <w:t>N</w:t>
            </w:r>
            <w:r w:rsidRPr="00355734">
              <w:rPr>
                <w:rFonts w:cs="Arial"/>
                <w:b/>
                <w:bCs/>
                <w:color w:val="000000"/>
              </w:rPr>
              <w:t xml:space="preserve">umbers to </w:t>
            </w:r>
            <w:r w:rsidR="003A2D8F">
              <w:rPr>
                <w:rFonts w:cs="Arial"/>
                <w:b/>
                <w:bCs/>
                <w:color w:val="000000"/>
              </w:rPr>
              <w:t>S</w:t>
            </w:r>
            <w:r w:rsidRPr="00355734">
              <w:rPr>
                <w:rFonts w:cs="Arial"/>
                <w:b/>
                <w:bCs/>
                <w:color w:val="000000"/>
              </w:rPr>
              <w:t xml:space="preserve">olve </w:t>
            </w:r>
            <w:r w:rsidR="003A2D8F">
              <w:rPr>
                <w:rFonts w:cs="Arial"/>
                <w:b/>
                <w:bCs/>
                <w:color w:val="000000"/>
              </w:rPr>
              <w:t>P</w:t>
            </w:r>
            <w:r w:rsidRPr="00355734">
              <w:rPr>
                <w:rFonts w:cs="Arial"/>
                <w:b/>
                <w:bCs/>
                <w:color w:val="000000"/>
              </w:rPr>
              <w:t>roblems</w:t>
            </w:r>
          </w:p>
        </w:tc>
      </w:tr>
      <w:tr w:rsidR="00144FE7" w:rsidRPr="00355734" w14:paraId="48EBD077" w14:textId="77777777" w:rsidTr="00BF2899">
        <w:tc>
          <w:tcPr>
            <w:tcW w:w="1594" w:type="dxa"/>
            <w:tcBorders>
              <w:top w:val="single" w:sz="4" w:space="0" w:color="auto"/>
              <w:left w:val="single" w:sz="12" w:space="0" w:color="auto"/>
              <w:bottom w:val="single" w:sz="8" w:space="0" w:color="auto"/>
            </w:tcBorders>
            <w:vAlign w:val="center"/>
          </w:tcPr>
          <w:p w14:paraId="263F506F" w14:textId="77777777" w:rsidR="00144FE7" w:rsidRPr="00355734" w:rsidRDefault="00144FE7" w:rsidP="003A2D8F">
            <w:pPr>
              <w:jc w:val="center"/>
              <w:rPr>
                <w:rFonts w:cs="Arial"/>
                <w:b/>
                <w:color w:val="000000"/>
              </w:rPr>
            </w:pPr>
            <w:r w:rsidRPr="00355734">
              <w:rPr>
                <w:rFonts w:cs="Arial"/>
                <w:b/>
                <w:color w:val="000000"/>
              </w:rPr>
              <w:t>4.OA.A.1</w:t>
            </w:r>
          </w:p>
        </w:tc>
        <w:tc>
          <w:tcPr>
            <w:tcW w:w="13094" w:type="dxa"/>
            <w:tcBorders>
              <w:top w:val="single" w:sz="4" w:space="0" w:color="auto"/>
              <w:bottom w:val="single" w:sz="8" w:space="0" w:color="auto"/>
              <w:right w:val="single" w:sz="12" w:space="0" w:color="auto"/>
            </w:tcBorders>
          </w:tcPr>
          <w:p w14:paraId="65FD7E86" w14:textId="77777777" w:rsidR="00144FE7" w:rsidRPr="00355734" w:rsidRDefault="00144FE7" w:rsidP="004D71C4">
            <w:pPr>
              <w:spacing w:before="40" w:after="40"/>
              <w:rPr>
                <w:rFonts w:cs="Arial"/>
                <w:color w:val="000000"/>
              </w:rPr>
            </w:pPr>
            <w:r w:rsidRPr="00355734">
              <w:rPr>
                <w:rFonts w:cs="Arial"/>
                <w:color w:val="000000"/>
              </w:rPr>
              <w:t xml:space="preserve">Represent verbal statements of multiplicative comparisons as multiplication equations. Interpret a multiplication equation as a comparison (e.g., 35 is the number of objects in 5 groups, each containing 7 objects, and is also the number of objects in 7 groups, each containing 5 objects). </w:t>
            </w:r>
          </w:p>
        </w:tc>
      </w:tr>
      <w:tr w:rsidR="00144FE7" w:rsidRPr="00355734" w14:paraId="71DDFEEA" w14:textId="77777777" w:rsidTr="00BF2899">
        <w:tc>
          <w:tcPr>
            <w:tcW w:w="1594" w:type="dxa"/>
            <w:tcBorders>
              <w:top w:val="single" w:sz="8" w:space="0" w:color="auto"/>
              <w:left w:val="single" w:sz="12" w:space="0" w:color="auto"/>
              <w:bottom w:val="single" w:sz="8" w:space="0" w:color="auto"/>
            </w:tcBorders>
            <w:shd w:val="clear" w:color="auto" w:fill="00FF00"/>
            <w:vAlign w:val="center"/>
          </w:tcPr>
          <w:p w14:paraId="0FFEC385" w14:textId="2ABF1CF3" w:rsidR="00144FE7" w:rsidRPr="00355734" w:rsidRDefault="003F6400" w:rsidP="003A2D8F">
            <w:pPr>
              <w:jc w:val="center"/>
              <w:rPr>
                <w:rFonts w:cs="Arial"/>
                <w:b/>
                <w:color w:val="000000"/>
              </w:rPr>
            </w:pPr>
            <w:r>
              <w:rPr>
                <w:rFonts w:cs="Arial"/>
                <w:b/>
                <w:color w:val="000000"/>
              </w:rPr>
              <w:t>*</w:t>
            </w:r>
            <w:r w:rsidR="00144FE7" w:rsidRPr="00355734">
              <w:rPr>
                <w:rFonts w:cs="Arial"/>
                <w:b/>
                <w:color w:val="000000"/>
              </w:rPr>
              <w:t>4.OA.A.2</w:t>
            </w:r>
          </w:p>
        </w:tc>
        <w:tc>
          <w:tcPr>
            <w:tcW w:w="13094" w:type="dxa"/>
            <w:tcBorders>
              <w:top w:val="single" w:sz="8" w:space="0" w:color="auto"/>
              <w:bottom w:val="single" w:sz="8" w:space="0" w:color="auto"/>
              <w:right w:val="single" w:sz="12" w:space="0" w:color="auto"/>
            </w:tcBorders>
            <w:shd w:val="clear" w:color="auto" w:fill="00FF00"/>
          </w:tcPr>
          <w:p w14:paraId="3B9F85D5" w14:textId="4BA70B39" w:rsidR="00144FE7" w:rsidRPr="00355734" w:rsidRDefault="00144FE7" w:rsidP="00646482">
            <w:pPr>
              <w:spacing w:before="40" w:after="40"/>
              <w:rPr>
                <w:rFonts w:cs="Arial"/>
                <w:color w:val="000000"/>
              </w:rPr>
            </w:pPr>
            <w:r w:rsidRPr="00355734">
              <w:rPr>
                <w:rFonts w:cs="Arial"/>
                <w:color w:val="000000"/>
              </w:rPr>
              <w:t xml:space="preserve">Multiply or divide within 1000 to solve word problems involving multiplicative comparison (e.g., by using drawings and equations with a symbol for the unknown number to represent the problem, distinguishing multiplicative comparison from additive comparison). </w:t>
            </w:r>
            <w:hyperlink w:anchor="_Table_2._Common" w:history="1">
              <w:r w:rsidRPr="00355734">
                <w:rPr>
                  <w:rStyle w:val="Hyperlink"/>
                  <w:rFonts w:cs="Arial"/>
                  <w:i/>
                  <w:iCs/>
                </w:rPr>
                <w:t>See Table 2</w:t>
              </w:r>
            </w:hyperlink>
            <w:r w:rsidRPr="00355734">
              <w:rPr>
                <w:rFonts w:cs="Arial"/>
                <w:i/>
                <w:iCs/>
                <w:color w:val="000000"/>
              </w:rPr>
              <w:t>.</w:t>
            </w:r>
          </w:p>
        </w:tc>
      </w:tr>
      <w:tr w:rsidR="00144FE7" w:rsidRPr="00355734" w14:paraId="7578A06B" w14:textId="77777777" w:rsidTr="00BF2899">
        <w:trPr>
          <w:trHeight w:val="826"/>
        </w:trPr>
        <w:tc>
          <w:tcPr>
            <w:tcW w:w="1594" w:type="dxa"/>
            <w:tcBorders>
              <w:top w:val="single" w:sz="8" w:space="0" w:color="auto"/>
              <w:left w:val="single" w:sz="12" w:space="0" w:color="auto"/>
              <w:bottom w:val="single" w:sz="12" w:space="0" w:color="auto"/>
            </w:tcBorders>
            <w:shd w:val="clear" w:color="auto" w:fill="00FF00"/>
            <w:vAlign w:val="center"/>
          </w:tcPr>
          <w:p w14:paraId="67D8B2EB" w14:textId="00C66661" w:rsidR="00144FE7" w:rsidRPr="00355734" w:rsidRDefault="003F6400" w:rsidP="003A2D8F">
            <w:pPr>
              <w:jc w:val="center"/>
              <w:rPr>
                <w:rFonts w:cs="Arial"/>
                <w:b/>
                <w:color w:val="000000"/>
              </w:rPr>
            </w:pPr>
            <w:r>
              <w:rPr>
                <w:rFonts w:cs="Arial"/>
                <w:b/>
                <w:color w:val="000000"/>
              </w:rPr>
              <w:t>*</w:t>
            </w:r>
            <w:r w:rsidR="00144FE7" w:rsidRPr="00380324">
              <w:rPr>
                <w:rFonts w:cs="Arial"/>
                <w:b/>
                <w:color w:val="000000"/>
              </w:rPr>
              <w:t>4</w:t>
            </w:r>
            <w:r w:rsidR="00144FE7" w:rsidRPr="00355734">
              <w:rPr>
                <w:rFonts w:cs="Arial"/>
                <w:b/>
                <w:color w:val="000000"/>
              </w:rPr>
              <w:t>.OA.A.3</w:t>
            </w:r>
          </w:p>
        </w:tc>
        <w:tc>
          <w:tcPr>
            <w:tcW w:w="13094" w:type="dxa"/>
            <w:tcBorders>
              <w:top w:val="single" w:sz="8" w:space="0" w:color="auto"/>
              <w:bottom w:val="single" w:sz="12" w:space="0" w:color="auto"/>
              <w:right w:val="single" w:sz="12" w:space="0" w:color="auto"/>
            </w:tcBorders>
            <w:shd w:val="clear" w:color="auto" w:fill="00FF00"/>
          </w:tcPr>
          <w:p w14:paraId="7F54DB93" w14:textId="77777777" w:rsidR="00144FE7" w:rsidRPr="00355734" w:rsidRDefault="00144FE7" w:rsidP="00646482">
            <w:pPr>
              <w:spacing w:before="40" w:after="40"/>
              <w:rPr>
                <w:rFonts w:cs="Arial"/>
                <w:color w:val="000000"/>
              </w:rPr>
            </w:pPr>
            <w:r w:rsidRPr="00355734">
              <w:rPr>
                <w:rFonts w:cs="Arial"/>
                <w:color w:val="000000"/>
              </w:rPr>
              <w:t xml:space="preserve">Solve multistep word problems using the four operations, including problems in which remainders must be interpreted. Understand how the remainder is a fraction of the divisor. Represent these problems using equations with a letter standing for the unknown quantity. </w:t>
            </w:r>
          </w:p>
        </w:tc>
      </w:tr>
    </w:tbl>
    <w:p w14:paraId="5A8FB706" w14:textId="77777777" w:rsidR="00144FE7" w:rsidRDefault="00144FE7"/>
    <w:tbl>
      <w:tblPr>
        <w:tblStyle w:val="TableGrid"/>
        <w:tblW w:w="14688"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594"/>
        <w:gridCol w:w="13094"/>
      </w:tblGrid>
      <w:tr w:rsidR="00144FE7" w:rsidRPr="00355734" w14:paraId="286FBA5B" w14:textId="77777777" w:rsidTr="00BF2899">
        <w:tc>
          <w:tcPr>
            <w:tcW w:w="14688" w:type="dxa"/>
            <w:gridSpan w:val="2"/>
            <w:shd w:val="clear" w:color="auto" w:fill="D9D9D9" w:themeFill="background1" w:themeFillShade="D9"/>
          </w:tcPr>
          <w:p w14:paraId="1FCD778A" w14:textId="19D7AA3D" w:rsidR="00144FE7" w:rsidRPr="00355734" w:rsidRDefault="00144FE7" w:rsidP="008C264A">
            <w:pPr>
              <w:spacing w:before="40" w:after="40"/>
              <w:rPr>
                <w:rFonts w:cs="Arial"/>
                <w:color w:val="000000"/>
              </w:rPr>
            </w:pPr>
            <w:r w:rsidRPr="00355734">
              <w:rPr>
                <w:rFonts w:cs="Arial"/>
                <w:b/>
                <w:bCs/>
                <w:color w:val="000000"/>
              </w:rPr>
              <w:t xml:space="preserve">Gain </w:t>
            </w:r>
            <w:r w:rsidR="003A2D8F">
              <w:rPr>
                <w:rFonts w:cs="Arial"/>
                <w:b/>
                <w:bCs/>
                <w:color w:val="000000"/>
              </w:rPr>
              <w:t>F</w:t>
            </w:r>
            <w:r w:rsidRPr="00355734">
              <w:rPr>
                <w:rFonts w:cs="Arial"/>
                <w:b/>
                <w:bCs/>
                <w:color w:val="000000"/>
              </w:rPr>
              <w:t xml:space="preserve">amiliarity with </w:t>
            </w:r>
            <w:r w:rsidR="003A2D8F">
              <w:rPr>
                <w:rFonts w:cs="Arial"/>
                <w:b/>
                <w:bCs/>
                <w:color w:val="000000"/>
              </w:rPr>
              <w:t>F</w:t>
            </w:r>
            <w:r w:rsidRPr="00355734">
              <w:rPr>
                <w:rFonts w:cs="Arial"/>
                <w:b/>
                <w:bCs/>
                <w:color w:val="000000"/>
              </w:rPr>
              <w:t xml:space="preserve">actors and </w:t>
            </w:r>
            <w:r w:rsidR="003A2D8F">
              <w:rPr>
                <w:rFonts w:cs="Arial"/>
                <w:b/>
                <w:bCs/>
                <w:color w:val="000000"/>
              </w:rPr>
              <w:t>M</w:t>
            </w:r>
            <w:r w:rsidRPr="00355734">
              <w:rPr>
                <w:rFonts w:cs="Arial"/>
                <w:b/>
                <w:bCs/>
                <w:color w:val="000000"/>
              </w:rPr>
              <w:t>ultiples</w:t>
            </w:r>
          </w:p>
        </w:tc>
      </w:tr>
      <w:tr w:rsidR="00144FE7" w:rsidRPr="00355734" w14:paraId="01DB31EE" w14:textId="77777777" w:rsidTr="00BF2899">
        <w:tc>
          <w:tcPr>
            <w:tcW w:w="1594" w:type="dxa"/>
            <w:vAlign w:val="center"/>
          </w:tcPr>
          <w:p w14:paraId="498F02D7" w14:textId="77777777" w:rsidR="00144FE7" w:rsidRPr="00355734" w:rsidRDefault="00144FE7" w:rsidP="003A2D8F">
            <w:pPr>
              <w:jc w:val="center"/>
              <w:rPr>
                <w:rFonts w:cs="Arial"/>
                <w:b/>
                <w:color w:val="000000"/>
              </w:rPr>
            </w:pPr>
            <w:r w:rsidRPr="00355734">
              <w:rPr>
                <w:rFonts w:cs="Arial"/>
                <w:b/>
                <w:color w:val="000000"/>
              </w:rPr>
              <w:t>4.OA.B.4</w:t>
            </w:r>
          </w:p>
        </w:tc>
        <w:tc>
          <w:tcPr>
            <w:tcW w:w="13094" w:type="dxa"/>
          </w:tcPr>
          <w:p w14:paraId="0E6CE007" w14:textId="77777777" w:rsidR="00144FE7" w:rsidRPr="00355734" w:rsidRDefault="00144FE7" w:rsidP="008C264A">
            <w:pPr>
              <w:spacing w:before="40" w:after="40"/>
              <w:rPr>
                <w:rFonts w:cs="Arial"/>
                <w:color w:val="000000"/>
              </w:rPr>
            </w:pPr>
            <w:r w:rsidRPr="00355734">
              <w:rPr>
                <w:rFonts w:cs="Arial"/>
                <w:color w:val="000000"/>
              </w:rPr>
              <w:t>Find all factor pairs for a whole number in the range 1 to 100 and understand that a whole number is a multiple of each of its factors.</w:t>
            </w:r>
          </w:p>
        </w:tc>
      </w:tr>
    </w:tbl>
    <w:p w14:paraId="566D59D0" w14:textId="77777777" w:rsidR="00144FE7" w:rsidRDefault="00144FE7"/>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94"/>
        <w:gridCol w:w="13094"/>
      </w:tblGrid>
      <w:tr w:rsidR="00144FE7" w:rsidRPr="00355734" w14:paraId="37875DA8" w14:textId="77777777" w:rsidTr="00BF2899">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4301CFA2" w14:textId="2793A6DC" w:rsidR="00144FE7" w:rsidRPr="00355734" w:rsidRDefault="00144FE7" w:rsidP="00646482">
            <w:pPr>
              <w:spacing w:before="40" w:after="40"/>
              <w:rPr>
                <w:rFonts w:cs="Arial"/>
                <w:color w:val="000000"/>
              </w:rPr>
            </w:pPr>
            <w:r w:rsidRPr="00355734">
              <w:rPr>
                <w:rFonts w:cs="Arial"/>
                <w:b/>
                <w:bCs/>
                <w:color w:val="000000"/>
              </w:rPr>
              <w:t xml:space="preserve">Generate and </w:t>
            </w:r>
            <w:r w:rsidR="003A2D8F">
              <w:rPr>
                <w:rFonts w:cs="Arial"/>
                <w:b/>
                <w:bCs/>
                <w:color w:val="000000"/>
              </w:rPr>
              <w:t>A</w:t>
            </w:r>
            <w:r w:rsidRPr="00355734">
              <w:rPr>
                <w:rFonts w:cs="Arial"/>
                <w:b/>
                <w:bCs/>
                <w:color w:val="000000"/>
              </w:rPr>
              <w:t xml:space="preserve">nalyze </w:t>
            </w:r>
            <w:r w:rsidR="003A2D8F">
              <w:rPr>
                <w:rFonts w:cs="Arial"/>
                <w:b/>
                <w:bCs/>
                <w:color w:val="000000"/>
              </w:rPr>
              <w:t>P</w:t>
            </w:r>
            <w:r w:rsidRPr="00355734">
              <w:rPr>
                <w:rFonts w:cs="Arial"/>
                <w:b/>
                <w:bCs/>
                <w:color w:val="000000"/>
              </w:rPr>
              <w:t>atterns</w:t>
            </w:r>
          </w:p>
        </w:tc>
      </w:tr>
      <w:tr w:rsidR="00144FE7" w:rsidRPr="00355734" w14:paraId="5F0BCFB5" w14:textId="77777777" w:rsidTr="00BF2899">
        <w:tc>
          <w:tcPr>
            <w:tcW w:w="1594" w:type="dxa"/>
            <w:tcBorders>
              <w:top w:val="single" w:sz="4" w:space="0" w:color="auto"/>
              <w:left w:val="single" w:sz="12" w:space="0" w:color="auto"/>
              <w:bottom w:val="single" w:sz="8" w:space="0" w:color="auto"/>
            </w:tcBorders>
            <w:vAlign w:val="center"/>
          </w:tcPr>
          <w:p w14:paraId="44D6BB29" w14:textId="77777777" w:rsidR="00144FE7" w:rsidRPr="00355734" w:rsidRDefault="00144FE7" w:rsidP="003A2D8F">
            <w:pPr>
              <w:jc w:val="center"/>
              <w:rPr>
                <w:rFonts w:cs="Arial"/>
                <w:b/>
                <w:color w:val="000000"/>
              </w:rPr>
            </w:pPr>
            <w:r w:rsidRPr="00355734">
              <w:rPr>
                <w:rFonts w:cs="Arial"/>
                <w:b/>
                <w:color w:val="000000"/>
              </w:rPr>
              <w:t>4.OA.C.5</w:t>
            </w:r>
          </w:p>
        </w:tc>
        <w:tc>
          <w:tcPr>
            <w:tcW w:w="13094" w:type="dxa"/>
            <w:tcBorders>
              <w:top w:val="single" w:sz="4" w:space="0" w:color="auto"/>
              <w:bottom w:val="single" w:sz="8" w:space="0" w:color="auto"/>
              <w:right w:val="single" w:sz="12" w:space="0" w:color="auto"/>
            </w:tcBorders>
          </w:tcPr>
          <w:p w14:paraId="7CD6FF44" w14:textId="77777777" w:rsidR="00144FE7" w:rsidRPr="00355734" w:rsidRDefault="00144FE7" w:rsidP="00646482">
            <w:pPr>
              <w:spacing w:before="40" w:after="40"/>
              <w:rPr>
                <w:rFonts w:cs="Arial"/>
                <w:color w:val="000000"/>
              </w:rPr>
            </w:pPr>
            <w:r w:rsidRPr="00355734">
              <w:rPr>
                <w:rFonts w:cs="Arial"/>
                <w:color w:val="000000"/>
              </w:rPr>
              <w:t>Generate a number pattern that follows a given rule. Identify apparent features of the pattern that were not explicit in the rule itself and  explain the pattern informally (e.g., given the rule “add 3” and the starting number 1, generate terms in the resulting sequence and observe that the terms appear to alternate between odd and even numbers).</w:t>
            </w:r>
          </w:p>
        </w:tc>
      </w:tr>
      <w:tr w:rsidR="00144FE7" w:rsidRPr="00355734" w14:paraId="3C5BDAA5" w14:textId="77777777" w:rsidTr="00BF2899">
        <w:tc>
          <w:tcPr>
            <w:tcW w:w="1594" w:type="dxa"/>
            <w:tcBorders>
              <w:top w:val="single" w:sz="8" w:space="0" w:color="auto"/>
              <w:left w:val="single" w:sz="12" w:space="0" w:color="auto"/>
              <w:bottom w:val="single" w:sz="12" w:space="0" w:color="auto"/>
            </w:tcBorders>
            <w:vAlign w:val="center"/>
          </w:tcPr>
          <w:p w14:paraId="3443EC06" w14:textId="77777777" w:rsidR="00144FE7" w:rsidRPr="00355734" w:rsidRDefault="00144FE7" w:rsidP="003A2D8F">
            <w:pPr>
              <w:jc w:val="center"/>
              <w:rPr>
                <w:rFonts w:cs="Arial"/>
                <w:b/>
                <w:color w:val="000000"/>
              </w:rPr>
            </w:pPr>
            <w:r w:rsidRPr="00355734">
              <w:rPr>
                <w:rFonts w:cs="Arial"/>
                <w:b/>
                <w:color w:val="000000"/>
              </w:rPr>
              <w:t>4.OA.C.6</w:t>
            </w:r>
          </w:p>
        </w:tc>
        <w:tc>
          <w:tcPr>
            <w:tcW w:w="13094" w:type="dxa"/>
            <w:tcBorders>
              <w:top w:val="single" w:sz="8" w:space="0" w:color="auto"/>
              <w:bottom w:val="single" w:sz="12" w:space="0" w:color="auto"/>
              <w:right w:val="single" w:sz="12" w:space="0" w:color="auto"/>
            </w:tcBorders>
          </w:tcPr>
          <w:p w14:paraId="2CC27DAB" w14:textId="77777777" w:rsidR="00144FE7" w:rsidRPr="00355734" w:rsidRDefault="00144FE7" w:rsidP="00646482">
            <w:pPr>
              <w:spacing w:before="40" w:after="40"/>
              <w:rPr>
                <w:rFonts w:cs="Arial"/>
                <w:color w:val="000000"/>
              </w:rPr>
            </w:pPr>
            <w:r w:rsidRPr="00355734">
              <w:rPr>
                <w:rFonts w:cs="Arial"/>
                <w:color w:val="000000"/>
              </w:rPr>
              <w:t xml:space="preserve">When solving problems, assess the reasonableness of answers using mental computation and estimation strategies including rounding. </w:t>
            </w:r>
          </w:p>
        </w:tc>
      </w:tr>
    </w:tbl>
    <w:p w14:paraId="3905CEF5" w14:textId="780524D0" w:rsidR="001E12E2" w:rsidRDefault="001E12E2" w:rsidP="00144FE7">
      <w:pPr>
        <w:keepNext/>
        <w:keepLines/>
        <w:spacing w:before="40" w:after="0"/>
        <w:outlineLvl w:val="1"/>
        <w:rPr>
          <w:rFonts w:ascii="Montserrat" w:eastAsiaTheme="majorEastAsia" w:hAnsi="Montserrat" w:cstheme="majorBidi"/>
          <w:sz w:val="52"/>
          <w:szCs w:val="26"/>
        </w:rPr>
      </w:pPr>
    </w:p>
    <w:p w14:paraId="7862424F" w14:textId="77777777" w:rsidR="001E12E2" w:rsidRDefault="001E12E2">
      <w:pPr>
        <w:rPr>
          <w:rFonts w:ascii="Montserrat" w:eastAsiaTheme="majorEastAsia" w:hAnsi="Montserrat" w:cstheme="majorBidi"/>
          <w:sz w:val="52"/>
          <w:szCs w:val="26"/>
        </w:rPr>
      </w:pPr>
      <w:r>
        <w:rPr>
          <w:rFonts w:ascii="Montserrat" w:eastAsiaTheme="majorEastAsia" w:hAnsi="Montserrat" w:cstheme="majorBidi"/>
          <w:sz w:val="52"/>
          <w:szCs w:val="26"/>
        </w:rPr>
        <w:br w:type="page"/>
      </w:r>
    </w:p>
    <w:p w14:paraId="6A8128BF" w14:textId="77777777" w:rsidR="001E12E2" w:rsidRPr="001E12E2" w:rsidRDefault="001E12E2" w:rsidP="00144FE7">
      <w:pPr>
        <w:keepNext/>
        <w:keepLines/>
        <w:spacing w:before="40" w:after="0"/>
        <w:outlineLvl w:val="1"/>
        <w:rPr>
          <w:rFonts w:ascii="Montserrat" w:eastAsiaTheme="majorEastAsia" w:hAnsi="Montserrat" w:cstheme="majorBidi"/>
          <w:sz w:val="16"/>
          <w:szCs w:val="16"/>
        </w:rPr>
      </w:pPr>
    </w:p>
    <w:p w14:paraId="40D41B24" w14:textId="4DFE8A20" w:rsidR="00144FE7" w:rsidRPr="00144FE7" w:rsidRDefault="00144FE7" w:rsidP="00144FE7">
      <w:pPr>
        <w:keepNext/>
        <w:keepLines/>
        <w:spacing w:before="40" w:after="0"/>
        <w:outlineLvl w:val="1"/>
        <w:rPr>
          <w:rFonts w:ascii="Montserrat" w:eastAsiaTheme="majorEastAsia" w:hAnsi="Montserrat" w:cstheme="majorBidi"/>
          <w:sz w:val="52"/>
          <w:szCs w:val="26"/>
        </w:rPr>
      </w:pPr>
      <w:r w:rsidRPr="00144FE7">
        <w:rPr>
          <w:rFonts w:ascii="Montserrat" w:eastAsiaTheme="majorEastAsia" w:hAnsi="Montserrat" w:cstheme="majorBidi"/>
          <w:sz w:val="52"/>
          <w:szCs w:val="26"/>
        </w:rPr>
        <w:t>Numbers and Operations in Base Ten (NBT)</w:t>
      </w:r>
    </w:p>
    <w:p w14:paraId="3502B77D" w14:textId="4FB6EA80" w:rsidR="00144FE7" w:rsidRDefault="00144FE7">
      <w:r w:rsidRPr="00144FE7">
        <w:rPr>
          <w:rFonts w:cs="Arial"/>
          <w:i/>
          <w:iCs/>
          <w:color w:val="000000"/>
          <w:szCs w:val="24"/>
        </w:rPr>
        <w:t xml:space="preserve">Note: </w:t>
      </w:r>
      <w:r>
        <w:rPr>
          <w:rFonts w:cs="Arial"/>
          <w:i/>
          <w:iCs/>
          <w:color w:val="000000"/>
          <w:szCs w:val="24"/>
        </w:rPr>
        <w:t>Grade 4 expectations in this domain are limited to whole numbers less than or equal to 1,000,000.</w:t>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94"/>
        <w:gridCol w:w="13094"/>
      </w:tblGrid>
      <w:tr w:rsidR="00E37F8B" w:rsidRPr="00584E3E" w14:paraId="77F413E5" w14:textId="77777777" w:rsidTr="00BF2899">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638B7428" w14:textId="461FD6E7" w:rsidR="00E37F8B" w:rsidRPr="00584E3E" w:rsidRDefault="007D2248" w:rsidP="007D2248">
            <w:pPr>
              <w:rPr>
                <w:rFonts w:cs="Arial"/>
                <w:b/>
                <w:color w:val="000000"/>
                <w:szCs w:val="24"/>
              </w:rPr>
            </w:pPr>
            <w:r w:rsidRPr="00584E3E">
              <w:rPr>
                <w:rFonts w:cs="Arial"/>
                <w:b/>
                <w:bCs/>
                <w:color w:val="000000"/>
                <w:szCs w:val="24"/>
              </w:rPr>
              <w:t xml:space="preserve">Generalize </w:t>
            </w:r>
            <w:r w:rsidR="003A2D8F">
              <w:rPr>
                <w:rFonts w:cs="Arial"/>
                <w:b/>
                <w:bCs/>
                <w:color w:val="000000"/>
                <w:szCs w:val="24"/>
              </w:rPr>
              <w:t>P</w:t>
            </w:r>
            <w:r w:rsidRPr="00584E3E">
              <w:rPr>
                <w:rFonts w:cs="Arial"/>
                <w:b/>
                <w:bCs/>
                <w:color w:val="000000"/>
                <w:szCs w:val="24"/>
              </w:rPr>
              <w:t xml:space="preserve">lace </w:t>
            </w:r>
            <w:r w:rsidR="003A2D8F">
              <w:rPr>
                <w:rFonts w:cs="Arial"/>
                <w:b/>
                <w:bCs/>
                <w:color w:val="000000"/>
                <w:szCs w:val="24"/>
              </w:rPr>
              <w:t>V</w:t>
            </w:r>
            <w:r w:rsidRPr="00584E3E">
              <w:rPr>
                <w:rFonts w:cs="Arial"/>
                <w:b/>
                <w:bCs/>
                <w:color w:val="000000"/>
                <w:szCs w:val="24"/>
              </w:rPr>
              <w:t xml:space="preserve">alue </w:t>
            </w:r>
            <w:r w:rsidR="003A2D8F">
              <w:rPr>
                <w:rFonts w:cs="Arial"/>
                <w:b/>
                <w:bCs/>
                <w:color w:val="000000"/>
                <w:szCs w:val="24"/>
              </w:rPr>
              <w:t>U</w:t>
            </w:r>
            <w:r w:rsidRPr="00584E3E">
              <w:rPr>
                <w:rFonts w:cs="Arial"/>
                <w:b/>
                <w:bCs/>
                <w:color w:val="000000"/>
                <w:szCs w:val="24"/>
              </w:rPr>
              <w:t xml:space="preserve">nderstanding for </w:t>
            </w:r>
            <w:r w:rsidR="003A2D8F">
              <w:rPr>
                <w:rFonts w:cs="Arial"/>
                <w:b/>
                <w:bCs/>
                <w:color w:val="000000"/>
                <w:szCs w:val="24"/>
              </w:rPr>
              <w:t>M</w:t>
            </w:r>
            <w:r w:rsidRPr="00584E3E">
              <w:rPr>
                <w:rFonts w:cs="Arial"/>
                <w:b/>
                <w:bCs/>
                <w:color w:val="000000"/>
                <w:szCs w:val="24"/>
              </w:rPr>
              <w:t>ulti-</w:t>
            </w:r>
            <w:r w:rsidR="003A2D8F">
              <w:rPr>
                <w:rFonts w:cs="Arial"/>
                <w:b/>
                <w:bCs/>
                <w:color w:val="000000"/>
                <w:szCs w:val="24"/>
              </w:rPr>
              <w:t>D</w:t>
            </w:r>
            <w:r w:rsidRPr="00584E3E">
              <w:rPr>
                <w:rFonts w:cs="Arial"/>
                <w:b/>
                <w:bCs/>
                <w:color w:val="000000"/>
                <w:szCs w:val="24"/>
              </w:rPr>
              <w:t xml:space="preserve">igit </w:t>
            </w:r>
            <w:r w:rsidR="003A2D8F">
              <w:rPr>
                <w:rFonts w:cs="Arial"/>
                <w:b/>
                <w:bCs/>
                <w:color w:val="000000"/>
                <w:szCs w:val="24"/>
              </w:rPr>
              <w:t>W</w:t>
            </w:r>
            <w:r w:rsidRPr="00584E3E">
              <w:rPr>
                <w:rFonts w:cs="Arial"/>
                <w:b/>
                <w:bCs/>
                <w:color w:val="000000"/>
                <w:szCs w:val="24"/>
              </w:rPr>
              <w:t xml:space="preserve">hole </w:t>
            </w:r>
            <w:r w:rsidR="003A2D8F">
              <w:rPr>
                <w:rFonts w:cs="Arial"/>
                <w:b/>
                <w:bCs/>
                <w:color w:val="000000"/>
                <w:szCs w:val="24"/>
              </w:rPr>
              <w:t>N</w:t>
            </w:r>
            <w:r w:rsidRPr="00584E3E">
              <w:rPr>
                <w:rFonts w:cs="Arial"/>
                <w:b/>
                <w:bCs/>
                <w:color w:val="000000"/>
                <w:szCs w:val="24"/>
              </w:rPr>
              <w:t>umbers</w:t>
            </w:r>
          </w:p>
        </w:tc>
      </w:tr>
      <w:tr w:rsidR="007D2248" w:rsidRPr="00584E3E" w14:paraId="0C926D94" w14:textId="77777777" w:rsidTr="00BF2899">
        <w:tc>
          <w:tcPr>
            <w:tcW w:w="1594" w:type="dxa"/>
            <w:tcBorders>
              <w:top w:val="single" w:sz="4" w:space="0" w:color="auto"/>
              <w:left w:val="single" w:sz="12" w:space="0" w:color="auto"/>
              <w:bottom w:val="single" w:sz="8" w:space="0" w:color="auto"/>
            </w:tcBorders>
            <w:shd w:val="clear" w:color="auto" w:fill="00FF00"/>
            <w:vAlign w:val="center"/>
          </w:tcPr>
          <w:p w14:paraId="4D02C120" w14:textId="56525162" w:rsidR="007D2248" w:rsidRPr="00584E3E" w:rsidRDefault="003F6400" w:rsidP="003A2D8F">
            <w:pPr>
              <w:jc w:val="center"/>
              <w:rPr>
                <w:rFonts w:cs="Arial"/>
                <w:b/>
                <w:color w:val="000000"/>
                <w:szCs w:val="24"/>
              </w:rPr>
            </w:pPr>
            <w:r>
              <w:rPr>
                <w:rFonts w:cs="Arial"/>
                <w:b/>
                <w:color w:val="000000"/>
                <w:szCs w:val="24"/>
              </w:rPr>
              <w:t>*</w:t>
            </w:r>
            <w:r w:rsidR="007D2248" w:rsidRPr="00584E3E">
              <w:rPr>
                <w:rFonts w:cs="Arial"/>
                <w:b/>
                <w:color w:val="000000"/>
                <w:szCs w:val="24"/>
              </w:rPr>
              <w:t>4.NBT.A.1</w:t>
            </w:r>
          </w:p>
        </w:tc>
        <w:tc>
          <w:tcPr>
            <w:tcW w:w="13094" w:type="dxa"/>
            <w:tcBorders>
              <w:top w:val="single" w:sz="4" w:space="0" w:color="auto"/>
              <w:bottom w:val="single" w:sz="8" w:space="0" w:color="auto"/>
              <w:right w:val="single" w:sz="12" w:space="0" w:color="auto"/>
            </w:tcBorders>
            <w:shd w:val="clear" w:color="auto" w:fill="00FF00"/>
          </w:tcPr>
          <w:p w14:paraId="7DB7BB1E" w14:textId="77777777" w:rsidR="007D2248" w:rsidRPr="00584E3E" w:rsidRDefault="007D2248" w:rsidP="00646482">
            <w:pPr>
              <w:spacing w:before="40" w:after="40"/>
              <w:rPr>
                <w:rFonts w:cs="Arial"/>
                <w:color w:val="000000"/>
                <w:szCs w:val="24"/>
              </w:rPr>
            </w:pPr>
            <w:r w:rsidRPr="00584E3E">
              <w:rPr>
                <w:rFonts w:cs="Arial"/>
                <w:color w:val="000000"/>
                <w:szCs w:val="24"/>
              </w:rPr>
              <w:t>Apply concepts of place value, multiplication, and division to understand that in a multi-digit whole number, a digit in one place represents ten times what it represents in the place to its right.</w:t>
            </w:r>
          </w:p>
        </w:tc>
      </w:tr>
      <w:tr w:rsidR="007D2248" w:rsidRPr="00584E3E" w14:paraId="6006C46A" w14:textId="77777777" w:rsidTr="00BF2899">
        <w:tc>
          <w:tcPr>
            <w:tcW w:w="1594" w:type="dxa"/>
            <w:tcBorders>
              <w:top w:val="single" w:sz="8" w:space="0" w:color="auto"/>
              <w:left w:val="single" w:sz="12" w:space="0" w:color="auto"/>
              <w:bottom w:val="single" w:sz="8" w:space="0" w:color="auto"/>
            </w:tcBorders>
            <w:vAlign w:val="center"/>
          </w:tcPr>
          <w:p w14:paraId="738F4C0D" w14:textId="77777777" w:rsidR="007D2248" w:rsidRPr="00584E3E" w:rsidRDefault="007D2248" w:rsidP="003A2D8F">
            <w:pPr>
              <w:jc w:val="center"/>
              <w:rPr>
                <w:rFonts w:cs="Arial"/>
                <w:b/>
                <w:color w:val="000000"/>
                <w:szCs w:val="24"/>
              </w:rPr>
            </w:pPr>
            <w:r w:rsidRPr="00584E3E">
              <w:rPr>
                <w:rFonts w:cs="Arial"/>
                <w:b/>
                <w:color w:val="000000"/>
                <w:szCs w:val="24"/>
              </w:rPr>
              <w:t>4.NBT.A.2</w:t>
            </w:r>
          </w:p>
        </w:tc>
        <w:tc>
          <w:tcPr>
            <w:tcW w:w="13094" w:type="dxa"/>
            <w:tcBorders>
              <w:top w:val="single" w:sz="8" w:space="0" w:color="auto"/>
              <w:bottom w:val="single" w:sz="8" w:space="0" w:color="auto"/>
              <w:right w:val="single" w:sz="12" w:space="0" w:color="auto"/>
            </w:tcBorders>
          </w:tcPr>
          <w:p w14:paraId="5B6580B0" w14:textId="77777777" w:rsidR="007D2248" w:rsidRPr="00584E3E" w:rsidRDefault="007D2248" w:rsidP="00646482">
            <w:pPr>
              <w:spacing w:before="40" w:after="40"/>
              <w:rPr>
                <w:rFonts w:cs="Arial"/>
                <w:color w:val="000000"/>
                <w:szCs w:val="24"/>
              </w:rPr>
            </w:pPr>
            <w:r w:rsidRPr="00584E3E">
              <w:rPr>
                <w:rFonts w:cs="Arial"/>
                <w:color w:val="000000"/>
                <w:szCs w:val="24"/>
              </w:rPr>
              <w:t>Read and write multi-digit whole numbers using base-ten numerals, number names, and expanded form. Compare two multi-digit numbers based on meanings of the digits in each place, using &gt;, =, and &lt; symbols to record the results of comparisons.</w:t>
            </w:r>
          </w:p>
        </w:tc>
      </w:tr>
      <w:tr w:rsidR="007D2248" w:rsidRPr="00584E3E" w14:paraId="2C2B616F" w14:textId="77777777" w:rsidTr="00BF2899">
        <w:tc>
          <w:tcPr>
            <w:tcW w:w="1594" w:type="dxa"/>
            <w:tcBorders>
              <w:top w:val="single" w:sz="8" w:space="0" w:color="auto"/>
              <w:left w:val="single" w:sz="12" w:space="0" w:color="auto"/>
              <w:bottom w:val="single" w:sz="12" w:space="0" w:color="auto"/>
            </w:tcBorders>
            <w:vAlign w:val="center"/>
          </w:tcPr>
          <w:p w14:paraId="5BCC1198" w14:textId="77777777" w:rsidR="007D2248" w:rsidRPr="00584E3E" w:rsidRDefault="007D2248" w:rsidP="003A2D8F">
            <w:pPr>
              <w:jc w:val="center"/>
              <w:rPr>
                <w:rFonts w:cs="Arial"/>
                <w:b/>
                <w:color w:val="000000"/>
                <w:szCs w:val="24"/>
              </w:rPr>
            </w:pPr>
            <w:r w:rsidRPr="00584E3E">
              <w:rPr>
                <w:rFonts w:cs="Arial"/>
                <w:b/>
                <w:color w:val="000000"/>
                <w:szCs w:val="24"/>
              </w:rPr>
              <w:t>4.NBT.A.3</w:t>
            </w:r>
          </w:p>
        </w:tc>
        <w:tc>
          <w:tcPr>
            <w:tcW w:w="13094" w:type="dxa"/>
            <w:tcBorders>
              <w:top w:val="single" w:sz="8" w:space="0" w:color="auto"/>
              <w:bottom w:val="single" w:sz="12" w:space="0" w:color="auto"/>
              <w:right w:val="single" w:sz="12" w:space="0" w:color="auto"/>
            </w:tcBorders>
          </w:tcPr>
          <w:p w14:paraId="3ECBD15B" w14:textId="77777777" w:rsidR="007D2248" w:rsidRPr="00584E3E" w:rsidRDefault="007D2248" w:rsidP="00646482">
            <w:pPr>
              <w:spacing w:before="40" w:after="40"/>
              <w:rPr>
                <w:rFonts w:cs="Arial"/>
                <w:color w:val="000000"/>
                <w:szCs w:val="24"/>
              </w:rPr>
            </w:pPr>
            <w:r w:rsidRPr="00584E3E">
              <w:rPr>
                <w:rFonts w:cs="Arial"/>
                <w:color w:val="000000"/>
                <w:szCs w:val="24"/>
              </w:rPr>
              <w:t>Use place value understanding to round multi-digit whole numbers to any place.</w:t>
            </w:r>
          </w:p>
        </w:tc>
      </w:tr>
    </w:tbl>
    <w:p w14:paraId="17459CD8" w14:textId="56B5DDB3" w:rsidR="00646482" w:rsidRDefault="00646482"/>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7D2248" w:rsidRPr="00584E3E" w14:paraId="7E55432C" w14:textId="77777777" w:rsidTr="00BF2899">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73F7A3D6" w14:textId="4A4BB4F7" w:rsidR="007D2248" w:rsidRPr="00584E3E" w:rsidRDefault="007D2248" w:rsidP="00884A85">
            <w:pPr>
              <w:spacing w:before="20" w:after="20"/>
              <w:rPr>
                <w:rFonts w:cs="Arial"/>
                <w:color w:val="000000"/>
              </w:rPr>
            </w:pPr>
            <w:r w:rsidRPr="00584E3E">
              <w:rPr>
                <w:rFonts w:cs="Arial"/>
                <w:b/>
                <w:bCs/>
                <w:color w:val="000000"/>
              </w:rPr>
              <w:t xml:space="preserve">Use </w:t>
            </w:r>
            <w:r w:rsidR="00785C8A">
              <w:rPr>
                <w:rFonts w:cs="Arial"/>
                <w:b/>
                <w:bCs/>
                <w:color w:val="000000"/>
              </w:rPr>
              <w:t>P</w:t>
            </w:r>
            <w:r w:rsidRPr="00584E3E">
              <w:rPr>
                <w:rFonts w:cs="Arial"/>
                <w:b/>
                <w:bCs/>
                <w:color w:val="000000"/>
              </w:rPr>
              <w:t xml:space="preserve">lace </w:t>
            </w:r>
            <w:r w:rsidR="00785C8A">
              <w:rPr>
                <w:rFonts w:cs="Arial"/>
                <w:b/>
                <w:bCs/>
                <w:color w:val="000000"/>
              </w:rPr>
              <w:t>V</w:t>
            </w:r>
            <w:r w:rsidRPr="00584E3E">
              <w:rPr>
                <w:rFonts w:cs="Arial"/>
                <w:b/>
                <w:bCs/>
                <w:color w:val="000000"/>
              </w:rPr>
              <w:t xml:space="preserve">alue </w:t>
            </w:r>
            <w:r w:rsidR="00837FD2">
              <w:rPr>
                <w:rFonts w:cs="Arial"/>
                <w:b/>
                <w:bCs/>
                <w:color w:val="000000"/>
              </w:rPr>
              <w:t>U</w:t>
            </w:r>
            <w:r w:rsidRPr="00584E3E">
              <w:rPr>
                <w:rFonts w:cs="Arial"/>
                <w:b/>
                <w:bCs/>
                <w:color w:val="000000"/>
              </w:rPr>
              <w:t xml:space="preserve">nderstanding and </w:t>
            </w:r>
            <w:r w:rsidR="00837FD2">
              <w:rPr>
                <w:rFonts w:cs="Arial"/>
                <w:b/>
                <w:bCs/>
                <w:color w:val="000000"/>
              </w:rPr>
              <w:t>P</w:t>
            </w:r>
            <w:r w:rsidRPr="00584E3E">
              <w:rPr>
                <w:rFonts w:cs="Arial"/>
                <w:b/>
                <w:bCs/>
                <w:color w:val="000000"/>
              </w:rPr>
              <w:t xml:space="preserve">roperties of </w:t>
            </w:r>
            <w:r w:rsidR="00837FD2">
              <w:rPr>
                <w:rFonts w:cs="Arial"/>
                <w:b/>
                <w:bCs/>
                <w:color w:val="000000"/>
              </w:rPr>
              <w:t>O</w:t>
            </w:r>
            <w:r w:rsidRPr="00584E3E">
              <w:rPr>
                <w:rFonts w:cs="Arial"/>
                <w:b/>
                <w:bCs/>
                <w:color w:val="000000"/>
              </w:rPr>
              <w:t xml:space="preserve">perations to </w:t>
            </w:r>
            <w:r w:rsidR="00837FD2">
              <w:rPr>
                <w:rFonts w:cs="Arial"/>
                <w:b/>
                <w:bCs/>
                <w:color w:val="000000"/>
              </w:rPr>
              <w:t>P</w:t>
            </w:r>
            <w:r w:rsidRPr="00584E3E">
              <w:rPr>
                <w:rFonts w:cs="Arial"/>
                <w:b/>
                <w:bCs/>
                <w:color w:val="000000"/>
              </w:rPr>
              <w:t xml:space="preserve">erform </w:t>
            </w:r>
            <w:r w:rsidR="00837FD2">
              <w:rPr>
                <w:rFonts w:cs="Arial"/>
                <w:b/>
                <w:bCs/>
                <w:color w:val="000000"/>
              </w:rPr>
              <w:t>M</w:t>
            </w:r>
            <w:r w:rsidRPr="00584E3E">
              <w:rPr>
                <w:rFonts w:cs="Arial"/>
                <w:b/>
                <w:bCs/>
                <w:color w:val="000000"/>
              </w:rPr>
              <w:t>ulti-</w:t>
            </w:r>
            <w:r w:rsidR="00837FD2">
              <w:rPr>
                <w:rFonts w:cs="Arial"/>
                <w:b/>
                <w:bCs/>
                <w:color w:val="000000"/>
              </w:rPr>
              <w:t>D</w:t>
            </w:r>
            <w:r w:rsidRPr="00584E3E">
              <w:rPr>
                <w:rFonts w:cs="Arial"/>
                <w:b/>
                <w:bCs/>
                <w:color w:val="000000"/>
              </w:rPr>
              <w:t xml:space="preserve">igit </w:t>
            </w:r>
            <w:r w:rsidR="00837FD2">
              <w:rPr>
                <w:rFonts w:cs="Arial"/>
                <w:b/>
                <w:bCs/>
                <w:color w:val="000000"/>
              </w:rPr>
              <w:t>A</w:t>
            </w:r>
            <w:r w:rsidRPr="00584E3E">
              <w:rPr>
                <w:rFonts w:cs="Arial"/>
                <w:b/>
                <w:bCs/>
                <w:color w:val="000000"/>
              </w:rPr>
              <w:t>rithmetic</w:t>
            </w:r>
          </w:p>
        </w:tc>
      </w:tr>
      <w:tr w:rsidR="007D2248" w:rsidRPr="00584E3E" w14:paraId="3A706E54" w14:textId="77777777" w:rsidTr="00BF2899">
        <w:tc>
          <w:tcPr>
            <w:tcW w:w="1504" w:type="dxa"/>
            <w:tcBorders>
              <w:top w:val="single" w:sz="4" w:space="0" w:color="auto"/>
              <w:left w:val="single" w:sz="12" w:space="0" w:color="auto"/>
              <w:bottom w:val="single" w:sz="8" w:space="0" w:color="auto"/>
            </w:tcBorders>
            <w:vAlign w:val="center"/>
          </w:tcPr>
          <w:p w14:paraId="7A223CC6" w14:textId="77777777" w:rsidR="007D2248" w:rsidRPr="00584E3E" w:rsidRDefault="007D2248" w:rsidP="00785C8A">
            <w:pPr>
              <w:jc w:val="center"/>
              <w:rPr>
                <w:rFonts w:cs="Arial"/>
                <w:b/>
                <w:color w:val="000000"/>
              </w:rPr>
            </w:pPr>
            <w:r w:rsidRPr="00584E3E">
              <w:rPr>
                <w:rFonts w:cs="Arial"/>
                <w:b/>
                <w:color w:val="000000"/>
              </w:rPr>
              <w:t>4.NBT.B.4</w:t>
            </w:r>
          </w:p>
        </w:tc>
        <w:tc>
          <w:tcPr>
            <w:tcW w:w="13184" w:type="dxa"/>
            <w:tcBorders>
              <w:top w:val="single" w:sz="4" w:space="0" w:color="auto"/>
              <w:bottom w:val="single" w:sz="8" w:space="0" w:color="auto"/>
              <w:right w:val="single" w:sz="12" w:space="0" w:color="auto"/>
            </w:tcBorders>
            <w:vAlign w:val="bottom"/>
          </w:tcPr>
          <w:p w14:paraId="0E825E83" w14:textId="77777777" w:rsidR="007D2248" w:rsidRPr="00584E3E" w:rsidRDefault="007D2248" w:rsidP="00884A85">
            <w:pPr>
              <w:spacing w:before="20" w:after="20"/>
              <w:rPr>
                <w:rFonts w:cs="Arial"/>
                <w:color w:val="000000"/>
              </w:rPr>
            </w:pPr>
            <w:r w:rsidRPr="00584E3E">
              <w:rPr>
                <w:rFonts w:cs="Arial"/>
                <w:color w:val="000000"/>
              </w:rPr>
              <w:t>Fluently add and subtract multi-digit whole numbers using a standard algorithm.</w:t>
            </w:r>
          </w:p>
        </w:tc>
      </w:tr>
      <w:tr w:rsidR="007D2248" w:rsidRPr="00584E3E" w14:paraId="337D99D9" w14:textId="77777777" w:rsidTr="00BF2899">
        <w:tc>
          <w:tcPr>
            <w:tcW w:w="1504" w:type="dxa"/>
            <w:tcBorders>
              <w:top w:val="single" w:sz="8" w:space="0" w:color="auto"/>
              <w:left w:val="single" w:sz="12" w:space="0" w:color="auto"/>
              <w:bottom w:val="single" w:sz="8" w:space="0" w:color="auto"/>
            </w:tcBorders>
            <w:shd w:val="clear" w:color="auto" w:fill="00FF00"/>
            <w:vAlign w:val="center"/>
          </w:tcPr>
          <w:p w14:paraId="2EED68CF" w14:textId="2F08F4A5" w:rsidR="007D2248" w:rsidRPr="00584E3E" w:rsidRDefault="003F6400" w:rsidP="00785C8A">
            <w:pPr>
              <w:jc w:val="center"/>
              <w:rPr>
                <w:rFonts w:cs="Arial"/>
                <w:b/>
                <w:color w:val="000000"/>
              </w:rPr>
            </w:pPr>
            <w:r>
              <w:rPr>
                <w:rFonts w:cs="Arial"/>
                <w:b/>
                <w:color w:val="000000"/>
              </w:rPr>
              <w:t>*</w:t>
            </w:r>
            <w:r w:rsidR="007D2248" w:rsidRPr="00584E3E">
              <w:rPr>
                <w:rFonts w:cs="Arial"/>
                <w:b/>
                <w:color w:val="000000"/>
              </w:rPr>
              <w:t>4.NBT.B.5</w:t>
            </w:r>
          </w:p>
        </w:tc>
        <w:tc>
          <w:tcPr>
            <w:tcW w:w="13184" w:type="dxa"/>
            <w:tcBorders>
              <w:top w:val="single" w:sz="8" w:space="0" w:color="auto"/>
              <w:bottom w:val="single" w:sz="8" w:space="0" w:color="auto"/>
              <w:right w:val="single" w:sz="12" w:space="0" w:color="auto"/>
            </w:tcBorders>
            <w:shd w:val="clear" w:color="auto" w:fill="00FF00"/>
          </w:tcPr>
          <w:p w14:paraId="64DAA876" w14:textId="77777777" w:rsidR="007D2248" w:rsidRPr="00584E3E" w:rsidRDefault="007D2248" w:rsidP="00884A85">
            <w:pPr>
              <w:spacing w:before="20" w:after="20"/>
              <w:rPr>
                <w:rFonts w:cs="Arial"/>
                <w:color w:val="000000"/>
              </w:rPr>
            </w:pPr>
            <w:r w:rsidRPr="00584E3E">
              <w:rPr>
                <w:rFonts w:cs="Arial"/>
                <w:color w:val="000000"/>
              </w:rPr>
              <w:t>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tc>
      </w:tr>
      <w:tr w:rsidR="007D2248" w:rsidRPr="00584E3E" w14:paraId="40D9C85B" w14:textId="77777777" w:rsidTr="00BF2899">
        <w:tc>
          <w:tcPr>
            <w:tcW w:w="1504" w:type="dxa"/>
            <w:tcBorders>
              <w:top w:val="single" w:sz="8" w:space="0" w:color="auto"/>
              <w:left w:val="single" w:sz="12" w:space="0" w:color="auto"/>
              <w:bottom w:val="single" w:sz="12" w:space="0" w:color="auto"/>
            </w:tcBorders>
            <w:vAlign w:val="center"/>
          </w:tcPr>
          <w:p w14:paraId="04DA42A7" w14:textId="77777777" w:rsidR="007D2248" w:rsidRPr="00584E3E" w:rsidRDefault="007D2248" w:rsidP="00785C8A">
            <w:pPr>
              <w:jc w:val="center"/>
              <w:rPr>
                <w:rFonts w:cs="Arial"/>
                <w:b/>
                <w:color w:val="000000"/>
              </w:rPr>
            </w:pPr>
            <w:r w:rsidRPr="00584E3E">
              <w:rPr>
                <w:rFonts w:cs="Arial"/>
                <w:b/>
                <w:color w:val="000000"/>
              </w:rPr>
              <w:t>4.NBT.B.6</w:t>
            </w:r>
          </w:p>
        </w:tc>
        <w:tc>
          <w:tcPr>
            <w:tcW w:w="13184" w:type="dxa"/>
            <w:tcBorders>
              <w:top w:val="single" w:sz="8" w:space="0" w:color="auto"/>
              <w:bottom w:val="single" w:sz="12" w:space="0" w:color="auto"/>
              <w:right w:val="single" w:sz="12" w:space="0" w:color="auto"/>
            </w:tcBorders>
          </w:tcPr>
          <w:p w14:paraId="443BAFF3" w14:textId="77777777" w:rsidR="007D2248" w:rsidRPr="00584E3E" w:rsidRDefault="007D2248" w:rsidP="00884A85">
            <w:pPr>
              <w:spacing w:before="20" w:after="20"/>
              <w:rPr>
                <w:rFonts w:cs="Arial"/>
                <w:color w:val="000000"/>
              </w:rPr>
            </w:pPr>
            <w:r w:rsidRPr="00584E3E">
              <w:rPr>
                <w:rFonts w:cs="Arial"/>
                <w:color w:val="000000"/>
              </w:rPr>
              <w:t>Demonstrate understanding of division by finding whole-number quotients and remainders with up to four-digit dividends and one-digit divisors.</w:t>
            </w:r>
          </w:p>
        </w:tc>
      </w:tr>
    </w:tbl>
    <w:p w14:paraId="760118CD" w14:textId="3ACA32E4" w:rsidR="007D2248" w:rsidRDefault="007D2248"/>
    <w:p w14:paraId="39137C49" w14:textId="0FA626B7" w:rsidR="007256FE" w:rsidRPr="007256FE" w:rsidRDefault="007D2248" w:rsidP="007256FE">
      <w:r>
        <w:br w:type="page"/>
      </w:r>
    </w:p>
    <w:p w14:paraId="2BEAB351" w14:textId="423CFF1B" w:rsidR="007D2248" w:rsidRPr="007D2248" w:rsidRDefault="007D2248" w:rsidP="007D2248">
      <w:pPr>
        <w:keepNext/>
        <w:keepLines/>
        <w:spacing w:before="40" w:after="0"/>
        <w:outlineLvl w:val="1"/>
        <w:rPr>
          <w:rFonts w:ascii="Montserrat" w:eastAsiaTheme="majorEastAsia" w:hAnsi="Montserrat" w:cstheme="majorBidi"/>
          <w:sz w:val="52"/>
          <w:szCs w:val="26"/>
        </w:rPr>
      </w:pPr>
      <w:r w:rsidRPr="007D2248">
        <w:rPr>
          <w:rFonts w:ascii="Montserrat" w:eastAsiaTheme="majorEastAsia" w:hAnsi="Montserrat" w:cstheme="majorBidi"/>
          <w:sz w:val="52"/>
          <w:szCs w:val="26"/>
        </w:rPr>
        <w:lastRenderedPageBreak/>
        <w:t>Number and Operations – Fractions (NF)</w:t>
      </w:r>
    </w:p>
    <w:p w14:paraId="359546CF" w14:textId="3D7ABC2A" w:rsidR="00CA2C84" w:rsidRDefault="007D2248">
      <w:r w:rsidRPr="007D2248">
        <w:rPr>
          <w:rFonts w:cs="Arial"/>
          <w:i/>
          <w:iCs/>
          <w:color w:val="000000"/>
          <w:szCs w:val="24"/>
        </w:rPr>
        <w:t>Note: Grade</w:t>
      </w:r>
      <w:r>
        <w:rPr>
          <w:rFonts w:cs="Arial"/>
          <w:i/>
          <w:iCs/>
          <w:color w:val="000000"/>
          <w:szCs w:val="24"/>
        </w:rPr>
        <w:t xml:space="preserve"> </w:t>
      </w:r>
      <w:r w:rsidRPr="00584E3E">
        <w:rPr>
          <w:rFonts w:cs="Arial"/>
          <w:i/>
          <w:iCs/>
          <w:color w:val="000000"/>
          <w:szCs w:val="24"/>
        </w:rPr>
        <w:t>4 expectations in this domain are limited to fractions with denominators 2, 3, 4, 5, 6, 8, 10, 12, and 100.</w:t>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646482" w:rsidRPr="00584E3E" w14:paraId="767E273D" w14:textId="77777777" w:rsidTr="00BF2899">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4DE21CF8" w14:textId="1258DC13" w:rsidR="00646482" w:rsidRPr="00584E3E" w:rsidRDefault="007D2248" w:rsidP="007D2248">
            <w:pPr>
              <w:spacing w:before="40" w:after="40"/>
              <w:rPr>
                <w:rFonts w:cs="Arial"/>
                <w:color w:val="000000"/>
                <w:szCs w:val="24"/>
              </w:rPr>
            </w:pPr>
            <w:bookmarkStart w:id="6" w:name="_Hlk512947975"/>
            <w:bookmarkStart w:id="7" w:name="_Hlk189035196"/>
            <w:r w:rsidRPr="00584E3E">
              <w:rPr>
                <w:rFonts w:cs="Arial"/>
                <w:b/>
                <w:bCs/>
                <w:color w:val="000000"/>
                <w:szCs w:val="24"/>
              </w:rPr>
              <w:t xml:space="preserve">Extend </w:t>
            </w:r>
            <w:r w:rsidR="00837FD2">
              <w:rPr>
                <w:rFonts w:cs="Arial"/>
                <w:b/>
                <w:bCs/>
                <w:color w:val="000000"/>
                <w:szCs w:val="24"/>
              </w:rPr>
              <w:t>U</w:t>
            </w:r>
            <w:r w:rsidRPr="00584E3E">
              <w:rPr>
                <w:rFonts w:cs="Arial"/>
                <w:b/>
                <w:bCs/>
                <w:color w:val="000000"/>
                <w:szCs w:val="24"/>
              </w:rPr>
              <w:t xml:space="preserve">nderstanding of </w:t>
            </w:r>
            <w:r w:rsidR="00837FD2">
              <w:rPr>
                <w:rFonts w:cs="Arial"/>
                <w:b/>
                <w:bCs/>
                <w:color w:val="000000"/>
                <w:szCs w:val="24"/>
              </w:rPr>
              <w:t>F</w:t>
            </w:r>
            <w:r w:rsidRPr="00584E3E">
              <w:rPr>
                <w:rFonts w:cs="Arial"/>
                <w:b/>
                <w:bCs/>
                <w:color w:val="000000"/>
                <w:szCs w:val="24"/>
              </w:rPr>
              <w:t xml:space="preserve">raction </w:t>
            </w:r>
            <w:r w:rsidR="00837FD2">
              <w:rPr>
                <w:rFonts w:cs="Arial"/>
                <w:b/>
                <w:bCs/>
                <w:color w:val="000000"/>
                <w:szCs w:val="24"/>
              </w:rPr>
              <w:t>E</w:t>
            </w:r>
            <w:r w:rsidRPr="00584E3E">
              <w:rPr>
                <w:rFonts w:cs="Arial"/>
                <w:b/>
                <w:bCs/>
                <w:color w:val="000000"/>
                <w:szCs w:val="24"/>
              </w:rPr>
              <w:t xml:space="preserve">quivalence and </w:t>
            </w:r>
            <w:r w:rsidR="00837FD2">
              <w:rPr>
                <w:rFonts w:cs="Arial"/>
                <w:b/>
                <w:bCs/>
                <w:color w:val="000000"/>
                <w:szCs w:val="24"/>
              </w:rPr>
              <w:t>O</w:t>
            </w:r>
            <w:r w:rsidRPr="00584E3E">
              <w:rPr>
                <w:rFonts w:cs="Arial"/>
                <w:b/>
                <w:bCs/>
                <w:color w:val="000000"/>
                <w:szCs w:val="24"/>
              </w:rPr>
              <w:t>rdering</w:t>
            </w:r>
            <w:bookmarkEnd w:id="6"/>
          </w:p>
        </w:tc>
      </w:tr>
      <w:tr w:rsidR="007D2248" w:rsidRPr="00584E3E" w14:paraId="371BE858" w14:textId="77777777" w:rsidTr="00BF2899">
        <w:tc>
          <w:tcPr>
            <w:tcW w:w="1504" w:type="dxa"/>
            <w:tcBorders>
              <w:top w:val="single" w:sz="4" w:space="0" w:color="auto"/>
              <w:left w:val="single" w:sz="12" w:space="0" w:color="auto"/>
              <w:bottom w:val="single" w:sz="8" w:space="0" w:color="auto"/>
            </w:tcBorders>
            <w:shd w:val="clear" w:color="auto" w:fill="00FF00"/>
            <w:vAlign w:val="center"/>
          </w:tcPr>
          <w:p w14:paraId="73854B7C" w14:textId="059E2D4B" w:rsidR="007D2248" w:rsidRPr="00584E3E" w:rsidRDefault="003F6400" w:rsidP="00837FD2">
            <w:pPr>
              <w:jc w:val="center"/>
              <w:rPr>
                <w:rFonts w:cs="Arial"/>
                <w:b/>
                <w:color w:val="000000"/>
                <w:szCs w:val="24"/>
              </w:rPr>
            </w:pPr>
            <w:r>
              <w:rPr>
                <w:rFonts w:cs="Arial"/>
                <w:b/>
                <w:color w:val="000000"/>
                <w:szCs w:val="24"/>
              </w:rPr>
              <w:t>*</w:t>
            </w:r>
            <w:r w:rsidR="007D2248" w:rsidRPr="00584E3E">
              <w:rPr>
                <w:rFonts w:cs="Arial"/>
                <w:b/>
                <w:color w:val="000000"/>
                <w:szCs w:val="24"/>
              </w:rPr>
              <w:t>4.NF.A.1</w:t>
            </w:r>
          </w:p>
        </w:tc>
        <w:tc>
          <w:tcPr>
            <w:tcW w:w="13184" w:type="dxa"/>
            <w:tcBorders>
              <w:top w:val="single" w:sz="4" w:space="0" w:color="auto"/>
              <w:bottom w:val="single" w:sz="8" w:space="0" w:color="auto"/>
              <w:right w:val="single" w:sz="12" w:space="0" w:color="auto"/>
            </w:tcBorders>
            <w:shd w:val="clear" w:color="auto" w:fill="00FF00"/>
          </w:tcPr>
          <w:p w14:paraId="5BADD6F2" w14:textId="77777777" w:rsidR="007D2248" w:rsidRPr="00584E3E" w:rsidRDefault="007D2248" w:rsidP="00884A85">
            <w:pPr>
              <w:spacing w:before="20" w:after="20"/>
              <w:rPr>
                <w:rFonts w:cs="Arial"/>
                <w:color w:val="000000"/>
                <w:szCs w:val="24"/>
              </w:rPr>
            </w:pPr>
            <w:r w:rsidRPr="00584E3E">
              <w:rPr>
                <w:rFonts w:cs="Arial"/>
                <w:color w:val="000000"/>
                <w:szCs w:val="24"/>
              </w:rPr>
              <w:t xml:space="preserve">Explain why a fraction </w:t>
            </w:r>
            <w:r w:rsidRPr="00584E3E">
              <w:rPr>
                <w:rFonts w:cs="Arial"/>
                <w:i/>
                <w:color w:val="000000"/>
                <w:szCs w:val="24"/>
              </w:rPr>
              <w:t>a/b</w:t>
            </w:r>
            <w:r w:rsidRPr="00584E3E">
              <w:rPr>
                <w:rFonts w:cs="Arial"/>
                <w:color w:val="000000"/>
                <w:szCs w:val="24"/>
              </w:rPr>
              <w:t xml:space="preserve"> is equivalent to a fraction (</w:t>
            </w:r>
            <w:r w:rsidRPr="00584E3E">
              <w:rPr>
                <w:rFonts w:cs="Arial"/>
                <w:i/>
                <w:color w:val="000000"/>
                <w:szCs w:val="24"/>
              </w:rPr>
              <w:t>n x a</w:t>
            </w:r>
            <w:r w:rsidRPr="00584E3E">
              <w:rPr>
                <w:rFonts w:cs="Arial"/>
                <w:color w:val="000000"/>
                <w:szCs w:val="24"/>
              </w:rPr>
              <w:t>)/(</w:t>
            </w:r>
            <w:r w:rsidRPr="00584E3E">
              <w:rPr>
                <w:rFonts w:cs="Arial"/>
                <w:i/>
                <w:color w:val="000000"/>
                <w:szCs w:val="24"/>
              </w:rPr>
              <w:t>n x b</w:t>
            </w:r>
            <w:r w:rsidRPr="00584E3E">
              <w:rPr>
                <w:rFonts w:cs="Arial"/>
                <w:color w:val="000000"/>
                <w:szCs w:val="24"/>
              </w:rPr>
              <w:t>) by using visual fraction models, with attention to how the number and size of the parts differ even though the two fractions themselves are the same size. Use this principle to understand and generate equivalent fractions.</w:t>
            </w:r>
          </w:p>
        </w:tc>
      </w:tr>
      <w:tr w:rsidR="007D2248" w:rsidRPr="00584E3E" w14:paraId="1DAAB442" w14:textId="77777777" w:rsidTr="00BF2899">
        <w:tc>
          <w:tcPr>
            <w:tcW w:w="1504" w:type="dxa"/>
            <w:tcBorders>
              <w:top w:val="single" w:sz="8" w:space="0" w:color="auto"/>
              <w:left w:val="single" w:sz="12" w:space="0" w:color="auto"/>
              <w:bottom w:val="single" w:sz="12" w:space="0" w:color="auto"/>
            </w:tcBorders>
            <w:vAlign w:val="center"/>
          </w:tcPr>
          <w:p w14:paraId="4426120A" w14:textId="75FF7A06" w:rsidR="007D2248" w:rsidRPr="00584E3E" w:rsidRDefault="007D2248" w:rsidP="00837FD2">
            <w:pPr>
              <w:jc w:val="center"/>
              <w:rPr>
                <w:rFonts w:cs="Arial"/>
                <w:b/>
                <w:color w:val="000000"/>
                <w:szCs w:val="24"/>
              </w:rPr>
            </w:pPr>
            <w:r w:rsidRPr="00584E3E">
              <w:rPr>
                <w:rFonts w:cs="Arial"/>
                <w:b/>
                <w:color w:val="000000"/>
                <w:szCs w:val="24"/>
              </w:rPr>
              <w:t>4.NF.A.2</w:t>
            </w:r>
          </w:p>
        </w:tc>
        <w:tc>
          <w:tcPr>
            <w:tcW w:w="13184" w:type="dxa"/>
            <w:tcBorders>
              <w:top w:val="single" w:sz="8" w:space="0" w:color="auto"/>
              <w:bottom w:val="single" w:sz="12" w:space="0" w:color="auto"/>
              <w:right w:val="single" w:sz="12" w:space="0" w:color="auto"/>
            </w:tcBorders>
          </w:tcPr>
          <w:p w14:paraId="0FEE95A5" w14:textId="02F25F3D" w:rsidR="00E020DD" w:rsidRDefault="007D2248" w:rsidP="006A262A">
            <w:pPr>
              <w:spacing w:before="20" w:after="20"/>
              <w:rPr>
                <w:rFonts w:cs="Arial"/>
                <w:color w:val="000000"/>
                <w:szCs w:val="24"/>
              </w:rPr>
            </w:pPr>
            <w:r w:rsidRPr="006A262A">
              <w:rPr>
                <w:rFonts w:cs="Arial"/>
                <w:color w:val="000000"/>
                <w:szCs w:val="24"/>
              </w:rPr>
              <w:t xml:space="preserve">Compare two fractions with different numerators and different denominators (e.g., by creating common denominators or numerators and by comparing to a benchmark fraction). </w:t>
            </w:r>
          </w:p>
          <w:p w14:paraId="0074506E" w14:textId="63D524D1" w:rsidR="00AE1593" w:rsidRPr="00452674" w:rsidRDefault="007D2248" w:rsidP="00452674">
            <w:pPr>
              <w:pStyle w:val="ListParagraph"/>
              <w:numPr>
                <w:ilvl w:val="0"/>
                <w:numId w:val="32"/>
              </w:numPr>
              <w:spacing w:before="20" w:after="20"/>
              <w:ind w:left="1111"/>
              <w:rPr>
                <w:rFonts w:cs="Arial"/>
                <w:color w:val="000000"/>
                <w:szCs w:val="24"/>
              </w:rPr>
            </w:pPr>
            <w:r w:rsidRPr="00452674">
              <w:rPr>
                <w:rFonts w:cs="Arial"/>
                <w:color w:val="000000"/>
                <w:szCs w:val="24"/>
              </w:rPr>
              <w:t>Understand that comparisons are valid only when the two fractions refer to the same size whole.</w:t>
            </w:r>
          </w:p>
          <w:p w14:paraId="038EF070" w14:textId="04245E0A" w:rsidR="007D2248" w:rsidRPr="00452674" w:rsidRDefault="007D2248" w:rsidP="00452674">
            <w:pPr>
              <w:pStyle w:val="ListParagraph"/>
              <w:numPr>
                <w:ilvl w:val="0"/>
                <w:numId w:val="32"/>
              </w:numPr>
              <w:spacing w:before="20" w:after="20"/>
              <w:ind w:left="1111"/>
              <w:rPr>
                <w:rFonts w:cs="Arial"/>
                <w:color w:val="000000"/>
                <w:szCs w:val="24"/>
              </w:rPr>
            </w:pPr>
            <w:r w:rsidRPr="00452674">
              <w:rPr>
                <w:rFonts w:cs="Arial"/>
                <w:color w:val="000000"/>
                <w:szCs w:val="24"/>
              </w:rPr>
              <w:t>Record the results of comparisons with symbols &gt;, =, or &lt;, and justify the conclusions.</w:t>
            </w:r>
          </w:p>
        </w:tc>
      </w:tr>
    </w:tbl>
    <w:tbl>
      <w:tblPr>
        <w:tblStyle w:val="TableGrid"/>
        <w:tblpPr w:leftFromText="180" w:rightFromText="180" w:vertAnchor="text" w:horzAnchor="margin" w:tblpY="571"/>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1E12E2" w:rsidRPr="00584E3E" w14:paraId="70F1FB7B" w14:textId="77777777" w:rsidTr="00BF2899">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3F1A59C0" w14:textId="11B2CFFA" w:rsidR="001E12E2" w:rsidRPr="007D2248" w:rsidRDefault="001E12E2" w:rsidP="00BF2899">
            <w:pPr>
              <w:rPr>
                <w:rFonts w:cs="Arial"/>
                <w:b/>
                <w:szCs w:val="24"/>
              </w:rPr>
            </w:pPr>
            <w:r w:rsidRPr="00584E3E">
              <w:rPr>
                <w:rFonts w:cs="Arial"/>
                <w:b/>
                <w:szCs w:val="24"/>
              </w:rPr>
              <w:t xml:space="preserve">Build </w:t>
            </w:r>
            <w:r w:rsidR="00837FD2">
              <w:rPr>
                <w:rFonts w:cs="Arial"/>
                <w:b/>
                <w:szCs w:val="24"/>
              </w:rPr>
              <w:t>F</w:t>
            </w:r>
            <w:r w:rsidRPr="00584E3E">
              <w:rPr>
                <w:rFonts w:cs="Arial"/>
                <w:b/>
                <w:szCs w:val="24"/>
              </w:rPr>
              <w:t xml:space="preserve">ractions </w:t>
            </w:r>
            <w:proofErr w:type="gramStart"/>
            <w:r w:rsidR="00837FD2">
              <w:rPr>
                <w:rFonts w:cs="Arial"/>
                <w:b/>
                <w:szCs w:val="24"/>
              </w:rPr>
              <w:t>F</w:t>
            </w:r>
            <w:r w:rsidRPr="00584E3E">
              <w:rPr>
                <w:rFonts w:cs="Arial"/>
                <w:b/>
                <w:szCs w:val="24"/>
              </w:rPr>
              <w:t>rom</w:t>
            </w:r>
            <w:proofErr w:type="gramEnd"/>
            <w:r w:rsidRPr="00584E3E">
              <w:rPr>
                <w:rFonts w:cs="Arial"/>
                <w:b/>
                <w:szCs w:val="24"/>
              </w:rPr>
              <w:t xml:space="preserve"> </w:t>
            </w:r>
            <w:r w:rsidR="00837FD2">
              <w:rPr>
                <w:rFonts w:cs="Arial"/>
                <w:b/>
                <w:szCs w:val="24"/>
              </w:rPr>
              <w:t>U</w:t>
            </w:r>
            <w:r w:rsidRPr="00584E3E">
              <w:rPr>
                <w:rFonts w:cs="Arial"/>
                <w:b/>
                <w:szCs w:val="24"/>
              </w:rPr>
              <w:t xml:space="preserve">nit </w:t>
            </w:r>
            <w:r w:rsidR="00F106A0">
              <w:rPr>
                <w:rFonts w:cs="Arial"/>
                <w:b/>
                <w:szCs w:val="24"/>
              </w:rPr>
              <w:t>F</w:t>
            </w:r>
            <w:r w:rsidRPr="00584E3E">
              <w:rPr>
                <w:rFonts w:cs="Arial"/>
                <w:b/>
                <w:szCs w:val="24"/>
              </w:rPr>
              <w:t xml:space="preserve">ractions by </w:t>
            </w:r>
            <w:r w:rsidR="00F106A0">
              <w:rPr>
                <w:rFonts w:cs="Arial"/>
                <w:b/>
                <w:szCs w:val="24"/>
              </w:rPr>
              <w:t>A</w:t>
            </w:r>
            <w:r w:rsidRPr="00584E3E">
              <w:rPr>
                <w:rFonts w:cs="Arial"/>
                <w:b/>
                <w:szCs w:val="24"/>
              </w:rPr>
              <w:t xml:space="preserve">pplying and </w:t>
            </w:r>
            <w:r w:rsidR="00F106A0">
              <w:rPr>
                <w:rFonts w:cs="Arial"/>
                <w:b/>
                <w:szCs w:val="24"/>
              </w:rPr>
              <w:t>E</w:t>
            </w:r>
            <w:r w:rsidRPr="00584E3E">
              <w:rPr>
                <w:rFonts w:cs="Arial"/>
                <w:b/>
                <w:szCs w:val="24"/>
              </w:rPr>
              <w:t xml:space="preserve">xtending </w:t>
            </w:r>
            <w:r w:rsidR="00F106A0">
              <w:rPr>
                <w:rFonts w:cs="Arial"/>
                <w:b/>
                <w:szCs w:val="24"/>
              </w:rPr>
              <w:t>P</w:t>
            </w:r>
            <w:r w:rsidRPr="00584E3E">
              <w:rPr>
                <w:rFonts w:cs="Arial"/>
                <w:b/>
                <w:szCs w:val="24"/>
              </w:rPr>
              <w:t xml:space="preserve">revious </w:t>
            </w:r>
            <w:r w:rsidR="00F106A0">
              <w:rPr>
                <w:rFonts w:cs="Arial"/>
                <w:b/>
                <w:szCs w:val="24"/>
              </w:rPr>
              <w:t>U</w:t>
            </w:r>
            <w:r w:rsidRPr="00584E3E">
              <w:rPr>
                <w:rFonts w:cs="Arial"/>
                <w:b/>
                <w:szCs w:val="24"/>
              </w:rPr>
              <w:t xml:space="preserve">nderstanding of </w:t>
            </w:r>
            <w:r w:rsidR="00F106A0">
              <w:rPr>
                <w:rFonts w:cs="Arial"/>
                <w:b/>
                <w:szCs w:val="24"/>
              </w:rPr>
              <w:t>O</w:t>
            </w:r>
            <w:r w:rsidRPr="00584E3E">
              <w:rPr>
                <w:rFonts w:cs="Arial"/>
                <w:b/>
                <w:szCs w:val="24"/>
              </w:rPr>
              <w:t xml:space="preserve">perations on </w:t>
            </w:r>
            <w:r w:rsidR="00F106A0">
              <w:rPr>
                <w:rFonts w:cs="Arial"/>
                <w:b/>
                <w:szCs w:val="24"/>
              </w:rPr>
              <w:t>W</w:t>
            </w:r>
            <w:r w:rsidRPr="00584E3E">
              <w:rPr>
                <w:rFonts w:cs="Arial"/>
                <w:b/>
                <w:szCs w:val="24"/>
              </w:rPr>
              <w:t xml:space="preserve">hole </w:t>
            </w:r>
            <w:r w:rsidR="00F106A0">
              <w:rPr>
                <w:rFonts w:cs="Arial"/>
                <w:b/>
                <w:szCs w:val="24"/>
              </w:rPr>
              <w:t>N</w:t>
            </w:r>
            <w:r w:rsidRPr="00584E3E">
              <w:rPr>
                <w:rFonts w:cs="Arial"/>
                <w:b/>
                <w:szCs w:val="24"/>
              </w:rPr>
              <w:t>umbers</w:t>
            </w:r>
          </w:p>
        </w:tc>
      </w:tr>
      <w:tr w:rsidR="001E12E2" w:rsidRPr="00584E3E" w14:paraId="1732CF32" w14:textId="77777777" w:rsidTr="00BF2899">
        <w:tc>
          <w:tcPr>
            <w:tcW w:w="1504" w:type="dxa"/>
            <w:tcBorders>
              <w:top w:val="single" w:sz="4" w:space="0" w:color="auto"/>
              <w:left w:val="single" w:sz="12" w:space="0" w:color="auto"/>
              <w:bottom w:val="single" w:sz="8" w:space="0" w:color="auto"/>
            </w:tcBorders>
            <w:shd w:val="clear" w:color="auto" w:fill="00FF00"/>
            <w:vAlign w:val="center"/>
          </w:tcPr>
          <w:p w14:paraId="0E498AA2" w14:textId="203C5770" w:rsidR="001E12E2" w:rsidRPr="00584E3E" w:rsidRDefault="003F6400" w:rsidP="00BF2899">
            <w:pPr>
              <w:jc w:val="center"/>
              <w:rPr>
                <w:rFonts w:cs="Arial"/>
                <w:b/>
                <w:color w:val="000000"/>
                <w:szCs w:val="24"/>
              </w:rPr>
            </w:pPr>
            <w:r>
              <w:rPr>
                <w:rFonts w:cs="Arial"/>
                <w:b/>
                <w:color w:val="000000"/>
                <w:szCs w:val="24"/>
              </w:rPr>
              <w:t>*</w:t>
            </w:r>
            <w:r w:rsidR="001E12E2" w:rsidRPr="00584E3E">
              <w:rPr>
                <w:rFonts w:cs="Arial"/>
                <w:b/>
                <w:color w:val="000000"/>
                <w:szCs w:val="24"/>
              </w:rPr>
              <w:t>4.NF.B.3</w:t>
            </w:r>
          </w:p>
        </w:tc>
        <w:tc>
          <w:tcPr>
            <w:tcW w:w="13184" w:type="dxa"/>
            <w:tcBorders>
              <w:top w:val="single" w:sz="4" w:space="0" w:color="auto"/>
              <w:bottom w:val="single" w:sz="8" w:space="0" w:color="auto"/>
              <w:right w:val="single" w:sz="12" w:space="0" w:color="auto"/>
            </w:tcBorders>
            <w:shd w:val="clear" w:color="auto" w:fill="00FF00"/>
          </w:tcPr>
          <w:p w14:paraId="36582086" w14:textId="77777777" w:rsidR="001E12E2" w:rsidRDefault="001E12E2" w:rsidP="00BF2899">
            <w:pPr>
              <w:spacing w:before="40" w:after="40"/>
              <w:rPr>
                <w:rFonts w:cs="Arial"/>
                <w:color w:val="000000"/>
                <w:szCs w:val="24"/>
              </w:rPr>
            </w:pPr>
            <w:r w:rsidRPr="00584E3E">
              <w:rPr>
                <w:rFonts w:cs="Arial"/>
                <w:color w:val="000000"/>
                <w:szCs w:val="24"/>
              </w:rPr>
              <w:t xml:space="preserve">Understand a fraction </w:t>
            </w:r>
            <w:r w:rsidRPr="00584E3E">
              <w:rPr>
                <w:rFonts w:cs="Arial"/>
                <w:i/>
                <w:iCs/>
                <w:color w:val="000000"/>
                <w:szCs w:val="24"/>
              </w:rPr>
              <w:t>a/b</w:t>
            </w:r>
            <w:r w:rsidRPr="00584E3E">
              <w:rPr>
                <w:rFonts w:cs="Arial"/>
                <w:color w:val="000000"/>
                <w:szCs w:val="24"/>
              </w:rPr>
              <w:t xml:space="preserve"> with </w:t>
            </w:r>
            <w:r w:rsidRPr="00584E3E">
              <w:rPr>
                <w:rFonts w:cs="Arial"/>
                <w:i/>
                <w:iCs/>
                <w:color w:val="000000"/>
                <w:szCs w:val="24"/>
              </w:rPr>
              <w:t>a</w:t>
            </w:r>
            <w:r w:rsidRPr="00584E3E">
              <w:rPr>
                <w:rFonts w:cs="Arial"/>
                <w:color w:val="000000"/>
                <w:szCs w:val="24"/>
              </w:rPr>
              <w:t xml:space="preserve"> &gt; 1 as a sum of unit fractions (1/</w:t>
            </w:r>
            <w:r w:rsidRPr="00584E3E">
              <w:rPr>
                <w:rFonts w:cs="Arial"/>
                <w:i/>
                <w:iCs/>
                <w:color w:val="000000"/>
                <w:szCs w:val="24"/>
              </w:rPr>
              <w:t>b</w:t>
            </w:r>
            <w:r w:rsidRPr="00584E3E">
              <w:rPr>
                <w:rFonts w:cs="Arial"/>
                <w:color w:val="000000"/>
                <w:szCs w:val="24"/>
              </w:rPr>
              <w:t>).</w:t>
            </w:r>
          </w:p>
          <w:p w14:paraId="73FFF8B4" w14:textId="7B16D477" w:rsidR="001E12E2" w:rsidRPr="00B06E38" w:rsidRDefault="001E12E2" w:rsidP="00BF2899">
            <w:pPr>
              <w:pStyle w:val="ListParagraph"/>
              <w:numPr>
                <w:ilvl w:val="0"/>
                <w:numId w:val="24"/>
              </w:numPr>
              <w:spacing w:before="40" w:after="40"/>
              <w:rPr>
                <w:rFonts w:cs="Arial"/>
                <w:color w:val="000000"/>
                <w:szCs w:val="24"/>
              </w:rPr>
            </w:pPr>
            <w:r w:rsidRPr="000051BF">
              <w:rPr>
                <w:rFonts w:cs="Arial"/>
                <w:color w:val="000000"/>
                <w:szCs w:val="24"/>
              </w:rPr>
              <w:t>Understand addition and subtraction of fractions as joining and separating parts referring to the same whole.</w:t>
            </w:r>
          </w:p>
          <w:p w14:paraId="3DF4F4AC" w14:textId="0D4D8C6D" w:rsidR="001E12E2" w:rsidRPr="00E020DD" w:rsidRDefault="001E12E2" w:rsidP="00BF2899">
            <w:pPr>
              <w:pStyle w:val="ListParagraph"/>
              <w:numPr>
                <w:ilvl w:val="0"/>
                <w:numId w:val="24"/>
              </w:numPr>
              <w:spacing w:before="40" w:after="40"/>
              <w:rPr>
                <w:rFonts w:cs="Arial"/>
                <w:color w:val="000000"/>
                <w:szCs w:val="24"/>
              </w:rPr>
            </w:pPr>
            <w:r w:rsidRPr="000051BF">
              <w:rPr>
                <w:rFonts w:cs="Arial"/>
                <w:color w:val="000000"/>
                <w:szCs w:val="24"/>
              </w:rPr>
              <w:t xml:space="preserve">Decompose a fraction into a sum of fractions with the same denominator in more than one way </w:t>
            </w:r>
            <w:r w:rsidRPr="00E020DD">
              <w:rPr>
                <w:rFonts w:cs="Arial"/>
                <w:color w:val="000000"/>
                <w:szCs w:val="24"/>
              </w:rPr>
              <w:t xml:space="preserve">(e.g., 3/8 = 1/8 + 1/8+1/8; 3/8 = 2/8 + 1/8; 2 1/8 = 1 + 1 + 1/8 + or 2  1/8 = 8/8 + 8/8 + 1/8). </w:t>
            </w:r>
          </w:p>
          <w:p w14:paraId="795B37E2" w14:textId="77777777" w:rsidR="001E12E2" w:rsidRDefault="001E12E2" w:rsidP="00BF2899">
            <w:pPr>
              <w:pStyle w:val="ListParagraph"/>
              <w:numPr>
                <w:ilvl w:val="0"/>
                <w:numId w:val="24"/>
              </w:numPr>
              <w:spacing w:before="40" w:after="40"/>
              <w:rPr>
                <w:rFonts w:cs="Arial"/>
                <w:color w:val="000000"/>
                <w:szCs w:val="24"/>
              </w:rPr>
            </w:pPr>
            <w:r w:rsidRPr="000051BF">
              <w:rPr>
                <w:rFonts w:cs="Arial"/>
                <w:color w:val="000000"/>
                <w:szCs w:val="24"/>
              </w:rPr>
              <w:t xml:space="preserve"> Add and subtract mixed numbers with like denominators (e.g., by using properties of operations and the relationship between addition and subtraction and/or by replacing each mixed number with an equivalent fraction).</w:t>
            </w:r>
          </w:p>
          <w:p w14:paraId="3B7BCB4B" w14:textId="77777777" w:rsidR="001E12E2" w:rsidRPr="000051BF" w:rsidRDefault="001E12E2" w:rsidP="00BF2899">
            <w:pPr>
              <w:pStyle w:val="ListParagraph"/>
              <w:numPr>
                <w:ilvl w:val="0"/>
                <w:numId w:val="24"/>
              </w:numPr>
              <w:spacing w:before="40" w:after="40"/>
              <w:rPr>
                <w:rFonts w:cs="Arial"/>
                <w:color w:val="000000"/>
                <w:szCs w:val="24"/>
              </w:rPr>
            </w:pPr>
            <w:r w:rsidRPr="000051BF">
              <w:rPr>
                <w:rFonts w:cs="Arial"/>
                <w:color w:val="000000"/>
                <w:szCs w:val="24"/>
              </w:rPr>
              <w:t>Solve word problems involving addition and subtraction of fractions referring to the same whole and having like denominators.</w:t>
            </w:r>
          </w:p>
        </w:tc>
      </w:tr>
      <w:tr w:rsidR="001E12E2" w:rsidRPr="00584E3E" w14:paraId="4E21C760" w14:textId="77777777" w:rsidTr="00BF2899">
        <w:tc>
          <w:tcPr>
            <w:tcW w:w="1504" w:type="dxa"/>
            <w:tcBorders>
              <w:top w:val="single" w:sz="8" w:space="0" w:color="auto"/>
              <w:left w:val="single" w:sz="12" w:space="0" w:color="auto"/>
              <w:bottom w:val="single" w:sz="12" w:space="0" w:color="auto"/>
            </w:tcBorders>
            <w:vAlign w:val="center"/>
          </w:tcPr>
          <w:p w14:paraId="13436791" w14:textId="77777777" w:rsidR="001E12E2" w:rsidRPr="00584E3E" w:rsidRDefault="001E12E2" w:rsidP="00BF2899">
            <w:pPr>
              <w:jc w:val="center"/>
              <w:rPr>
                <w:rFonts w:cs="Arial"/>
                <w:b/>
                <w:color w:val="000000"/>
                <w:szCs w:val="24"/>
              </w:rPr>
            </w:pPr>
            <w:r w:rsidRPr="00584E3E">
              <w:rPr>
                <w:rFonts w:cs="Arial"/>
                <w:b/>
                <w:color w:val="000000"/>
                <w:szCs w:val="24"/>
              </w:rPr>
              <w:t>4.NF.B.4</w:t>
            </w:r>
          </w:p>
        </w:tc>
        <w:tc>
          <w:tcPr>
            <w:tcW w:w="13184" w:type="dxa"/>
            <w:tcBorders>
              <w:top w:val="single" w:sz="8" w:space="0" w:color="auto"/>
              <w:bottom w:val="single" w:sz="12" w:space="0" w:color="auto"/>
              <w:right w:val="single" w:sz="12" w:space="0" w:color="auto"/>
            </w:tcBorders>
          </w:tcPr>
          <w:p w14:paraId="4C5CBD86" w14:textId="77777777" w:rsidR="00452674" w:rsidRPr="00452674" w:rsidRDefault="001E12E2" w:rsidP="00BF2899">
            <w:pPr>
              <w:spacing w:before="40" w:after="40"/>
              <w:rPr>
                <w:rFonts w:cs="Arial"/>
                <w:color w:val="000000"/>
                <w:szCs w:val="24"/>
              </w:rPr>
            </w:pPr>
            <w:r w:rsidRPr="00452674">
              <w:rPr>
                <w:rFonts w:cs="Arial"/>
                <w:color w:val="000000"/>
                <w:szCs w:val="24"/>
              </w:rPr>
              <w:t>Build fractions from unit fractions</w:t>
            </w:r>
            <w:r w:rsidR="00452674" w:rsidRPr="00452674">
              <w:rPr>
                <w:rFonts w:cs="Arial"/>
                <w:color w:val="000000"/>
                <w:szCs w:val="24"/>
              </w:rPr>
              <w:t>.</w:t>
            </w:r>
          </w:p>
          <w:p w14:paraId="4A617C79" w14:textId="1A807031" w:rsidR="00452674" w:rsidRPr="00452674" w:rsidRDefault="001E12E2" w:rsidP="00BF2899">
            <w:pPr>
              <w:pStyle w:val="ListParagraph"/>
              <w:numPr>
                <w:ilvl w:val="0"/>
                <w:numId w:val="31"/>
              </w:numPr>
              <w:spacing w:before="40" w:after="40"/>
              <w:ind w:left="1111"/>
              <w:rPr>
                <w:rFonts w:cs="Arial"/>
                <w:color w:val="000000"/>
                <w:szCs w:val="24"/>
              </w:rPr>
            </w:pPr>
            <w:r w:rsidRPr="00452674">
              <w:rPr>
                <w:rFonts w:cs="Arial"/>
                <w:color w:val="000000"/>
                <w:szCs w:val="24"/>
              </w:rPr>
              <w:t xml:space="preserve">Understand a fraction </w:t>
            </w:r>
            <m:oMath>
              <m:f>
                <m:fPr>
                  <m:ctrlPr>
                    <w:rPr>
                      <w:rFonts w:ascii="Cambria Math" w:eastAsiaTheme="minorEastAsia" w:hAnsi="Cambria Math" w:cs="Arial"/>
                      <w:i/>
                      <w:iCs/>
                      <w:color w:val="000000"/>
                      <w:szCs w:val="24"/>
                    </w:rPr>
                  </m:ctrlPr>
                </m:fPr>
                <m:num>
                  <m:r>
                    <w:rPr>
                      <w:rFonts w:ascii="Cambria Math" w:eastAsiaTheme="minorEastAsia" w:hAnsi="Cambria Math" w:cs="Arial"/>
                      <w:color w:val="000000"/>
                      <w:szCs w:val="24"/>
                    </w:rPr>
                    <m:t>a</m:t>
                  </m:r>
                </m:num>
                <m:den>
                  <m:r>
                    <w:rPr>
                      <w:rFonts w:ascii="Cambria Math" w:eastAsiaTheme="minorEastAsia" w:hAnsi="Cambria Math" w:cs="Arial"/>
                      <w:color w:val="000000"/>
                      <w:szCs w:val="24"/>
                    </w:rPr>
                    <m:t>b</m:t>
                  </m:r>
                </m:den>
              </m:f>
            </m:oMath>
            <w:r w:rsidRPr="00452674">
              <w:rPr>
                <w:rFonts w:eastAsiaTheme="minorEastAsia" w:cs="Arial"/>
                <w:iCs/>
                <w:color w:val="000000"/>
                <w:szCs w:val="24"/>
              </w:rPr>
              <w:t xml:space="preserve"> </w:t>
            </w:r>
            <w:r w:rsidRPr="00452674">
              <w:rPr>
                <w:rFonts w:cs="Arial"/>
                <w:color w:val="000000"/>
                <w:szCs w:val="24"/>
              </w:rPr>
              <w:t>as a multiple of a unit fraction</w:t>
            </w:r>
            <m:oMath>
              <m:r>
                <w:rPr>
                  <w:rFonts w:ascii="Cambria Math" w:hAnsi="Cambria Math" w:cs="Arial"/>
                  <w:color w:val="000000"/>
                  <w:szCs w:val="24"/>
                </w:rPr>
                <m:t xml:space="preserve"> </m:t>
              </m:r>
              <m:f>
                <m:fPr>
                  <m:ctrlPr>
                    <w:rPr>
                      <w:rFonts w:ascii="Cambria Math" w:hAnsi="Cambria Math" w:cs="Arial"/>
                      <w:i/>
                      <w:color w:val="000000"/>
                      <w:szCs w:val="24"/>
                    </w:rPr>
                  </m:ctrlPr>
                </m:fPr>
                <m:num>
                  <m:r>
                    <w:rPr>
                      <w:rFonts w:ascii="Cambria Math" w:hAnsi="Cambria Math" w:cs="Arial"/>
                      <w:color w:val="000000"/>
                      <w:szCs w:val="24"/>
                    </w:rPr>
                    <m:t>1</m:t>
                  </m:r>
                </m:num>
                <m:den>
                  <m:r>
                    <w:rPr>
                      <w:rFonts w:ascii="Cambria Math" w:hAnsi="Cambria Math" w:cs="Arial"/>
                      <w:color w:val="000000"/>
                      <w:szCs w:val="24"/>
                    </w:rPr>
                    <m:t>b</m:t>
                  </m:r>
                </m:den>
              </m:f>
            </m:oMath>
            <w:r w:rsidRPr="00452674">
              <w:rPr>
                <w:rFonts w:cs="Arial"/>
                <w:color w:val="000000"/>
                <w:szCs w:val="24"/>
              </w:rPr>
              <w:t xml:space="preserve">. In general, </w:t>
            </w:r>
            <m:oMath>
              <m:f>
                <m:fPr>
                  <m:ctrlPr>
                    <w:rPr>
                      <w:rFonts w:ascii="Cambria Math" w:eastAsiaTheme="minorEastAsia" w:hAnsi="Cambria Math" w:cs="Arial"/>
                      <w:i/>
                      <w:iCs/>
                      <w:color w:val="000000"/>
                      <w:szCs w:val="24"/>
                    </w:rPr>
                  </m:ctrlPr>
                </m:fPr>
                <m:num>
                  <m:r>
                    <w:rPr>
                      <w:rFonts w:ascii="Cambria Math" w:eastAsiaTheme="minorEastAsia" w:hAnsi="Cambria Math" w:cs="Arial"/>
                      <w:color w:val="000000"/>
                      <w:szCs w:val="24"/>
                    </w:rPr>
                    <m:t>a</m:t>
                  </m:r>
                </m:num>
                <m:den>
                  <m:r>
                    <w:rPr>
                      <w:rFonts w:ascii="Cambria Math" w:eastAsiaTheme="minorEastAsia" w:hAnsi="Cambria Math" w:cs="Arial"/>
                      <w:color w:val="000000"/>
                      <w:szCs w:val="24"/>
                    </w:rPr>
                    <m:t>b</m:t>
                  </m:r>
                </m:den>
              </m:f>
            </m:oMath>
            <w:r w:rsidRPr="00452674">
              <w:rPr>
                <w:rFonts w:eastAsiaTheme="minorEastAsia" w:cs="Arial"/>
                <w:iCs/>
                <w:color w:val="000000"/>
                <w:szCs w:val="24"/>
              </w:rPr>
              <w:t xml:space="preserve"> </w:t>
            </w:r>
            <w:r w:rsidRPr="00452674">
              <w:rPr>
                <w:rFonts w:cs="Arial"/>
                <w:color w:val="000000"/>
                <w:szCs w:val="24"/>
              </w:rPr>
              <w:t xml:space="preserve">= </w:t>
            </w:r>
            <w:r w:rsidRPr="00452674">
              <w:rPr>
                <w:rFonts w:cs="Arial"/>
                <w:i/>
                <w:iCs/>
                <w:color w:val="000000"/>
                <w:szCs w:val="24"/>
              </w:rPr>
              <w:t>a</w:t>
            </w:r>
            <w:r w:rsidRPr="00452674">
              <w:rPr>
                <w:rFonts w:cs="Arial"/>
                <w:color w:val="000000"/>
                <w:szCs w:val="24"/>
              </w:rPr>
              <w:t xml:space="preserve"> x </w:t>
            </w:r>
            <m:oMath>
              <m:f>
                <m:fPr>
                  <m:ctrlPr>
                    <w:rPr>
                      <w:rFonts w:ascii="Cambria Math" w:hAnsi="Cambria Math" w:cs="Arial"/>
                      <w:i/>
                      <w:color w:val="000000"/>
                      <w:szCs w:val="24"/>
                    </w:rPr>
                  </m:ctrlPr>
                </m:fPr>
                <m:num>
                  <m:r>
                    <w:rPr>
                      <w:rFonts w:ascii="Cambria Math" w:hAnsi="Cambria Math" w:cs="Arial"/>
                      <w:color w:val="000000"/>
                      <w:szCs w:val="24"/>
                    </w:rPr>
                    <m:t>1</m:t>
                  </m:r>
                </m:num>
                <m:den>
                  <m:r>
                    <w:rPr>
                      <w:rFonts w:ascii="Cambria Math" w:hAnsi="Cambria Math" w:cs="Arial"/>
                      <w:color w:val="000000"/>
                      <w:szCs w:val="24"/>
                    </w:rPr>
                    <m:t>b</m:t>
                  </m:r>
                </m:den>
              </m:f>
              <m:r>
                <w:rPr>
                  <w:rFonts w:ascii="Cambria Math" w:hAnsi="Cambria Math" w:cs="Arial"/>
                  <w:color w:val="000000"/>
                  <w:szCs w:val="24"/>
                </w:rPr>
                <m:t xml:space="preserve"> </m:t>
              </m:r>
            </m:oMath>
            <w:r w:rsidR="00452674" w:rsidRPr="00452674">
              <w:rPr>
                <w:rFonts w:cs="Arial"/>
                <w:color w:val="000000"/>
                <w:szCs w:val="24"/>
              </w:rPr>
              <w:t>.</w:t>
            </w:r>
          </w:p>
          <w:p w14:paraId="0CD3D731" w14:textId="58337D79" w:rsidR="00452674" w:rsidRPr="00452674" w:rsidRDefault="001E12E2" w:rsidP="00BF2899">
            <w:pPr>
              <w:pStyle w:val="ListParagraph"/>
              <w:numPr>
                <w:ilvl w:val="0"/>
                <w:numId w:val="31"/>
              </w:numPr>
              <w:spacing w:before="40" w:after="40"/>
              <w:ind w:left="1111"/>
              <w:rPr>
                <w:rFonts w:cs="Arial"/>
                <w:color w:val="000000"/>
                <w:szCs w:val="24"/>
              </w:rPr>
            </w:pPr>
            <w:r w:rsidRPr="00452674">
              <w:rPr>
                <w:rFonts w:cs="Arial"/>
                <w:color w:val="000000"/>
                <w:szCs w:val="24"/>
              </w:rPr>
              <w:t xml:space="preserve">Understand a multiple of </w:t>
            </w:r>
            <m:oMath>
              <m:f>
                <m:fPr>
                  <m:ctrlPr>
                    <w:rPr>
                      <w:rFonts w:ascii="Cambria Math" w:eastAsiaTheme="minorEastAsia" w:hAnsi="Cambria Math" w:cs="Arial"/>
                      <w:i/>
                      <w:iCs/>
                      <w:color w:val="000000"/>
                      <w:szCs w:val="24"/>
                    </w:rPr>
                  </m:ctrlPr>
                </m:fPr>
                <m:num>
                  <m:r>
                    <w:rPr>
                      <w:rFonts w:ascii="Cambria Math" w:eastAsiaTheme="minorEastAsia" w:hAnsi="Cambria Math" w:cs="Arial"/>
                      <w:color w:val="000000"/>
                      <w:szCs w:val="24"/>
                    </w:rPr>
                    <m:t>a</m:t>
                  </m:r>
                </m:num>
                <m:den>
                  <m:r>
                    <w:rPr>
                      <w:rFonts w:ascii="Cambria Math" w:eastAsiaTheme="minorEastAsia" w:hAnsi="Cambria Math" w:cs="Arial"/>
                      <w:color w:val="000000"/>
                      <w:szCs w:val="24"/>
                    </w:rPr>
                    <m:t>b</m:t>
                  </m:r>
                </m:den>
              </m:f>
            </m:oMath>
            <w:r w:rsidRPr="00452674">
              <w:rPr>
                <w:rFonts w:eastAsiaTheme="minorEastAsia" w:cs="Arial"/>
                <w:iCs/>
                <w:color w:val="000000"/>
                <w:szCs w:val="24"/>
              </w:rPr>
              <w:t xml:space="preserve"> </w:t>
            </w:r>
            <w:r w:rsidRPr="00452674">
              <w:rPr>
                <w:rFonts w:cs="Arial"/>
                <w:color w:val="000000"/>
                <w:szCs w:val="24"/>
              </w:rPr>
              <w:t>as a multiple of a unit fraction</w:t>
            </w:r>
            <m:oMath>
              <m:r>
                <w:rPr>
                  <w:rFonts w:ascii="Cambria Math" w:hAnsi="Cambria Math" w:cs="Arial"/>
                  <w:color w:val="000000"/>
                  <w:szCs w:val="24"/>
                </w:rPr>
                <m:t xml:space="preserve"> </m:t>
              </m:r>
              <m:f>
                <m:fPr>
                  <m:ctrlPr>
                    <w:rPr>
                      <w:rFonts w:ascii="Cambria Math" w:hAnsi="Cambria Math" w:cs="Arial"/>
                      <w:i/>
                      <w:color w:val="000000"/>
                      <w:szCs w:val="24"/>
                    </w:rPr>
                  </m:ctrlPr>
                </m:fPr>
                <m:num>
                  <m:r>
                    <w:rPr>
                      <w:rFonts w:ascii="Cambria Math" w:hAnsi="Cambria Math" w:cs="Arial"/>
                      <w:color w:val="000000"/>
                      <w:szCs w:val="24"/>
                    </w:rPr>
                    <m:t>1</m:t>
                  </m:r>
                </m:num>
                <m:den>
                  <m:r>
                    <w:rPr>
                      <w:rFonts w:ascii="Cambria Math" w:hAnsi="Cambria Math" w:cs="Arial"/>
                      <w:color w:val="000000"/>
                      <w:szCs w:val="24"/>
                    </w:rPr>
                    <m:t>b</m:t>
                  </m:r>
                </m:den>
              </m:f>
              <m:r>
                <w:rPr>
                  <w:rFonts w:ascii="Cambria Math" w:hAnsi="Cambria Math" w:cs="Arial"/>
                  <w:color w:val="000000"/>
                  <w:szCs w:val="24"/>
                </w:rPr>
                <m:t xml:space="preserve"> </m:t>
              </m:r>
            </m:oMath>
            <w:r w:rsidRPr="00452674">
              <w:rPr>
                <w:rFonts w:eastAsiaTheme="minorEastAsia" w:cs="Arial"/>
                <w:color w:val="000000"/>
                <w:szCs w:val="24"/>
              </w:rPr>
              <w:t xml:space="preserve">, </w:t>
            </w:r>
            <w:r w:rsidRPr="00452674">
              <w:rPr>
                <w:rFonts w:cs="Arial"/>
                <w:color w:val="000000"/>
                <w:szCs w:val="24"/>
              </w:rPr>
              <w:t xml:space="preserve">and use this understanding to multiply a </w:t>
            </w:r>
            <w:r w:rsidR="006E3C2F" w:rsidRPr="00452674">
              <w:rPr>
                <w:rFonts w:cs="Arial"/>
                <w:color w:val="000000"/>
                <w:szCs w:val="24"/>
              </w:rPr>
              <w:t>whole number</w:t>
            </w:r>
            <w:r w:rsidRPr="00452674">
              <w:rPr>
                <w:rFonts w:cs="Arial"/>
                <w:color w:val="000000"/>
                <w:szCs w:val="24"/>
              </w:rPr>
              <w:t xml:space="preserve"> by a fraction.  In general, </w:t>
            </w:r>
            <w:r w:rsidRPr="00452674">
              <w:rPr>
                <w:rFonts w:cs="Arial"/>
                <w:i/>
                <w:iCs/>
                <w:color w:val="000000"/>
                <w:szCs w:val="24"/>
              </w:rPr>
              <w:t xml:space="preserve">n </w:t>
            </w:r>
            <w:r w:rsidRPr="00452674">
              <w:rPr>
                <w:rFonts w:cs="Arial"/>
                <w:color w:val="000000"/>
                <w:szCs w:val="24"/>
              </w:rPr>
              <w:t xml:space="preserve">x </w:t>
            </w:r>
            <m:oMath>
              <m:f>
                <m:fPr>
                  <m:ctrlPr>
                    <w:rPr>
                      <w:rFonts w:ascii="Cambria Math" w:hAnsi="Cambria Math" w:cs="Arial"/>
                      <w:i/>
                      <w:color w:val="000000"/>
                      <w:szCs w:val="24"/>
                    </w:rPr>
                  </m:ctrlPr>
                </m:fPr>
                <m:num>
                  <m:r>
                    <w:rPr>
                      <w:rFonts w:ascii="Cambria Math" w:hAnsi="Cambria Math" w:cs="Arial"/>
                      <w:color w:val="000000"/>
                      <w:szCs w:val="24"/>
                    </w:rPr>
                    <m:t>a</m:t>
                  </m:r>
                </m:num>
                <m:den>
                  <m:r>
                    <w:rPr>
                      <w:rFonts w:ascii="Cambria Math" w:hAnsi="Cambria Math" w:cs="Arial"/>
                      <w:color w:val="000000"/>
                      <w:szCs w:val="24"/>
                    </w:rPr>
                    <m:t>b</m:t>
                  </m:r>
                </m:den>
              </m:f>
            </m:oMath>
            <w:r w:rsidRPr="00452674">
              <w:rPr>
                <w:rFonts w:cs="Arial"/>
                <w:color w:val="000000"/>
                <w:szCs w:val="24"/>
              </w:rPr>
              <w:t xml:space="preserve">  = </w:t>
            </w:r>
            <m:oMath>
              <m:f>
                <m:fPr>
                  <m:ctrlPr>
                    <w:rPr>
                      <w:rFonts w:ascii="Cambria Math" w:hAnsi="Cambria Math" w:cs="Arial"/>
                      <w:i/>
                      <w:color w:val="000000"/>
                      <w:szCs w:val="24"/>
                    </w:rPr>
                  </m:ctrlPr>
                </m:fPr>
                <m:num>
                  <m:r>
                    <w:rPr>
                      <w:rFonts w:ascii="Cambria Math" w:hAnsi="Cambria Math" w:cs="Arial"/>
                      <w:color w:val="000000"/>
                      <w:szCs w:val="24"/>
                    </w:rPr>
                    <m:t>n x a</m:t>
                  </m:r>
                </m:num>
                <m:den>
                  <m:r>
                    <w:rPr>
                      <w:rFonts w:ascii="Cambria Math" w:hAnsi="Cambria Math" w:cs="Arial"/>
                      <w:color w:val="000000"/>
                      <w:szCs w:val="24"/>
                    </w:rPr>
                    <m:t>b</m:t>
                  </m:r>
                </m:den>
              </m:f>
            </m:oMath>
            <w:r w:rsidRPr="00452674">
              <w:rPr>
                <w:rFonts w:eastAsiaTheme="minorEastAsia" w:cs="Arial"/>
                <w:color w:val="000000"/>
                <w:szCs w:val="24"/>
              </w:rPr>
              <w:t>.</w:t>
            </w:r>
          </w:p>
          <w:p w14:paraId="1BE8D435" w14:textId="41EBC43B" w:rsidR="001E12E2" w:rsidRPr="00452674" w:rsidRDefault="001E12E2" w:rsidP="00BF2899">
            <w:pPr>
              <w:pStyle w:val="ListParagraph"/>
              <w:numPr>
                <w:ilvl w:val="0"/>
                <w:numId w:val="31"/>
              </w:numPr>
              <w:spacing w:before="40" w:after="40"/>
              <w:ind w:left="1111"/>
              <w:rPr>
                <w:rFonts w:cs="Arial"/>
                <w:color w:val="000000"/>
                <w:szCs w:val="24"/>
              </w:rPr>
            </w:pPr>
            <w:r w:rsidRPr="00452674">
              <w:rPr>
                <w:rFonts w:cs="Arial"/>
                <w:color w:val="000000"/>
                <w:szCs w:val="24"/>
              </w:rPr>
              <w:t xml:space="preserve">Solve word problems involving multiplication of a whole number by a fraction. </w:t>
            </w:r>
            <w:r w:rsidRPr="00452674">
              <w:rPr>
                <w:rFonts w:cs="Arial"/>
                <w:i/>
                <w:iCs/>
                <w:color w:val="000000"/>
                <w:szCs w:val="24"/>
              </w:rPr>
              <w:t>For example, if each person at a party will eat 3/8 of a pound of roast beef, and there will be 5 people at the party, how many pounds of roast beef will be needed? Between what two whole numbers does your answer lie?</w:t>
            </w:r>
          </w:p>
        </w:tc>
      </w:tr>
    </w:tbl>
    <w:p w14:paraId="4067A6B1" w14:textId="77777777" w:rsidR="007D2248" w:rsidRDefault="007D2248"/>
    <w:p w14:paraId="6A0E55D6" w14:textId="77777777" w:rsidR="008D2E06" w:rsidRDefault="008D2E06"/>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7D2248" w:rsidRPr="00584E3E" w14:paraId="659F3DF1" w14:textId="77777777" w:rsidTr="00BF2899">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7E3C2D35" w14:textId="1BDD9C59" w:rsidR="007D2248" w:rsidRPr="00584E3E" w:rsidRDefault="007D2248" w:rsidP="00646482">
            <w:pPr>
              <w:spacing w:before="40" w:after="40"/>
              <w:rPr>
                <w:rFonts w:cs="Arial"/>
                <w:color w:val="000000"/>
                <w:szCs w:val="24"/>
              </w:rPr>
            </w:pPr>
            <w:r w:rsidRPr="00584E3E">
              <w:rPr>
                <w:rFonts w:cs="Arial"/>
                <w:b/>
                <w:bCs/>
                <w:color w:val="000000"/>
                <w:szCs w:val="24"/>
              </w:rPr>
              <w:lastRenderedPageBreak/>
              <w:t xml:space="preserve">Understand </w:t>
            </w:r>
            <w:r w:rsidR="00F106A0">
              <w:rPr>
                <w:rFonts w:cs="Arial"/>
                <w:b/>
                <w:bCs/>
                <w:color w:val="000000"/>
                <w:szCs w:val="24"/>
              </w:rPr>
              <w:t>D</w:t>
            </w:r>
            <w:r w:rsidRPr="00584E3E">
              <w:rPr>
                <w:rFonts w:cs="Arial"/>
                <w:b/>
                <w:bCs/>
                <w:color w:val="000000"/>
                <w:szCs w:val="24"/>
              </w:rPr>
              <w:t xml:space="preserve">ecimal </w:t>
            </w:r>
            <w:r w:rsidR="00F106A0">
              <w:rPr>
                <w:rFonts w:cs="Arial"/>
                <w:b/>
                <w:bCs/>
                <w:color w:val="000000"/>
                <w:szCs w:val="24"/>
              </w:rPr>
              <w:t>N</w:t>
            </w:r>
            <w:r w:rsidRPr="00584E3E">
              <w:rPr>
                <w:rFonts w:cs="Arial"/>
                <w:b/>
                <w:bCs/>
                <w:color w:val="000000"/>
                <w:szCs w:val="24"/>
              </w:rPr>
              <w:t xml:space="preserve">otation for </w:t>
            </w:r>
            <w:r w:rsidR="00F106A0">
              <w:rPr>
                <w:rFonts w:cs="Arial"/>
                <w:b/>
                <w:bCs/>
                <w:color w:val="000000"/>
                <w:szCs w:val="24"/>
              </w:rPr>
              <w:t>F</w:t>
            </w:r>
            <w:r w:rsidRPr="00584E3E">
              <w:rPr>
                <w:rFonts w:cs="Arial"/>
                <w:b/>
                <w:bCs/>
                <w:color w:val="000000"/>
                <w:szCs w:val="24"/>
              </w:rPr>
              <w:t>ractions</w:t>
            </w:r>
            <w:r w:rsidR="00F106A0">
              <w:rPr>
                <w:rFonts w:cs="Arial"/>
                <w:b/>
                <w:bCs/>
                <w:color w:val="000000"/>
                <w:szCs w:val="24"/>
              </w:rPr>
              <w:t xml:space="preserve"> </w:t>
            </w:r>
            <w:r w:rsidRPr="00584E3E">
              <w:rPr>
                <w:rFonts w:cs="Arial"/>
                <w:b/>
                <w:bCs/>
                <w:color w:val="000000"/>
                <w:szCs w:val="24"/>
              </w:rPr>
              <w:t xml:space="preserve">and </w:t>
            </w:r>
            <w:r w:rsidR="00F106A0">
              <w:rPr>
                <w:rFonts w:cs="Arial"/>
                <w:b/>
                <w:bCs/>
                <w:color w:val="000000"/>
                <w:szCs w:val="24"/>
              </w:rPr>
              <w:t>C</w:t>
            </w:r>
            <w:r w:rsidRPr="00584E3E">
              <w:rPr>
                <w:rFonts w:cs="Arial"/>
                <w:b/>
                <w:bCs/>
                <w:color w:val="000000"/>
                <w:szCs w:val="24"/>
              </w:rPr>
              <w:t xml:space="preserve">ompare </w:t>
            </w:r>
            <w:r w:rsidR="00F106A0">
              <w:rPr>
                <w:rFonts w:cs="Arial"/>
                <w:b/>
                <w:bCs/>
                <w:color w:val="000000"/>
                <w:szCs w:val="24"/>
              </w:rPr>
              <w:t>D</w:t>
            </w:r>
            <w:r w:rsidRPr="00584E3E">
              <w:rPr>
                <w:rFonts w:cs="Arial"/>
                <w:b/>
                <w:bCs/>
                <w:color w:val="000000"/>
                <w:szCs w:val="24"/>
              </w:rPr>
              <w:t xml:space="preserve">ecimal </w:t>
            </w:r>
            <w:r w:rsidR="00F106A0">
              <w:rPr>
                <w:rFonts w:cs="Arial"/>
                <w:b/>
                <w:bCs/>
                <w:color w:val="000000"/>
                <w:szCs w:val="24"/>
              </w:rPr>
              <w:t>F</w:t>
            </w:r>
            <w:r w:rsidRPr="00584E3E">
              <w:rPr>
                <w:rFonts w:cs="Arial"/>
                <w:b/>
                <w:bCs/>
                <w:color w:val="000000"/>
                <w:szCs w:val="24"/>
              </w:rPr>
              <w:t>ractions</w:t>
            </w:r>
          </w:p>
        </w:tc>
      </w:tr>
      <w:tr w:rsidR="007D2248" w:rsidRPr="00584E3E" w14:paraId="7EC01ABD" w14:textId="77777777" w:rsidTr="00BF2899">
        <w:tc>
          <w:tcPr>
            <w:tcW w:w="1504" w:type="dxa"/>
            <w:tcBorders>
              <w:top w:val="single" w:sz="4" w:space="0" w:color="auto"/>
              <w:left w:val="single" w:sz="12" w:space="0" w:color="auto"/>
              <w:bottom w:val="single" w:sz="8" w:space="0" w:color="auto"/>
            </w:tcBorders>
            <w:vAlign w:val="center"/>
          </w:tcPr>
          <w:p w14:paraId="5C382C2A" w14:textId="77777777" w:rsidR="007D2248" w:rsidRPr="00584E3E" w:rsidRDefault="007D2248" w:rsidP="00F106A0">
            <w:pPr>
              <w:jc w:val="center"/>
              <w:rPr>
                <w:rFonts w:cs="Arial"/>
                <w:b/>
                <w:color w:val="000000"/>
                <w:szCs w:val="24"/>
              </w:rPr>
            </w:pPr>
            <w:r w:rsidRPr="00584E3E">
              <w:rPr>
                <w:rFonts w:cs="Arial"/>
                <w:b/>
                <w:color w:val="000000"/>
                <w:szCs w:val="24"/>
              </w:rPr>
              <w:t>4.NF.C.5</w:t>
            </w:r>
          </w:p>
        </w:tc>
        <w:tc>
          <w:tcPr>
            <w:tcW w:w="13184" w:type="dxa"/>
            <w:tcBorders>
              <w:top w:val="single" w:sz="4" w:space="0" w:color="auto"/>
              <w:bottom w:val="single" w:sz="8" w:space="0" w:color="auto"/>
              <w:right w:val="single" w:sz="12" w:space="0" w:color="auto"/>
            </w:tcBorders>
            <w:vAlign w:val="bottom"/>
          </w:tcPr>
          <w:p w14:paraId="72032C1C" w14:textId="5316BE23" w:rsidR="007D2248" w:rsidRPr="00584E3E" w:rsidRDefault="007D2248" w:rsidP="00646482">
            <w:pPr>
              <w:spacing w:before="40" w:after="40"/>
              <w:rPr>
                <w:rFonts w:cs="Arial"/>
                <w:color w:val="000000"/>
                <w:szCs w:val="24"/>
              </w:rPr>
            </w:pPr>
            <w:r w:rsidRPr="00584E3E">
              <w:rPr>
                <w:rFonts w:cs="Arial"/>
                <w:color w:val="000000"/>
                <w:szCs w:val="24"/>
              </w:rPr>
              <w:t xml:space="preserve">Express a fraction with denominator 10 as an equivalent fraction with denominator </w:t>
            </w:r>
            <w:proofErr w:type="gramStart"/>
            <w:r w:rsidRPr="00584E3E">
              <w:rPr>
                <w:rFonts w:cs="Arial"/>
                <w:color w:val="000000"/>
                <w:szCs w:val="24"/>
              </w:rPr>
              <w:t>100, and</w:t>
            </w:r>
            <w:proofErr w:type="gramEnd"/>
            <w:r w:rsidRPr="00584E3E">
              <w:rPr>
                <w:rFonts w:cs="Arial"/>
                <w:color w:val="000000"/>
                <w:szCs w:val="24"/>
              </w:rPr>
              <w:t xml:space="preserve"> use this technique to add two fractions with respective denominators 10 (tenths) and 100 (hundredths). </w:t>
            </w:r>
            <w:r w:rsidRPr="00584E3E">
              <w:rPr>
                <w:rFonts w:cs="Arial"/>
                <w:i/>
                <w:color w:val="000000"/>
                <w:szCs w:val="24"/>
              </w:rPr>
              <w:t>For example, express 3/10 as 30/100, and 3/10 + 4/100 = 34/100.</w:t>
            </w:r>
            <w:r w:rsidRPr="00584E3E">
              <w:rPr>
                <w:rFonts w:cs="Arial"/>
                <w:color w:val="000000"/>
                <w:szCs w:val="24"/>
              </w:rPr>
              <w:t xml:space="preserve"> (Note: Students who can generate equivalent fractions can develop strategies for adding fractions with unlike denominators in general. But addition and subtraction with unlike denominators, in general, is not a requirement at this grade.)</w:t>
            </w:r>
          </w:p>
        </w:tc>
      </w:tr>
      <w:tr w:rsidR="007D2248" w:rsidRPr="00584E3E" w14:paraId="12D91A7E" w14:textId="77777777" w:rsidTr="00BF2899">
        <w:tc>
          <w:tcPr>
            <w:tcW w:w="1504" w:type="dxa"/>
            <w:tcBorders>
              <w:top w:val="single" w:sz="8" w:space="0" w:color="auto"/>
              <w:left w:val="single" w:sz="12" w:space="0" w:color="auto"/>
              <w:bottom w:val="single" w:sz="8" w:space="0" w:color="auto"/>
            </w:tcBorders>
            <w:shd w:val="clear" w:color="auto" w:fill="00FF00"/>
            <w:vAlign w:val="center"/>
          </w:tcPr>
          <w:p w14:paraId="5A8856D7" w14:textId="45F31836" w:rsidR="007D2248" w:rsidRPr="00584E3E" w:rsidRDefault="003F6400" w:rsidP="00F106A0">
            <w:pPr>
              <w:jc w:val="center"/>
              <w:rPr>
                <w:rFonts w:cs="Arial"/>
                <w:b/>
                <w:color w:val="000000"/>
                <w:szCs w:val="24"/>
              </w:rPr>
            </w:pPr>
            <w:r>
              <w:rPr>
                <w:rFonts w:cs="Arial"/>
                <w:b/>
                <w:color w:val="000000"/>
                <w:szCs w:val="24"/>
              </w:rPr>
              <w:t>*</w:t>
            </w:r>
            <w:r w:rsidR="007D2248" w:rsidRPr="00584E3E">
              <w:rPr>
                <w:rFonts w:cs="Arial"/>
                <w:b/>
                <w:color w:val="000000"/>
                <w:szCs w:val="24"/>
              </w:rPr>
              <w:t>4.NF.C.6</w:t>
            </w:r>
          </w:p>
        </w:tc>
        <w:tc>
          <w:tcPr>
            <w:tcW w:w="13184" w:type="dxa"/>
            <w:tcBorders>
              <w:top w:val="single" w:sz="8" w:space="0" w:color="auto"/>
              <w:bottom w:val="single" w:sz="8" w:space="0" w:color="auto"/>
              <w:right w:val="single" w:sz="12" w:space="0" w:color="auto"/>
            </w:tcBorders>
            <w:shd w:val="clear" w:color="auto" w:fill="00FF00"/>
            <w:vAlign w:val="bottom"/>
          </w:tcPr>
          <w:p w14:paraId="3B78581D" w14:textId="77777777" w:rsidR="007D2248" w:rsidRPr="00584E3E" w:rsidRDefault="007D2248" w:rsidP="00646482">
            <w:pPr>
              <w:spacing w:before="40" w:after="40"/>
              <w:rPr>
                <w:rFonts w:cs="Arial"/>
                <w:color w:val="000000"/>
                <w:szCs w:val="24"/>
              </w:rPr>
            </w:pPr>
            <w:r w:rsidRPr="00584E3E">
              <w:rPr>
                <w:rFonts w:cs="Arial"/>
                <w:color w:val="000000"/>
                <w:szCs w:val="24"/>
              </w:rPr>
              <w:t>Use decimal notation for fractions with denominators 10 (tenths) or 100 (hundredths</w:t>
            </w:r>
            <w:proofErr w:type="gramStart"/>
            <w:r w:rsidRPr="00584E3E">
              <w:rPr>
                <w:rFonts w:cs="Arial"/>
                <w:color w:val="000000"/>
                <w:szCs w:val="24"/>
              </w:rPr>
              <w:t>), and</w:t>
            </w:r>
            <w:proofErr w:type="gramEnd"/>
            <w:r w:rsidRPr="00584E3E">
              <w:rPr>
                <w:rFonts w:cs="Arial"/>
                <w:color w:val="000000"/>
                <w:szCs w:val="24"/>
              </w:rPr>
              <w:t xml:space="preserve"> locate these decimals on a number line. </w:t>
            </w:r>
          </w:p>
        </w:tc>
      </w:tr>
      <w:tr w:rsidR="007D2248" w:rsidRPr="00584E3E" w14:paraId="627A2CD8" w14:textId="77777777" w:rsidTr="00BF2899">
        <w:tc>
          <w:tcPr>
            <w:tcW w:w="1504" w:type="dxa"/>
            <w:tcBorders>
              <w:top w:val="single" w:sz="8" w:space="0" w:color="auto"/>
              <w:left w:val="single" w:sz="12" w:space="0" w:color="auto"/>
              <w:bottom w:val="single" w:sz="12" w:space="0" w:color="auto"/>
            </w:tcBorders>
            <w:vAlign w:val="center"/>
          </w:tcPr>
          <w:p w14:paraId="21F0016E" w14:textId="1FC3D428" w:rsidR="007D2248" w:rsidRPr="00584E3E" w:rsidRDefault="007D2248" w:rsidP="00F106A0">
            <w:pPr>
              <w:jc w:val="center"/>
              <w:rPr>
                <w:rFonts w:cs="Arial"/>
                <w:b/>
                <w:color w:val="000000"/>
                <w:szCs w:val="24"/>
              </w:rPr>
            </w:pPr>
            <w:r w:rsidRPr="00584E3E">
              <w:rPr>
                <w:rFonts w:cs="Arial"/>
                <w:b/>
                <w:color w:val="000000"/>
                <w:szCs w:val="24"/>
              </w:rPr>
              <w:t>4.NF.C.7</w:t>
            </w:r>
          </w:p>
        </w:tc>
        <w:tc>
          <w:tcPr>
            <w:tcW w:w="13184" w:type="dxa"/>
            <w:tcBorders>
              <w:top w:val="single" w:sz="8" w:space="0" w:color="auto"/>
              <w:bottom w:val="single" w:sz="12" w:space="0" w:color="auto"/>
              <w:right w:val="single" w:sz="12" w:space="0" w:color="auto"/>
            </w:tcBorders>
          </w:tcPr>
          <w:p w14:paraId="0F73A47E" w14:textId="77777777" w:rsidR="007D2248" w:rsidRPr="00584E3E" w:rsidRDefault="007D2248" w:rsidP="00646482">
            <w:pPr>
              <w:spacing w:before="40" w:after="40"/>
              <w:rPr>
                <w:rFonts w:cs="Arial"/>
                <w:color w:val="000000"/>
                <w:szCs w:val="24"/>
              </w:rPr>
            </w:pPr>
            <w:r w:rsidRPr="00584E3E">
              <w:rPr>
                <w:rFonts w:cs="Arial"/>
                <w:color w:val="000000"/>
                <w:szCs w:val="24"/>
              </w:rPr>
              <w:t>Compare two decimals to hundredths by reasoning about their size. Understand that comparisons are valid only when the two decimals refer to the same whole. Record the results of comparisons with the symbols &gt;, =, or &lt;.</w:t>
            </w:r>
          </w:p>
        </w:tc>
      </w:tr>
      <w:bookmarkEnd w:id="7"/>
    </w:tbl>
    <w:p w14:paraId="75DD5835" w14:textId="6EBDFE00" w:rsidR="00BF2899" w:rsidRDefault="00BF2899"/>
    <w:p w14:paraId="09C63F76" w14:textId="77777777" w:rsidR="00BF2899" w:rsidRDefault="00BF2899">
      <w:r>
        <w:br w:type="page"/>
      </w:r>
    </w:p>
    <w:p w14:paraId="0463B56B" w14:textId="77777777" w:rsidR="00BF2899" w:rsidRDefault="00BF2899" w:rsidP="00BF2899"/>
    <w:p w14:paraId="3CBE5AA1" w14:textId="157D5648" w:rsidR="007D2248" w:rsidRDefault="007D2248">
      <w:r w:rsidRPr="001A3C3D">
        <w:rPr>
          <w:rFonts w:ascii="Montserrat" w:eastAsiaTheme="majorEastAsia" w:hAnsi="Montserrat" w:cstheme="majorBidi"/>
          <w:sz w:val="52"/>
          <w:szCs w:val="26"/>
        </w:rPr>
        <w:t>Measurement and Data (MD)</w:t>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646482" w:rsidRPr="00584E3E" w14:paraId="0C270AE1" w14:textId="77777777" w:rsidTr="00BF2899">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41747B8" w14:textId="2BDF11F1" w:rsidR="00646482" w:rsidRPr="00584E3E" w:rsidRDefault="007D2248" w:rsidP="007D2248">
            <w:pPr>
              <w:spacing w:before="40" w:after="40"/>
              <w:rPr>
                <w:rFonts w:cs="Arial"/>
                <w:b/>
                <w:color w:val="000000"/>
                <w:sz w:val="28"/>
                <w:szCs w:val="28"/>
              </w:rPr>
            </w:pPr>
            <w:proofErr w:type="gramStart"/>
            <w:r w:rsidRPr="00584E3E">
              <w:rPr>
                <w:rFonts w:cs="Arial"/>
                <w:b/>
                <w:bCs/>
                <w:color w:val="000000"/>
                <w:szCs w:val="24"/>
              </w:rPr>
              <w:t>Solve</w:t>
            </w:r>
            <w:proofErr w:type="gramEnd"/>
            <w:r w:rsidRPr="00584E3E">
              <w:rPr>
                <w:rFonts w:cs="Arial"/>
                <w:b/>
                <w:bCs/>
                <w:color w:val="000000"/>
                <w:szCs w:val="24"/>
              </w:rPr>
              <w:t xml:space="preserve"> </w:t>
            </w:r>
            <w:r w:rsidR="00F106A0">
              <w:rPr>
                <w:rFonts w:cs="Arial"/>
                <w:b/>
                <w:bCs/>
                <w:color w:val="000000"/>
                <w:szCs w:val="24"/>
              </w:rPr>
              <w:t>P</w:t>
            </w:r>
            <w:r w:rsidRPr="00584E3E">
              <w:rPr>
                <w:rFonts w:cs="Arial"/>
                <w:b/>
                <w:bCs/>
                <w:color w:val="000000"/>
                <w:szCs w:val="24"/>
              </w:rPr>
              <w:t xml:space="preserve">roblems </w:t>
            </w:r>
            <w:r w:rsidR="00F106A0">
              <w:rPr>
                <w:rFonts w:cs="Arial"/>
                <w:b/>
                <w:bCs/>
                <w:color w:val="000000"/>
                <w:szCs w:val="24"/>
              </w:rPr>
              <w:t>I</w:t>
            </w:r>
            <w:r w:rsidRPr="00584E3E">
              <w:rPr>
                <w:rFonts w:cs="Arial"/>
                <w:b/>
                <w:bCs/>
                <w:color w:val="000000"/>
                <w:szCs w:val="24"/>
              </w:rPr>
              <w:t xml:space="preserve">nvolving </w:t>
            </w:r>
            <w:r w:rsidR="00F106A0">
              <w:rPr>
                <w:rFonts w:cs="Arial"/>
                <w:b/>
                <w:bCs/>
                <w:color w:val="000000"/>
                <w:szCs w:val="24"/>
              </w:rPr>
              <w:t>M</w:t>
            </w:r>
            <w:r w:rsidRPr="00584E3E">
              <w:rPr>
                <w:rFonts w:cs="Arial"/>
                <w:b/>
                <w:bCs/>
                <w:color w:val="000000"/>
                <w:szCs w:val="24"/>
              </w:rPr>
              <w:t xml:space="preserve">easurement and </w:t>
            </w:r>
            <w:r w:rsidR="00F106A0">
              <w:rPr>
                <w:rFonts w:cs="Arial"/>
                <w:b/>
                <w:bCs/>
                <w:color w:val="000000"/>
                <w:szCs w:val="24"/>
              </w:rPr>
              <w:t>C</w:t>
            </w:r>
            <w:r w:rsidRPr="00584E3E">
              <w:rPr>
                <w:rFonts w:cs="Arial"/>
                <w:b/>
                <w:bCs/>
                <w:color w:val="000000"/>
                <w:szCs w:val="24"/>
              </w:rPr>
              <w:t xml:space="preserve">onversion of </w:t>
            </w:r>
            <w:r w:rsidR="00F106A0">
              <w:rPr>
                <w:rFonts w:cs="Arial"/>
                <w:b/>
                <w:bCs/>
                <w:color w:val="000000"/>
                <w:szCs w:val="24"/>
              </w:rPr>
              <w:t>M</w:t>
            </w:r>
            <w:r w:rsidRPr="00584E3E">
              <w:rPr>
                <w:rFonts w:cs="Arial"/>
                <w:b/>
                <w:bCs/>
                <w:color w:val="000000"/>
                <w:szCs w:val="24"/>
              </w:rPr>
              <w:t xml:space="preserve">easurements </w:t>
            </w:r>
            <w:proofErr w:type="gramStart"/>
            <w:r w:rsidR="00F106A0">
              <w:rPr>
                <w:rFonts w:cs="Arial"/>
                <w:b/>
                <w:bCs/>
                <w:color w:val="000000"/>
                <w:szCs w:val="24"/>
              </w:rPr>
              <w:t>F</w:t>
            </w:r>
            <w:r w:rsidRPr="00584E3E">
              <w:rPr>
                <w:rFonts w:cs="Arial"/>
                <w:b/>
                <w:bCs/>
                <w:color w:val="000000"/>
                <w:szCs w:val="24"/>
              </w:rPr>
              <w:t>rom</w:t>
            </w:r>
            <w:proofErr w:type="gramEnd"/>
            <w:r w:rsidRPr="00584E3E">
              <w:rPr>
                <w:rFonts w:cs="Arial"/>
                <w:b/>
                <w:bCs/>
                <w:color w:val="000000"/>
                <w:szCs w:val="24"/>
              </w:rPr>
              <w:t xml:space="preserve"> a </w:t>
            </w:r>
            <w:r w:rsidR="00F106A0">
              <w:rPr>
                <w:rFonts w:cs="Arial"/>
                <w:b/>
                <w:bCs/>
                <w:color w:val="000000"/>
                <w:szCs w:val="24"/>
              </w:rPr>
              <w:t>L</w:t>
            </w:r>
            <w:r w:rsidRPr="00584E3E">
              <w:rPr>
                <w:rFonts w:cs="Arial"/>
                <w:b/>
                <w:bCs/>
                <w:color w:val="000000"/>
                <w:szCs w:val="24"/>
              </w:rPr>
              <w:t xml:space="preserve">arger </w:t>
            </w:r>
            <w:r w:rsidR="00F106A0">
              <w:rPr>
                <w:rFonts w:cs="Arial"/>
                <w:b/>
                <w:bCs/>
                <w:color w:val="000000"/>
                <w:szCs w:val="24"/>
              </w:rPr>
              <w:t>U</w:t>
            </w:r>
            <w:r w:rsidRPr="00584E3E">
              <w:rPr>
                <w:rFonts w:cs="Arial"/>
                <w:b/>
                <w:bCs/>
                <w:color w:val="000000"/>
                <w:szCs w:val="24"/>
              </w:rPr>
              <w:t>nit to a</w:t>
            </w:r>
            <w:r w:rsidR="00F106A0">
              <w:rPr>
                <w:rFonts w:cs="Arial"/>
                <w:b/>
                <w:bCs/>
                <w:color w:val="000000"/>
                <w:szCs w:val="24"/>
              </w:rPr>
              <w:t xml:space="preserve"> S</w:t>
            </w:r>
            <w:r w:rsidRPr="00584E3E">
              <w:rPr>
                <w:rFonts w:cs="Arial"/>
                <w:b/>
                <w:bCs/>
                <w:color w:val="000000"/>
                <w:szCs w:val="24"/>
              </w:rPr>
              <w:t xml:space="preserve">maller </w:t>
            </w:r>
            <w:r w:rsidR="00F106A0">
              <w:rPr>
                <w:rFonts w:cs="Arial"/>
                <w:b/>
                <w:bCs/>
                <w:color w:val="000000"/>
                <w:szCs w:val="24"/>
              </w:rPr>
              <w:t>U</w:t>
            </w:r>
            <w:r w:rsidRPr="00584E3E">
              <w:rPr>
                <w:rFonts w:cs="Arial"/>
                <w:b/>
                <w:bCs/>
                <w:color w:val="000000"/>
                <w:szCs w:val="24"/>
              </w:rPr>
              <w:t>nit</w:t>
            </w:r>
          </w:p>
        </w:tc>
      </w:tr>
      <w:tr w:rsidR="007D2248" w:rsidRPr="00584E3E" w14:paraId="13A0BBF8" w14:textId="77777777" w:rsidTr="00BF2899">
        <w:tc>
          <w:tcPr>
            <w:tcW w:w="1504" w:type="dxa"/>
            <w:tcBorders>
              <w:top w:val="single" w:sz="4" w:space="0" w:color="auto"/>
              <w:left w:val="single" w:sz="12" w:space="0" w:color="auto"/>
              <w:bottom w:val="single" w:sz="8" w:space="0" w:color="auto"/>
            </w:tcBorders>
            <w:vAlign w:val="center"/>
          </w:tcPr>
          <w:p w14:paraId="1B6BB0C4" w14:textId="77777777" w:rsidR="007D2248" w:rsidRPr="00584E3E" w:rsidRDefault="007D2248" w:rsidP="00F106A0">
            <w:pPr>
              <w:jc w:val="center"/>
              <w:rPr>
                <w:rFonts w:cs="Arial"/>
                <w:b/>
                <w:color w:val="000000"/>
                <w:szCs w:val="24"/>
              </w:rPr>
            </w:pPr>
            <w:r w:rsidRPr="00584E3E">
              <w:rPr>
                <w:rFonts w:cs="Arial"/>
                <w:b/>
                <w:color w:val="000000"/>
                <w:szCs w:val="24"/>
              </w:rPr>
              <w:t>4.MD.A.1</w:t>
            </w:r>
          </w:p>
        </w:tc>
        <w:tc>
          <w:tcPr>
            <w:tcW w:w="13184" w:type="dxa"/>
            <w:tcBorders>
              <w:top w:val="single" w:sz="4" w:space="0" w:color="auto"/>
              <w:bottom w:val="single" w:sz="8" w:space="0" w:color="auto"/>
              <w:right w:val="single" w:sz="12" w:space="0" w:color="auto"/>
            </w:tcBorders>
          </w:tcPr>
          <w:p w14:paraId="0D6916EA" w14:textId="77777777" w:rsidR="007D2248" w:rsidRPr="00584E3E" w:rsidRDefault="007D2248" w:rsidP="00884A85">
            <w:pPr>
              <w:spacing w:before="40" w:after="40"/>
              <w:rPr>
                <w:rFonts w:cs="Arial"/>
                <w:color w:val="000000"/>
                <w:szCs w:val="24"/>
              </w:rPr>
            </w:pPr>
            <w:r w:rsidRPr="00584E3E">
              <w:rPr>
                <w:rFonts w:cs="Arial"/>
                <w:color w:val="000000"/>
                <w:szCs w:val="24"/>
              </w:rPr>
              <w:t xml:space="preserve">Know relative sizes of measurement units within one system of units which could include km, m, cm; kg, g; lb, oz.; l, ml; hr, min, sec. Within a single system of measurement, express measurements in a larger unit in terms of a smaller unit and in a smaller unit in terms of a larger unit. </w:t>
            </w:r>
            <w:r w:rsidRPr="00584E3E">
              <w:rPr>
                <w:rFonts w:cs="Arial"/>
                <w:i/>
                <w:color w:val="000000"/>
                <w:szCs w:val="24"/>
              </w:rPr>
              <w:t>For example, know that 1 ft is 12 times as long as 1 in.  Express the length of a 4 ft snake as 48 in.  Generate a conversion table for feet and inches listing the number pairs (1,12), 2,24), (3,36).</w:t>
            </w:r>
          </w:p>
        </w:tc>
      </w:tr>
      <w:tr w:rsidR="007D2248" w:rsidRPr="00584E3E" w14:paraId="41A9C8E8" w14:textId="77777777" w:rsidTr="00BF2899">
        <w:tc>
          <w:tcPr>
            <w:tcW w:w="1504" w:type="dxa"/>
            <w:tcBorders>
              <w:top w:val="single" w:sz="8" w:space="0" w:color="auto"/>
              <w:left w:val="single" w:sz="12" w:space="0" w:color="auto"/>
              <w:bottom w:val="single" w:sz="8" w:space="0" w:color="auto"/>
            </w:tcBorders>
            <w:vAlign w:val="center"/>
          </w:tcPr>
          <w:p w14:paraId="7B38CFBE" w14:textId="77777777" w:rsidR="007D2248" w:rsidRPr="00584E3E" w:rsidRDefault="007D2248" w:rsidP="00F106A0">
            <w:pPr>
              <w:jc w:val="center"/>
              <w:rPr>
                <w:rFonts w:cs="Arial"/>
                <w:b/>
                <w:color w:val="000000"/>
                <w:szCs w:val="24"/>
              </w:rPr>
            </w:pPr>
            <w:r w:rsidRPr="00584E3E">
              <w:rPr>
                <w:rFonts w:cs="Arial"/>
                <w:b/>
                <w:color w:val="000000"/>
                <w:szCs w:val="24"/>
              </w:rPr>
              <w:t>4.MD.A.2</w:t>
            </w:r>
          </w:p>
        </w:tc>
        <w:tc>
          <w:tcPr>
            <w:tcW w:w="13184" w:type="dxa"/>
            <w:tcBorders>
              <w:top w:val="single" w:sz="8" w:space="0" w:color="auto"/>
              <w:bottom w:val="single" w:sz="8" w:space="0" w:color="auto"/>
              <w:right w:val="single" w:sz="12" w:space="0" w:color="auto"/>
            </w:tcBorders>
          </w:tcPr>
          <w:p w14:paraId="4D86A661" w14:textId="77777777" w:rsidR="007D2248" w:rsidRPr="00584E3E" w:rsidRDefault="007D2248" w:rsidP="0066073B">
            <w:pPr>
              <w:spacing w:before="40" w:after="40"/>
              <w:rPr>
                <w:rFonts w:cs="Arial"/>
                <w:color w:val="000000"/>
                <w:szCs w:val="24"/>
              </w:rPr>
            </w:pPr>
            <w:r w:rsidRPr="00584E3E">
              <w:rPr>
                <w:rFonts w:cs="Arial"/>
                <w:color w:val="000000"/>
                <w:szCs w:val="24"/>
              </w:rPr>
              <w:t>Use the four operations to solve word problems and problems in real-world context involving distances, intervals of time (hr, min, sec), liquid volumes, masses of objects, and money, including decimals and problems involving fractions with like denominators, and problems that require expressing measurements given in a larger unit in terms of a smaller unit. Represent measurement quantities using a variety of representations, including number lines that feature a measurement scale.</w:t>
            </w:r>
          </w:p>
        </w:tc>
      </w:tr>
      <w:tr w:rsidR="007D2248" w:rsidRPr="00584E3E" w14:paraId="4A68735E" w14:textId="77777777" w:rsidTr="00BF2899">
        <w:tc>
          <w:tcPr>
            <w:tcW w:w="1504" w:type="dxa"/>
            <w:tcBorders>
              <w:top w:val="single" w:sz="8" w:space="0" w:color="auto"/>
              <w:left w:val="single" w:sz="12" w:space="0" w:color="auto"/>
              <w:bottom w:val="single" w:sz="12" w:space="0" w:color="auto"/>
            </w:tcBorders>
            <w:shd w:val="clear" w:color="auto" w:fill="00FF00"/>
            <w:vAlign w:val="center"/>
          </w:tcPr>
          <w:p w14:paraId="292FE2CF" w14:textId="19F4B61F" w:rsidR="007D2248" w:rsidRPr="00584E3E" w:rsidRDefault="003F6400" w:rsidP="00F106A0">
            <w:pPr>
              <w:jc w:val="center"/>
              <w:rPr>
                <w:rFonts w:cs="Arial"/>
                <w:b/>
                <w:color w:val="000000"/>
                <w:szCs w:val="24"/>
              </w:rPr>
            </w:pPr>
            <w:r>
              <w:rPr>
                <w:rFonts w:cs="Arial"/>
                <w:b/>
                <w:color w:val="000000"/>
                <w:szCs w:val="24"/>
              </w:rPr>
              <w:t>*</w:t>
            </w:r>
            <w:r w:rsidR="007D2248" w:rsidRPr="00584E3E">
              <w:rPr>
                <w:rFonts w:cs="Arial"/>
                <w:b/>
                <w:color w:val="000000"/>
                <w:szCs w:val="24"/>
              </w:rPr>
              <w:t>4.MD.A.3</w:t>
            </w:r>
          </w:p>
        </w:tc>
        <w:tc>
          <w:tcPr>
            <w:tcW w:w="13184" w:type="dxa"/>
            <w:tcBorders>
              <w:top w:val="single" w:sz="8" w:space="0" w:color="auto"/>
              <w:bottom w:val="single" w:sz="12" w:space="0" w:color="auto"/>
              <w:right w:val="single" w:sz="12" w:space="0" w:color="auto"/>
            </w:tcBorders>
            <w:shd w:val="clear" w:color="auto" w:fill="00FF00"/>
          </w:tcPr>
          <w:p w14:paraId="2D1CF179" w14:textId="5134923A" w:rsidR="007D2248" w:rsidRPr="00584E3E" w:rsidRDefault="007D2248" w:rsidP="0066073B">
            <w:pPr>
              <w:spacing w:before="40" w:after="40"/>
              <w:rPr>
                <w:rFonts w:cs="Arial"/>
                <w:color w:val="000000"/>
                <w:szCs w:val="24"/>
              </w:rPr>
            </w:pPr>
            <w:r w:rsidRPr="00584E3E">
              <w:rPr>
                <w:rFonts w:cs="Arial"/>
                <w:color w:val="000000"/>
                <w:szCs w:val="24"/>
              </w:rPr>
              <w:t>Apply the area and perimeter formulas for rectangles in mathematical problems and problems in real-world contexts including problems with unknown side lengths. Se</w:t>
            </w:r>
            <w:r w:rsidRPr="00584E3E">
              <w:rPr>
                <w:rFonts w:cs="Arial"/>
                <w:i/>
                <w:color w:val="000000"/>
                <w:szCs w:val="24"/>
              </w:rPr>
              <w:t xml:space="preserve">e </w:t>
            </w:r>
            <w:hyperlink w:anchor="_Table_2._Common" w:history="1">
              <w:r w:rsidRPr="00584E3E">
                <w:rPr>
                  <w:rStyle w:val="Hyperlink"/>
                  <w:rFonts w:cs="Arial"/>
                  <w:i/>
                  <w:szCs w:val="24"/>
                </w:rPr>
                <w:t>Table 2</w:t>
              </w:r>
            </w:hyperlink>
            <w:r w:rsidRPr="00584E3E">
              <w:rPr>
                <w:rFonts w:cs="Arial"/>
                <w:i/>
                <w:color w:val="000000"/>
                <w:szCs w:val="24"/>
              </w:rPr>
              <w:t>.</w:t>
            </w:r>
          </w:p>
        </w:tc>
      </w:tr>
    </w:tbl>
    <w:tbl>
      <w:tblPr>
        <w:tblStyle w:val="TableGrid"/>
        <w:tblpPr w:leftFromText="180" w:rightFromText="180" w:vertAnchor="text" w:horzAnchor="margin" w:tblpY="249"/>
        <w:tblW w:w="14688" w:type="dxa"/>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1504"/>
        <w:gridCol w:w="13184"/>
      </w:tblGrid>
      <w:tr w:rsidR="00BF2899" w:rsidRPr="00584E3E" w14:paraId="051A56A8" w14:textId="77777777" w:rsidTr="00BF2899">
        <w:tc>
          <w:tcPr>
            <w:tcW w:w="14688" w:type="dxa"/>
            <w:gridSpan w:val="2"/>
            <w:shd w:val="clear" w:color="auto" w:fill="D9D9D9" w:themeFill="background1" w:themeFillShade="D9"/>
          </w:tcPr>
          <w:p w14:paraId="7506132B" w14:textId="77777777" w:rsidR="00BF2899" w:rsidRPr="00584E3E" w:rsidRDefault="00BF2899" w:rsidP="00BF2899">
            <w:pPr>
              <w:spacing w:before="40" w:after="40"/>
              <w:rPr>
                <w:rFonts w:cs="Arial"/>
                <w:color w:val="000000"/>
                <w:szCs w:val="24"/>
              </w:rPr>
            </w:pPr>
            <w:r w:rsidRPr="00584E3E">
              <w:rPr>
                <w:rFonts w:cs="Arial"/>
                <w:b/>
                <w:bCs/>
                <w:color w:val="000000"/>
                <w:szCs w:val="24"/>
              </w:rPr>
              <w:t xml:space="preserve">Represent and </w:t>
            </w:r>
            <w:r>
              <w:rPr>
                <w:rFonts w:cs="Arial"/>
                <w:b/>
                <w:bCs/>
                <w:color w:val="000000"/>
                <w:szCs w:val="24"/>
              </w:rPr>
              <w:t>I</w:t>
            </w:r>
            <w:r w:rsidRPr="00584E3E">
              <w:rPr>
                <w:rFonts w:cs="Arial"/>
                <w:b/>
                <w:bCs/>
                <w:color w:val="000000"/>
                <w:szCs w:val="24"/>
              </w:rPr>
              <w:t xml:space="preserve">nterpret </w:t>
            </w:r>
            <w:r>
              <w:rPr>
                <w:rFonts w:cs="Arial"/>
                <w:b/>
                <w:bCs/>
                <w:color w:val="000000"/>
                <w:szCs w:val="24"/>
              </w:rPr>
              <w:t>D</w:t>
            </w:r>
            <w:r w:rsidRPr="00584E3E">
              <w:rPr>
                <w:rFonts w:cs="Arial"/>
                <w:b/>
                <w:bCs/>
                <w:color w:val="000000"/>
                <w:szCs w:val="24"/>
              </w:rPr>
              <w:t>ata</w:t>
            </w:r>
          </w:p>
        </w:tc>
      </w:tr>
      <w:tr w:rsidR="00BF2899" w:rsidRPr="00584E3E" w14:paraId="1BE68DA0" w14:textId="77777777" w:rsidTr="00BF2899">
        <w:tc>
          <w:tcPr>
            <w:tcW w:w="1504" w:type="dxa"/>
            <w:shd w:val="clear" w:color="auto" w:fill="00FF00"/>
            <w:vAlign w:val="center"/>
          </w:tcPr>
          <w:p w14:paraId="5E7B0C39" w14:textId="5BFB8951" w:rsidR="00BF2899" w:rsidRPr="00584E3E" w:rsidRDefault="003F6400" w:rsidP="00BF2899">
            <w:pPr>
              <w:jc w:val="center"/>
              <w:rPr>
                <w:rFonts w:cs="Arial"/>
                <w:b/>
                <w:color w:val="000000"/>
                <w:szCs w:val="24"/>
              </w:rPr>
            </w:pPr>
            <w:r>
              <w:rPr>
                <w:rFonts w:cs="Arial"/>
                <w:b/>
                <w:color w:val="000000"/>
                <w:szCs w:val="24"/>
              </w:rPr>
              <w:t>*</w:t>
            </w:r>
            <w:r w:rsidR="00BF2899" w:rsidRPr="00584E3E">
              <w:rPr>
                <w:rFonts w:cs="Arial"/>
                <w:b/>
                <w:color w:val="000000"/>
                <w:szCs w:val="24"/>
              </w:rPr>
              <w:t>4.MD.B.4</w:t>
            </w:r>
          </w:p>
        </w:tc>
        <w:tc>
          <w:tcPr>
            <w:tcW w:w="13184" w:type="dxa"/>
            <w:shd w:val="clear" w:color="auto" w:fill="00FF00"/>
          </w:tcPr>
          <w:p w14:paraId="3190D275" w14:textId="77777777" w:rsidR="00BF2899" w:rsidRPr="00584E3E" w:rsidRDefault="00BF2899" w:rsidP="00BF2899">
            <w:pPr>
              <w:spacing w:before="40" w:after="40"/>
              <w:rPr>
                <w:rFonts w:cs="Arial"/>
                <w:color w:val="000000"/>
                <w:szCs w:val="24"/>
              </w:rPr>
            </w:pPr>
            <w:r w:rsidRPr="00584E3E">
              <w:rPr>
                <w:rFonts w:cs="Arial"/>
                <w:color w:val="000000"/>
                <w:szCs w:val="24"/>
              </w:rPr>
              <w:t xml:space="preserve">Make a line plot to display a data set of measurements in fractions of a unit (1/2, 1/4, 1/8). Solve problems involving addition and subtraction of fractions by using information presented in line plots. </w:t>
            </w:r>
          </w:p>
        </w:tc>
      </w:tr>
    </w:tbl>
    <w:p w14:paraId="2CD6A9CE" w14:textId="77777777" w:rsidR="007256FE" w:rsidRDefault="007256FE"/>
    <w:tbl>
      <w:tblPr>
        <w:tblStyle w:val="TableGrid"/>
        <w:tblpPr w:leftFromText="180" w:rightFromText="180" w:vertAnchor="text" w:horzAnchor="margin" w:tblpY="-9"/>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BF2899" w:rsidRPr="00584E3E" w14:paraId="16A34AC0" w14:textId="77777777" w:rsidTr="00BF2899">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64A7DBAC" w14:textId="77777777" w:rsidR="00BF2899" w:rsidRPr="007D2248" w:rsidRDefault="00BF2899" w:rsidP="00BF2899">
            <w:pPr>
              <w:rPr>
                <w:rFonts w:cs="Arial"/>
                <w:b/>
                <w:bCs/>
                <w:color w:val="000000"/>
                <w:szCs w:val="24"/>
              </w:rPr>
            </w:pPr>
            <w:r w:rsidRPr="00584E3E">
              <w:rPr>
                <w:rFonts w:cs="Arial"/>
                <w:b/>
                <w:bCs/>
                <w:color w:val="000000"/>
                <w:szCs w:val="24"/>
              </w:rPr>
              <w:lastRenderedPageBreak/>
              <w:t xml:space="preserve">Geometric </w:t>
            </w:r>
            <w:r>
              <w:rPr>
                <w:rFonts w:cs="Arial"/>
                <w:b/>
                <w:bCs/>
                <w:color w:val="000000"/>
                <w:szCs w:val="24"/>
              </w:rPr>
              <w:t>M</w:t>
            </w:r>
            <w:r w:rsidRPr="00584E3E">
              <w:rPr>
                <w:rFonts w:cs="Arial"/>
                <w:b/>
                <w:bCs/>
                <w:color w:val="000000"/>
                <w:szCs w:val="24"/>
              </w:rPr>
              <w:t xml:space="preserve">easurement:  Understand </w:t>
            </w:r>
            <w:r>
              <w:rPr>
                <w:rFonts w:cs="Arial"/>
                <w:b/>
                <w:bCs/>
                <w:color w:val="000000"/>
                <w:szCs w:val="24"/>
              </w:rPr>
              <w:t>C</w:t>
            </w:r>
            <w:r w:rsidRPr="00584E3E">
              <w:rPr>
                <w:rFonts w:cs="Arial"/>
                <w:b/>
                <w:bCs/>
                <w:color w:val="000000"/>
                <w:szCs w:val="24"/>
              </w:rPr>
              <w:t xml:space="preserve">oncepts of </w:t>
            </w:r>
            <w:r>
              <w:rPr>
                <w:rFonts w:cs="Arial"/>
                <w:b/>
                <w:bCs/>
                <w:color w:val="000000"/>
                <w:szCs w:val="24"/>
              </w:rPr>
              <w:t>A</w:t>
            </w:r>
            <w:r w:rsidRPr="00584E3E">
              <w:rPr>
                <w:rFonts w:cs="Arial"/>
                <w:b/>
                <w:bCs/>
                <w:color w:val="000000"/>
                <w:szCs w:val="24"/>
              </w:rPr>
              <w:t xml:space="preserve">ngle and </w:t>
            </w:r>
            <w:r>
              <w:rPr>
                <w:rFonts w:cs="Arial"/>
                <w:b/>
                <w:bCs/>
                <w:color w:val="000000"/>
                <w:szCs w:val="24"/>
              </w:rPr>
              <w:t>M</w:t>
            </w:r>
            <w:r w:rsidRPr="00584E3E">
              <w:rPr>
                <w:rFonts w:cs="Arial"/>
                <w:b/>
                <w:bCs/>
                <w:color w:val="000000"/>
                <w:szCs w:val="24"/>
              </w:rPr>
              <w:t xml:space="preserve">easure </w:t>
            </w:r>
            <w:r>
              <w:rPr>
                <w:rFonts w:cs="Arial"/>
                <w:b/>
                <w:bCs/>
                <w:color w:val="000000"/>
                <w:szCs w:val="24"/>
              </w:rPr>
              <w:t>A</w:t>
            </w:r>
            <w:r w:rsidRPr="00584E3E">
              <w:rPr>
                <w:rFonts w:cs="Arial"/>
                <w:b/>
                <w:bCs/>
                <w:color w:val="000000"/>
                <w:szCs w:val="24"/>
              </w:rPr>
              <w:t>ngles</w:t>
            </w:r>
          </w:p>
        </w:tc>
      </w:tr>
      <w:tr w:rsidR="00BF2899" w:rsidRPr="00584E3E" w14:paraId="68CD609A" w14:textId="77777777" w:rsidTr="00BF2899">
        <w:tc>
          <w:tcPr>
            <w:tcW w:w="1504" w:type="dxa"/>
            <w:tcBorders>
              <w:top w:val="single" w:sz="4" w:space="0" w:color="auto"/>
              <w:left w:val="single" w:sz="12" w:space="0" w:color="auto"/>
              <w:bottom w:val="single" w:sz="8" w:space="0" w:color="auto"/>
            </w:tcBorders>
            <w:vAlign w:val="center"/>
          </w:tcPr>
          <w:p w14:paraId="1177657E" w14:textId="77777777" w:rsidR="00BF2899" w:rsidRPr="00584E3E" w:rsidRDefault="00BF2899" w:rsidP="00BF2899">
            <w:pPr>
              <w:jc w:val="center"/>
              <w:rPr>
                <w:rFonts w:cs="Arial"/>
                <w:b/>
                <w:color w:val="000000"/>
                <w:szCs w:val="24"/>
              </w:rPr>
            </w:pPr>
            <w:r w:rsidRPr="00584E3E">
              <w:rPr>
                <w:rFonts w:cs="Arial"/>
                <w:b/>
                <w:color w:val="000000"/>
                <w:szCs w:val="24"/>
              </w:rPr>
              <w:t>4.MD.C.5</w:t>
            </w:r>
          </w:p>
        </w:tc>
        <w:tc>
          <w:tcPr>
            <w:tcW w:w="13184" w:type="dxa"/>
            <w:tcBorders>
              <w:top w:val="single" w:sz="4" w:space="0" w:color="auto"/>
              <w:bottom w:val="single" w:sz="8" w:space="0" w:color="auto"/>
              <w:right w:val="single" w:sz="12" w:space="0" w:color="auto"/>
            </w:tcBorders>
          </w:tcPr>
          <w:p w14:paraId="2C7D6007" w14:textId="77777777" w:rsidR="00BF2899" w:rsidRPr="005F2E79" w:rsidRDefault="00BF2899" w:rsidP="00BF2899">
            <w:pPr>
              <w:spacing w:before="40" w:after="40"/>
              <w:rPr>
                <w:rFonts w:cs="Arial"/>
                <w:color w:val="000000"/>
                <w:szCs w:val="24"/>
              </w:rPr>
            </w:pPr>
            <w:r w:rsidRPr="005F2E79">
              <w:rPr>
                <w:rFonts w:cs="Arial"/>
                <w:color w:val="000000"/>
                <w:szCs w:val="24"/>
              </w:rPr>
              <w:t>Recognize angles as geometric shapes that are formed wherever two rays share a common endpoint, and understand concepts of angle measurement:</w:t>
            </w:r>
          </w:p>
          <w:p w14:paraId="60D9AA6F" w14:textId="77777777" w:rsidR="00BF2899" w:rsidRPr="00F90D3D" w:rsidRDefault="00BF2899" w:rsidP="00BF2899">
            <w:pPr>
              <w:pStyle w:val="ListParagraph"/>
              <w:numPr>
                <w:ilvl w:val="0"/>
                <w:numId w:val="35"/>
              </w:numPr>
              <w:spacing w:before="40" w:after="40"/>
              <w:rPr>
                <w:rFonts w:cs="Arial"/>
                <w:color w:val="000000"/>
                <w:szCs w:val="24"/>
              </w:rPr>
            </w:pPr>
            <w:r w:rsidRPr="00F90D3D">
              <w:rPr>
                <w:rFonts w:cs="Arial"/>
                <w:color w:val="000000"/>
                <w:szCs w:val="24"/>
              </w:rPr>
              <w:t xml:space="preserve">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  </w:t>
            </w:r>
          </w:p>
          <w:p w14:paraId="196C3F84" w14:textId="77777777" w:rsidR="00BF2899" w:rsidRPr="00F90D3D" w:rsidRDefault="00BF2899" w:rsidP="00BF2899">
            <w:pPr>
              <w:pStyle w:val="ListParagraph"/>
              <w:numPr>
                <w:ilvl w:val="0"/>
                <w:numId w:val="35"/>
              </w:numPr>
              <w:spacing w:before="40" w:after="40"/>
              <w:rPr>
                <w:rFonts w:cs="Arial"/>
                <w:color w:val="000000"/>
                <w:szCs w:val="24"/>
              </w:rPr>
            </w:pPr>
            <w:r w:rsidRPr="00F90D3D">
              <w:rPr>
                <w:rFonts w:cs="Arial"/>
                <w:color w:val="000000"/>
                <w:szCs w:val="24"/>
              </w:rPr>
              <w:t>An angle that turns through n one-degree angles is said to have an angle measure of n degrees.</w:t>
            </w:r>
          </w:p>
        </w:tc>
      </w:tr>
      <w:tr w:rsidR="00BF2899" w:rsidRPr="00584E3E" w14:paraId="304519A1" w14:textId="77777777" w:rsidTr="00BF2899">
        <w:tc>
          <w:tcPr>
            <w:tcW w:w="1504" w:type="dxa"/>
            <w:tcBorders>
              <w:top w:val="single" w:sz="8" w:space="0" w:color="auto"/>
              <w:left w:val="single" w:sz="12" w:space="0" w:color="auto"/>
              <w:bottom w:val="single" w:sz="4" w:space="0" w:color="auto"/>
            </w:tcBorders>
            <w:vAlign w:val="center"/>
          </w:tcPr>
          <w:p w14:paraId="29FFCFE2" w14:textId="77777777" w:rsidR="00BF2899" w:rsidRPr="00584E3E" w:rsidRDefault="00BF2899" w:rsidP="00BF2899">
            <w:pPr>
              <w:jc w:val="center"/>
              <w:rPr>
                <w:rFonts w:cs="Arial"/>
                <w:b/>
                <w:color w:val="000000"/>
                <w:szCs w:val="24"/>
              </w:rPr>
            </w:pPr>
            <w:r w:rsidRPr="00584E3E">
              <w:rPr>
                <w:rFonts w:cs="Arial"/>
                <w:b/>
                <w:color w:val="000000"/>
                <w:szCs w:val="24"/>
              </w:rPr>
              <w:t>4.MD.C.6</w:t>
            </w:r>
          </w:p>
        </w:tc>
        <w:tc>
          <w:tcPr>
            <w:tcW w:w="13184" w:type="dxa"/>
            <w:tcBorders>
              <w:top w:val="single" w:sz="8" w:space="0" w:color="auto"/>
              <w:bottom w:val="single" w:sz="4" w:space="0" w:color="auto"/>
              <w:right w:val="single" w:sz="12" w:space="0" w:color="auto"/>
            </w:tcBorders>
          </w:tcPr>
          <w:p w14:paraId="55D6E612" w14:textId="77777777" w:rsidR="00BF2899" w:rsidRPr="00584E3E" w:rsidRDefault="00BF2899" w:rsidP="00BF2899">
            <w:pPr>
              <w:spacing w:before="40" w:after="40"/>
              <w:rPr>
                <w:rFonts w:cs="Arial"/>
                <w:color w:val="000000"/>
                <w:szCs w:val="24"/>
              </w:rPr>
            </w:pPr>
            <w:r w:rsidRPr="00584E3E">
              <w:rPr>
                <w:rFonts w:cs="Arial"/>
                <w:color w:val="000000"/>
                <w:szCs w:val="24"/>
              </w:rPr>
              <w:t>Measure angles in whole-number degrees using a protractor. Sketch angles of specified measure.</w:t>
            </w:r>
          </w:p>
        </w:tc>
      </w:tr>
      <w:tr w:rsidR="00BF2899" w:rsidRPr="00584E3E" w14:paraId="6D1A6577" w14:textId="77777777" w:rsidTr="00BF2899">
        <w:tc>
          <w:tcPr>
            <w:tcW w:w="1504" w:type="dxa"/>
            <w:tcBorders>
              <w:top w:val="single" w:sz="4" w:space="0" w:color="auto"/>
              <w:left w:val="single" w:sz="12" w:space="0" w:color="auto"/>
              <w:bottom w:val="single" w:sz="12" w:space="0" w:color="auto"/>
            </w:tcBorders>
            <w:vAlign w:val="center"/>
          </w:tcPr>
          <w:p w14:paraId="65F50E34" w14:textId="77777777" w:rsidR="00BF2899" w:rsidRPr="00584E3E" w:rsidRDefault="00BF2899" w:rsidP="00BF2899">
            <w:pPr>
              <w:jc w:val="center"/>
              <w:rPr>
                <w:rFonts w:cs="Arial"/>
                <w:b/>
                <w:color w:val="000000"/>
                <w:szCs w:val="24"/>
              </w:rPr>
            </w:pPr>
            <w:r w:rsidRPr="00584E3E">
              <w:rPr>
                <w:rFonts w:cs="Arial"/>
                <w:b/>
                <w:color w:val="000000"/>
                <w:szCs w:val="24"/>
              </w:rPr>
              <w:t>4.MD.C.7</w:t>
            </w:r>
          </w:p>
        </w:tc>
        <w:tc>
          <w:tcPr>
            <w:tcW w:w="13184" w:type="dxa"/>
            <w:tcBorders>
              <w:top w:val="single" w:sz="4" w:space="0" w:color="auto"/>
              <w:bottom w:val="single" w:sz="12" w:space="0" w:color="auto"/>
              <w:right w:val="single" w:sz="12" w:space="0" w:color="auto"/>
            </w:tcBorders>
          </w:tcPr>
          <w:p w14:paraId="052EBD22" w14:textId="77777777" w:rsidR="00BF2899" w:rsidRPr="00584E3E" w:rsidRDefault="00BF2899" w:rsidP="00BF2899">
            <w:pPr>
              <w:spacing w:before="40" w:after="40"/>
              <w:rPr>
                <w:rFonts w:cs="Arial"/>
                <w:color w:val="000000"/>
                <w:szCs w:val="24"/>
              </w:rPr>
            </w:pPr>
            <w:r w:rsidRPr="00584E3E">
              <w:rPr>
                <w:rFonts w:cs="Arial"/>
                <w:color w:val="000000"/>
                <w:szCs w:val="24"/>
              </w:rPr>
              <w:t>Understand angle measures as additive. (When an angle is decomposed into non-overlapping parts, the angle measure of the whole is the sum of the angle measures of the parts.) Solve addition and subtraction problems to find unknown angles on a diagram within mathematical problems as well as problems in real-world contexts.</w:t>
            </w:r>
          </w:p>
        </w:tc>
      </w:tr>
    </w:tbl>
    <w:p w14:paraId="6C809A67" w14:textId="77777777" w:rsidR="009B0347" w:rsidRDefault="009B0347"/>
    <w:p w14:paraId="61347EC1" w14:textId="77777777" w:rsidR="00160725" w:rsidRPr="00092EF9" w:rsidRDefault="00160725" w:rsidP="007256FE">
      <w:pPr>
        <w:keepNext/>
        <w:keepLines/>
        <w:spacing w:before="40" w:after="0"/>
        <w:outlineLvl w:val="1"/>
        <w:rPr>
          <w:rFonts w:ascii="Montserrat" w:eastAsiaTheme="majorEastAsia" w:hAnsi="Montserrat" w:cstheme="majorBidi"/>
          <w:sz w:val="20"/>
          <w:szCs w:val="20"/>
        </w:rPr>
      </w:pPr>
    </w:p>
    <w:p w14:paraId="3962C736" w14:textId="63C03EC2" w:rsidR="007256FE" w:rsidRPr="007256FE" w:rsidRDefault="007256FE" w:rsidP="007256FE">
      <w:pPr>
        <w:keepNext/>
        <w:keepLines/>
        <w:spacing w:before="40" w:after="0"/>
        <w:outlineLvl w:val="1"/>
        <w:rPr>
          <w:rFonts w:ascii="Montserrat" w:eastAsiaTheme="majorEastAsia" w:hAnsi="Montserrat" w:cstheme="majorBidi"/>
          <w:sz w:val="52"/>
          <w:szCs w:val="26"/>
        </w:rPr>
      </w:pPr>
      <w:r w:rsidRPr="007256FE">
        <w:rPr>
          <w:rFonts w:ascii="Montserrat" w:eastAsiaTheme="majorEastAsia" w:hAnsi="Montserrat" w:cstheme="majorBidi"/>
          <w:sz w:val="52"/>
          <w:szCs w:val="26"/>
        </w:rPr>
        <w:t>Geometry (G)</w:t>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51"/>
      </w:tblGrid>
      <w:tr w:rsidR="0066073B" w:rsidRPr="00584E3E" w14:paraId="3613E5A2" w14:textId="77777777" w:rsidTr="00CB7A36">
        <w:tc>
          <w:tcPr>
            <w:tcW w:w="14688"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C474AF8" w14:textId="72FFAF6C" w:rsidR="0066073B" w:rsidRPr="00584E3E" w:rsidRDefault="0066073B" w:rsidP="007256FE">
            <w:pPr>
              <w:spacing w:before="40" w:after="40"/>
              <w:rPr>
                <w:rFonts w:cs="Arial"/>
                <w:b/>
                <w:color w:val="000000"/>
                <w:sz w:val="28"/>
                <w:szCs w:val="28"/>
              </w:rPr>
            </w:pPr>
            <w:r w:rsidRPr="00584E3E">
              <w:rPr>
                <w:rFonts w:cs="Arial"/>
                <w:szCs w:val="24"/>
              </w:rPr>
              <w:br w:type="page"/>
            </w:r>
            <w:r w:rsidR="007256FE" w:rsidRPr="00584E3E">
              <w:rPr>
                <w:rFonts w:cs="Arial"/>
                <w:b/>
                <w:bCs/>
                <w:color w:val="000000"/>
                <w:szCs w:val="24"/>
              </w:rPr>
              <w:t xml:space="preserve">Draw and </w:t>
            </w:r>
            <w:r w:rsidR="00435BF4">
              <w:rPr>
                <w:rFonts w:cs="Arial"/>
                <w:b/>
                <w:bCs/>
                <w:color w:val="000000"/>
                <w:szCs w:val="24"/>
              </w:rPr>
              <w:t>I</w:t>
            </w:r>
            <w:r w:rsidR="007256FE" w:rsidRPr="00584E3E">
              <w:rPr>
                <w:rFonts w:cs="Arial"/>
                <w:b/>
                <w:bCs/>
                <w:color w:val="000000"/>
                <w:szCs w:val="24"/>
              </w:rPr>
              <w:t xml:space="preserve">dentify </w:t>
            </w:r>
            <w:r w:rsidR="00435BF4">
              <w:rPr>
                <w:rFonts w:cs="Arial"/>
                <w:b/>
                <w:bCs/>
                <w:color w:val="000000"/>
                <w:szCs w:val="24"/>
              </w:rPr>
              <w:t>L</w:t>
            </w:r>
            <w:r w:rsidR="007256FE" w:rsidRPr="00584E3E">
              <w:rPr>
                <w:rFonts w:cs="Arial"/>
                <w:b/>
                <w:bCs/>
                <w:color w:val="000000"/>
                <w:szCs w:val="24"/>
              </w:rPr>
              <w:t xml:space="preserve">ines and </w:t>
            </w:r>
            <w:r w:rsidR="00435BF4">
              <w:rPr>
                <w:rFonts w:cs="Arial"/>
                <w:b/>
                <w:bCs/>
                <w:color w:val="000000"/>
                <w:szCs w:val="24"/>
              </w:rPr>
              <w:t>A</w:t>
            </w:r>
            <w:r w:rsidR="007256FE" w:rsidRPr="00584E3E">
              <w:rPr>
                <w:rFonts w:cs="Arial"/>
                <w:b/>
                <w:bCs/>
                <w:color w:val="000000"/>
                <w:szCs w:val="24"/>
              </w:rPr>
              <w:t xml:space="preserve">ngles and </w:t>
            </w:r>
            <w:r w:rsidR="00435BF4">
              <w:rPr>
                <w:rFonts w:cs="Arial"/>
                <w:b/>
                <w:bCs/>
                <w:color w:val="000000"/>
                <w:szCs w:val="24"/>
              </w:rPr>
              <w:t>C</w:t>
            </w:r>
            <w:r w:rsidR="007256FE" w:rsidRPr="00584E3E">
              <w:rPr>
                <w:rFonts w:cs="Arial"/>
                <w:b/>
                <w:bCs/>
                <w:color w:val="000000"/>
                <w:szCs w:val="24"/>
              </w:rPr>
              <w:t xml:space="preserve">lassify </w:t>
            </w:r>
            <w:r w:rsidR="00435BF4">
              <w:rPr>
                <w:rFonts w:cs="Arial"/>
                <w:b/>
                <w:bCs/>
                <w:color w:val="000000"/>
                <w:szCs w:val="24"/>
              </w:rPr>
              <w:t>S</w:t>
            </w:r>
            <w:r w:rsidR="007256FE" w:rsidRPr="00584E3E">
              <w:rPr>
                <w:rFonts w:cs="Arial"/>
                <w:b/>
                <w:bCs/>
                <w:color w:val="000000"/>
                <w:szCs w:val="24"/>
              </w:rPr>
              <w:t xml:space="preserve">hapes by </w:t>
            </w:r>
            <w:r w:rsidR="00435BF4">
              <w:rPr>
                <w:rFonts w:cs="Arial"/>
                <w:b/>
                <w:bCs/>
                <w:color w:val="000000"/>
                <w:szCs w:val="24"/>
              </w:rPr>
              <w:t>P</w:t>
            </w:r>
            <w:r w:rsidR="007256FE" w:rsidRPr="00584E3E">
              <w:rPr>
                <w:rFonts w:cs="Arial"/>
                <w:b/>
                <w:bCs/>
                <w:color w:val="000000"/>
                <w:szCs w:val="24"/>
              </w:rPr>
              <w:t>roperties of</w:t>
            </w:r>
            <w:r w:rsidR="00435BF4">
              <w:rPr>
                <w:rFonts w:cs="Arial"/>
                <w:b/>
                <w:bCs/>
                <w:color w:val="000000"/>
                <w:szCs w:val="24"/>
              </w:rPr>
              <w:t xml:space="preserve"> T</w:t>
            </w:r>
            <w:r w:rsidR="007256FE" w:rsidRPr="00584E3E">
              <w:rPr>
                <w:rFonts w:cs="Arial"/>
                <w:b/>
                <w:bCs/>
                <w:color w:val="000000"/>
                <w:szCs w:val="24"/>
              </w:rPr>
              <w:t xml:space="preserve">heir </w:t>
            </w:r>
            <w:r w:rsidR="00435BF4">
              <w:rPr>
                <w:rFonts w:cs="Arial"/>
                <w:b/>
                <w:bCs/>
                <w:color w:val="000000"/>
                <w:szCs w:val="24"/>
              </w:rPr>
              <w:t>L</w:t>
            </w:r>
            <w:r w:rsidR="007256FE" w:rsidRPr="00584E3E">
              <w:rPr>
                <w:rFonts w:cs="Arial"/>
                <w:b/>
                <w:bCs/>
                <w:color w:val="000000"/>
                <w:szCs w:val="24"/>
              </w:rPr>
              <w:t xml:space="preserve">ines and </w:t>
            </w:r>
            <w:r w:rsidR="00435BF4">
              <w:rPr>
                <w:rFonts w:cs="Arial"/>
                <w:b/>
                <w:bCs/>
                <w:color w:val="000000"/>
                <w:szCs w:val="24"/>
              </w:rPr>
              <w:t>A</w:t>
            </w:r>
            <w:r w:rsidR="007256FE" w:rsidRPr="00584E3E">
              <w:rPr>
                <w:rFonts w:cs="Arial"/>
                <w:b/>
                <w:bCs/>
                <w:color w:val="000000"/>
                <w:szCs w:val="24"/>
              </w:rPr>
              <w:t>ngles</w:t>
            </w:r>
          </w:p>
        </w:tc>
      </w:tr>
      <w:tr w:rsidR="007256FE" w:rsidRPr="00584E3E" w14:paraId="607C4BA4" w14:textId="77777777" w:rsidTr="00CB7A36">
        <w:tc>
          <w:tcPr>
            <w:tcW w:w="1437" w:type="dxa"/>
            <w:tcBorders>
              <w:top w:val="single" w:sz="4" w:space="0" w:color="auto"/>
              <w:left w:val="single" w:sz="12" w:space="0" w:color="auto"/>
              <w:bottom w:val="single" w:sz="8" w:space="0" w:color="auto"/>
            </w:tcBorders>
            <w:vAlign w:val="center"/>
          </w:tcPr>
          <w:p w14:paraId="1AFF3076" w14:textId="77777777" w:rsidR="007256FE" w:rsidRPr="00584E3E" w:rsidRDefault="007256FE" w:rsidP="00435BF4">
            <w:pPr>
              <w:jc w:val="center"/>
              <w:rPr>
                <w:rFonts w:cs="Arial"/>
                <w:b/>
                <w:color w:val="000000"/>
                <w:szCs w:val="24"/>
              </w:rPr>
            </w:pPr>
            <w:r w:rsidRPr="00584E3E">
              <w:rPr>
                <w:rFonts w:cs="Arial"/>
                <w:b/>
                <w:color w:val="000000"/>
                <w:szCs w:val="24"/>
              </w:rPr>
              <w:t>4.G.A.1</w:t>
            </w:r>
          </w:p>
        </w:tc>
        <w:tc>
          <w:tcPr>
            <w:tcW w:w="13251" w:type="dxa"/>
            <w:tcBorders>
              <w:top w:val="single" w:sz="4" w:space="0" w:color="auto"/>
              <w:bottom w:val="single" w:sz="8" w:space="0" w:color="auto"/>
              <w:right w:val="single" w:sz="12" w:space="0" w:color="auto"/>
            </w:tcBorders>
            <w:vAlign w:val="bottom"/>
          </w:tcPr>
          <w:p w14:paraId="4AF2D258" w14:textId="77777777" w:rsidR="007256FE" w:rsidRPr="00584E3E" w:rsidRDefault="007256FE" w:rsidP="003D7802">
            <w:pPr>
              <w:spacing w:before="40" w:after="40"/>
              <w:rPr>
                <w:rFonts w:cs="Arial"/>
                <w:color w:val="000000"/>
                <w:szCs w:val="24"/>
              </w:rPr>
            </w:pPr>
            <w:r w:rsidRPr="00584E3E">
              <w:rPr>
                <w:rFonts w:cs="Arial"/>
                <w:color w:val="000000"/>
                <w:szCs w:val="24"/>
              </w:rPr>
              <w:t>Draw points, lines, line segments, rays, angles (right, acute, obtuse), and perpendicular and parallel lines. Identify these in two-dimensional figures.</w:t>
            </w:r>
          </w:p>
        </w:tc>
      </w:tr>
      <w:tr w:rsidR="007256FE" w:rsidRPr="00584E3E" w14:paraId="6271508C" w14:textId="77777777" w:rsidTr="00CB7A36">
        <w:tc>
          <w:tcPr>
            <w:tcW w:w="1437" w:type="dxa"/>
            <w:tcBorders>
              <w:top w:val="single" w:sz="8" w:space="0" w:color="auto"/>
              <w:left w:val="single" w:sz="12" w:space="0" w:color="auto"/>
              <w:bottom w:val="single" w:sz="8" w:space="0" w:color="auto"/>
            </w:tcBorders>
            <w:vAlign w:val="center"/>
          </w:tcPr>
          <w:p w14:paraId="7FC81751" w14:textId="77777777" w:rsidR="007256FE" w:rsidRPr="00584E3E" w:rsidRDefault="007256FE" w:rsidP="00435BF4">
            <w:pPr>
              <w:jc w:val="center"/>
              <w:rPr>
                <w:rFonts w:cs="Arial"/>
                <w:b/>
                <w:color w:val="000000"/>
                <w:szCs w:val="24"/>
              </w:rPr>
            </w:pPr>
            <w:r w:rsidRPr="00584E3E">
              <w:rPr>
                <w:rFonts w:cs="Arial"/>
                <w:b/>
                <w:color w:val="000000"/>
                <w:szCs w:val="24"/>
              </w:rPr>
              <w:t>4.G.A.2</w:t>
            </w:r>
          </w:p>
        </w:tc>
        <w:tc>
          <w:tcPr>
            <w:tcW w:w="13251" w:type="dxa"/>
            <w:tcBorders>
              <w:top w:val="single" w:sz="8" w:space="0" w:color="auto"/>
              <w:bottom w:val="single" w:sz="8" w:space="0" w:color="auto"/>
              <w:right w:val="single" w:sz="12" w:space="0" w:color="auto"/>
            </w:tcBorders>
          </w:tcPr>
          <w:p w14:paraId="3A33708B" w14:textId="77777777" w:rsidR="007256FE" w:rsidRPr="00584E3E" w:rsidRDefault="007256FE" w:rsidP="003D7802">
            <w:pPr>
              <w:spacing w:before="40" w:after="40"/>
              <w:rPr>
                <w:rFonts w:cs="Arial"/>
                <w:color w:val="000000"/>
                <w:szCs w:val="24"/>
              </w:rPr>
            </w:pPr>
            <w:r w:rsidRPr="00584E3E">
              <w:rPr>
                <w:rFonts w:cs="Arial"/>
                <w:color w:val="000000"/>
                <w:szCs w:val="24"/>
              </w:rPr>
              <w:t>Classify two-dimensional figures based on the presence or absence of parallel or perpendicular lines, or the presence or absence of angles of a specified size (e.g., understand right triangles as a category, and identify right triangles).</w:t>
            </w:r>
          </w:p>
        </w:tc>
      </w:tr>
      <w:tr w:rsidR="007256FE" w:rsidRPr="00584E3E" w14:paraId="5DFC2103" w14:textId="77777777" w:rsidTr="00CB7A36">
        <w:tc>
          <w:tcPr>
            <w:tcW w:w="1437" w:type="dxa"/>
            <w:tcBorders>
              <w:top w:val="single" w:sz="8" w:space="0" w:color="auto"/>
              <w:left w:val="single" w:sz="12" w:space="0" w:color="auto"/>
              <w:bottom w:val="single" w:sz="12" w:space="0" w:color="auto"/>
            </w:tcBorders>
            <w:vAlign w:val="center"/>
          </w:tcPr>
          <w:p w14:paraId="210B0084" w14:textId="77777777" w:rsidR="007256FE" w:rsidRPr="00584E3E" w:rsidRDefault="007256FE" w:rsidP="00435BF4">
            <w:pPr>
              <w:jc w:val="center"/>
              <w:rPr>
                <w:rFonts w:cs="Arial"/>
                <w:b/>
                <w:color w:val="000000"/>
                <w:szCs w:val="24"/>
              </w:rPr>
            </w:pPr>
            <w:r w:rsidRPr="00584E3E">
              <w:rPr>
                <w:rFonts w:cs="Arial"/>
                <w:b/>
                <w:color w:val="000000"/>
                <w:szCs w:val="24"/>
              </w:rPr>
              <w:t>4.G.A.3</w:t>
            </w:r>
          </w:p>
        </w:tc>
        <w:tc>
          <w:tcPr>
            <w:tcW w:w="13251" w:type="dxa"/>
            <w:tcBorders>
              <w:top w:val="single" w:sz="8" w:space="0" w:color="auto"/>
              <w:bottom w:val="single" w:sz="12" w:space="0" w:color="auto"/>
              <w:right w:val="single" w:sz="12" w:space="0" w:color="auto"/>
            </w:tcBorders>
            <w:vAlign w:val="bottom"/>
          </w:tcPr>
          <w:p w14:paraId="3E1F9DF9" w14:textId="77777777" w:rsidR="007256FE" w:rsidRPr="00584E3E" w:rsidRDefault="007256FE" w:rsidP="003D7802">
            <w:pPr>
              <w:spacing w:before="40" w:after="40"/>
              <w:rPr>
                <w:rFonts w:cs="Arial"/>
                <w:color w:val="000000"/>
                <w:szCs w:val="24"/>
              </w:rPr>
            </w:pPr>
            <w:r w:rsidRPr="00584E3E">
              <w:rPr>
                <w:rFonts w:cs="Arial"/>
                <w:color w:val="000000"/>
                <w:szCs w:val="24"/>
              </w:rPr>
              <w:t>Recognize a line of symmetry for a two-dimensional figure as a line across the figure such that the figure can be folded along the line into matching parts. Identify line-symmetric figures and draw lines of symmetry.</w:t>
            </w:r>
          </w:p>
        </w:tc>
      </w:tr>
    </w:tbl>
    <w:p w14:paraId="2C8B5BD7" w14:textId="77777777" w:rsidR="00FE43B7" w:rsidRDefault="00FE43B7">
      <w:r>
        <w:br w:type="page"/>
      </w:r>
    </w:p>
    <w:tbl>
      <w:tblPr>
        <w:tblStyle w:val="TableGrid"/>
        <w:tblW w:w="14598" w:type="dxa"/>
        <w:tblLayout w:type="fixed"/>
        <w:tblLook w:val="04A0" w:firstRow="1" w:lastRow="0" w:firstColumn="1" w:lastColumn="0" w:noHBand="0" w:noVBand="1"/>
      </w:tblPr>
      <w:tblGrid>
        <w:gridCol w:w="1188"/>
        <w:gridCol w:w="13410"/>
      </w:tblGrid>
      <w:tr w:rsidR="007E150C" w:rsidRPr="00232485" w14:paraId="67152A9C" w14:textId="77777777" w:rsidTr="00CB7A36">
        <w:tc>
          <w:tcPr>
            <w:tcW w:w="14598" w:type="dxa"/>
            <w:gridSpan w:val="2"/>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794F0239" w14:textId="77777777" w:rsidR="007E150C" w:rsidRPr="00092EF9" w:rsidRDefault="007E150C" w:rsidP="00092EF9">
            <w:pPr>
              <w:rPr>
                <w:rFonts w:cs="Arial"/>
                <w:b/>
                <w:color w:val="000000"/>
                <w:szCs w:val="24"/>
              </w:rPr>
            </w:pPr>
            <w:r w:rsidRPr="00092EF9">
              <w:rPr>
                <w:rFonts w:cs="Arial"/>
                <w:b/>
                <w:color w:val="000000"/>
                <w:szCs w:val="24"/>
              </w:rPr>
              <w:lastRenderedPageBreak/>
              <w:t>Standards for Mathematical Practice</w:t>
            </w:r>
          </w:p>
        </w:tc>
      </w:tr>
      <w:tr w:rsidR="007E150C" w:rsidRPr="00232485" w14:paraId="29D6A4FB" w14:textId="77777777" w:rsidTr="00CB7A36">
        <w:tc>
          <w:tcPr>
            <w:tcW w:w="1188" w:type="dxa"/>
            <w:tcBorders>
              <w:top w:val="single" w:sz="4" w:space="0" w:color="auto"/>
              <w:left w:val="single" w:sz="12" w:space="0" w:color="auto"/>
              <w:bottom w:val="single" w:sz="6" w:space="0" w:color="auto"/>
            </w:tcBorders>
            <w:vAlign w:val="center"/>
          </w:tcPr>
          <w:p w14:paraId="32107DB6" w14:textId="77777777" w:rsidR="007E150C" w:rsidRPr="00232485" w:rsidRDefault="0066073B" w:rsidP="00435BF4">
            <w:pPr>
              <w:jc w:val="center"/>
              <w:rPr>
                <w:rFonts w:cs="Arial"/>
                <w:b/>
                <w:bCs/>
                <w:color w:val="000000"/>
              </w:rPr>
            </w:pPr>
            <w:r w:rsidRPr="00232485">
              <w:rPr>
                <w:rFonts w:cs="Arial"/>
                <w:b/>
                <w:bCs/>
                <w:color w:val="000000"/>
              </w:rPr>
              <w:t>4</w:t>
            </w:r>
            <w:r w:rsidR="007E150C" w:rsidRPr="00232485">
              <w:rPr>
                <w:rFonts w:cs="Arial"/>
                <w:b/>
                <w:bCs/>
                <w:color w:val="000000"/>
              </w:rPr>
              <w:t>.MP.1</w:t>
            </w:r>
          </w:p>
        </w:tc>
        <w:tc>
          <w:tcPr>
            <w:tcW w:w="13410" w:type="dxa"/>
            <w:tcBorders>
              <w:top w:val="single" w:sz="4" w:space="0" w:color="auto"/>
              <w:bottom w:val="single" w:sz="6" w:space="0" w:color="auto"/>
              <w:right w:val="single" w:sz="12" w:space="0" w:color="auto"/>
            </w:tcBorders>
          </w:tcPr>
          <w:p w14:paraId="3DB37D31" w14:textId="19F84D88" w:rsidR="007E150C" w:rsidRPr="00232485" w:rsidRDefault="007E150C" w:rsidP="007E150C">
            <w:pPr>
              <w:spacing w:before="40" w:after="40"/>
              <w:rPr>
                <w:rFonts w:cs="Arial"/>
                <w:color w:val="000000"/>
              </w:rPr>
            </w:pPr>
            <w:r w:rsidRPr="00232485">
              <w:rPr>
                <w:rFonts w:cs="Arial"/>
                <w:b/>
                <w:bCs/>
                <w:color w:val="000000"/>
              </w:rPr>
              <w:t>Make sense of problems and persevere in solving them</w:t>
            </w:r>
            <w:r w:rsidRPr="00232485">
              <w:rPr>
                <w:rFonts w:cs="Arial"/>
                <w:color w:val="000000"/>
              </w:rPr>
              <w:br/>
              <w:t>Mathematically proficient students explain to themselves the meaning of a problem, look for entry points to begin work on the problem, and plan and choose a solution pathway. While engaging in productive struggle to solve a problem, they continually ask themselves, “Does this make sense?" to monitor and evaluate their progress and change course if necessary.  Once they have a solution, they look back at the problem to determine if the solution is reasonable and accurate. Mathematically proficient students check their solutions to problems using different methods, approaches, or representations. They also compare and understand different representations of problems and different solution pathways, both their own and those of others.</w:t>
            </w:r>
          </w:p>
        </w:tc>
      </w:tr>
      <w:tr w:rsidR="007E150C" w:rsidRPr="00232485" w14:paraId="3C7D9CC9" w14:textId="77777777" w:rsidTr="00CB7A36">
        <w:tc>
          <w:tcPr>
            <w:tcW w:w="1188" w:type="dxa"/>
            <w:tcBorders>
              <w:top w:val="single" w:sz="6" w:space="0" w:color="auto"/>
              <w:left w:val="single" w:sz="12" w:space="0" w:color="auto"/>
              <w:bottom w:val="single" w:sz="6" w:space="0" w:color="auto"/>
            </w:tcBorders>
            <w:vAlign w:val="center"/>
          </w:tcPr>
          <w:p w14:paraId="2A840568" w14:textId="77777777" w:rsidR="007E150C" w:rsidRPr="00232485" w:rsidRDefault="0066073B" w:rsidP="00435BF4">
            <w:pPr>
              <w:jc w:val="center"/>
              <w:rPr>
                <w:rFonts w:cs="Arial"/>
                <w:b/>
                <w:bCs/>
                <w:color w:val="000000"/>
              </w:rPr>
            </w:pPr>
            <w:r w:rsidRPr="00232485">
              <w:rPr>
                <w:rFonts w:cs="Arial"/>
                <w:b/>
                <w:bCs/>
                <w:color w:val="000000"/>
              </w:rPr>
              <w:t>4</w:t>
            </w:r>
            <w:r w:rsidR="007E150C" w:rsidRPr="00232485">
              <w:rPr>
                <w:rFonts w:cs="Arial"/>
                <w:b/>
                <w:bCs/>
                <w:color w:val="000000"/>
              </w:rPr>
              <w:t>.MP.2</w:t>
            </w:r>
          </w:p>
        </w:tc>
        <w:tc>
          <w:tcPr>
            <w:tcW w:w="13410" w:type="dxa"/>
            <w:tcBorders>
              <w:top w:val="single" w:sz="6" w:space="0" w:color="auto"/>
              <w:bottom w:val="single" w:sz="6" w:space="0" w:color="auto"/>
              <w:right w:val="single" w:sz="12" w:space="0" w:color="auto"/>
            </w:tcBorders>
          </w:tcPr>
          <w:p w14:paraId="25D0208E" w14:textId="2A264A2C" w:rsidR="007E150C" w:rsidRPr="00232485" w:rsidRDefault="007E150C" w:rsidP="007E150C">
            <w:pPr>
              <w:spacing w:before="40" w:after="40"/>
              <w:rPr>
                <w:rFonts w:cs="Arial"/>
                <w:color w:val="000000"/>
              </w:rPr>
            </w:pPr>
            <w:r w:rsidRPr="00232485">
              <w:rPr>
                <w:rFonts w:cs="Arial"/>
                <w:b/>
                <w:bCs/>
                <w:color w:val="000000"/>
              </w:rPr>
              <w:t>Reason abstractly and quantitatively</w:t>
            </w:r>
            <w:r w:rsidRPr="00232485">
              <w:rPr>
                <w:rFonts w:cs="Arial"/>
                <w:color w:val="000000"/>
              </w:rPr>
              <w:br/>
              <w:t xml:space="preserve">Mathematically proficient students make sense of quantities and their relationships in problem situations. Students can contextualize and decontextualize problems involving quantitative relationships. They contextualize quantities, operations, and expressions by describing a corresponding situation. They decontextualize a situation by representing it symbolically. As they manipulate the symbols, they can pause as needed to access the meaning of the numbers, the units, and the operations that the symbols represent. Mathematically proficient students know and flexibly use different properties of operations, numbers, and geometric objects and when appropriate they interpret their solution in terms of the context. </w:t>
            </w:r>
          </w:p>
        </w:tc>
      </w:tr>
      <w:tr w:rsidR="007E150C" w:rsidRPr="00232485" w14:paraId="0EB6B053" w14:textId="77777777" w:rsidTr="00CB7A36">
        <w:tc>
          <w:tcPr>
            <w:tcW w:w="1188" w:type="dxa"/>
            <w:tcBorders>
              <w:top w:val="single" w:sz="6" w:space="0" w:color="auto"/>
              <w:left w:val="single" w:sz="12" w:space="0" w:color="auto"/>
              <w:bottom w:val="single" w:sz="6" w:space="0" w:color="auto"/>
            </w:tcBorders>
            <w:vAlign w:val="center"/>
          </w:tcPr>
          <w:p w14:paraId="39F4A383" w14:textId="77777777" w:rsidR="007E150C" w:rsidRPr="00232485" w:rsidRDefault="00E37F8B" w:rsidP="00435BF4">
            <w:pPr>
              <w:jc w:val="center"/>
              <w:rPr>
                <w:rFonts w:cs="Arial"/>
                <w:b/>
                <w:bCs/>
                <w:color w:val="000000"/>
              </w:rPr>
            </w:pPr>
            <w:r w:rsidRPr="00232485">
              <w:rPr>
                <w:rFonts w:cs="Arial"/>
                <w:b/>
                <w:bCs/>
                <w:color w:val="000000"/>
              </w:rPr>
              <w:t>4</w:t>
            </w:r>
            <w:r w:rsidR="007E150C" w:rsidRPr="00232485">
              <w:rPr>
                <w:rFonts w:cs="Arial"/>
                <w:b/>
                <w:bCs/>
                <w:color w:val="000000"/>
              </w:rPr>
              <w:t>.MP.3</w:t>
            </w:r>
          </w:p>
        </w:tc>
        <w:tc>
          <w:tcPr>
            <w:tcW w:w="13410" w:type="dxa"/>
            <w:tcBorders>
              <w:top w:val="single" w:sz="6" w:space="0" w:color="auto"/>
              <w:bottom w:val="single" w:sz="6" w:space="0" w:color="auto"/>
              <w:right w:val="single" w:sz="12" w:space="0" w:color="auto"/>
            </w:tcBorders>
          </w:tcPr>
          <w:p w14:paraId="79319FEB" w14:textId="221F69B0" w:rsidR="00C351AD" w:rsidRPr="00232485" w:rsidRDefault="00C351AD" w:rsidP="00C351AD">
            <w:pPr>
              <w:spacing w:before="40" w:after="40"/>
              <w:rPr>
                <w:rFonts w:cs="Arial"/>
                <w:color w:val="000000"/>
              </w:rPr>
            </w:pPr>
            <w:r w:rsidRPr="00232485">
              <w:rPr>
                <w:rFonts w:cs="Arial"/>
                <w:b/>
                <w:bCs/>
                <w:color w:val="000000"/>
              </w:rPr>
              <w:t>Construct viable arguments and critique the reasoning of others</w:t>
            </w:r>
          </w:p>
          <w:p w14:paraId="7FD0F793" w14:textId="77777777" w:rsidR="007E150C" w:rsidRPr="00232485" w:rsidRDefault="00C351AD" w:rsidP="00C351AD">
            <w:pPr>
              <w:spacing w:before="40" w:after="40"/>
              <w:rPr>
                <w:rFonts w:cs="Arial"/>
                <w:color w:val="000000"/>
              </w:rPr>
            </w:pPr>
            <w:r w:rsidRPr="00232485">
              <w:rPr>
                <w:rFonts w:cs="Arial"/>
                <w:color w:val="000000"/>
              </w:rPr>
              <w:t xml:space="preserve">Mathematically proficient students construct mathematical arguments (explain the reasoning underlying a strategy, solution, or conjecture) using concrete, pictorial, or symbolic referents. Arguments may also rely on definitions, assumptions, previously established results, properties, or structures. Mathematically proficient students make conjectures and build a logical progression of statements to explore the truth of their conjectures. They are able to analyze situations by breaking them into </w:t>
            </w:r>
            <w:proofErr w:type="gramStart"/>
            <w:r w:rsidRPr="00232485">
              <w:rPr>
                <w:rFonts w:cs="Arial"/>
                <w:color w:val="000000"/>
              </w:rPr>
              <w:t>cases, and</w:t>
            </w:r>
            <w:proofErr w:type="gramEnd"/>
            <w:r w:rsidRPr="00232485">
              <w:rPr>
                <w:rFonts w:cs="Arial"/>
                <w:color w:val="000000"/>
              </w:rPr>
              <w:t xml:space="preserve"> can recognize and use counterexamples. Mathematically proficient students present their arguments in the form of representations, actions on those representations, and explanations in words (oral or written). Students critique others by affirming or questioning the reasoning of others. They can listen to or read the reasoning of others, decide whether it makes sense, ask questions to clarify or improve the reasoning, and validate or build on it. Mathematically proficient students can communicate their arguments, compare them to others, and reconsider their own arguments in response to the critiques of others.</w:t>
            </w:r>
          </w:p>
        </w:tc>
      </w:tr>
      <w:tr w:rsidR="007E150C" w:rsidRPr="00232485" w14:paraId="5B13190B" w14:textId="77777777" w:rsidTr="00CB7A36">
        <w:tc>
          <w:tcPr>
            <w:tcW w:w="1188" w:type="dxa"/>
            <w:tcBorders>
              <w:top w:val="single" w:sz="6" w:space="0" w:color="auto"/>
              <w:left w:val="single" w:sz="12" w:space="0" w:color="auto"/>
              <w:bottom w:val="single" w:sz="12" w:space="0" w:color="auto"/>
            </w:tcBorders>
            <w:vAlign w:val="center"/>
          </w:tcPr>
          <w:p w14:paraId="1197259D" w14:textId="77777777" w:rsidR="007E150C" w:rsidRPr="00232485" w:rsidRDefault="00E37F8B" w:rsidP="00435BF4">
            <w:pPr>
              <w:jc w:val="center"/>
              <w:rPr>
                <w:rFonts w:cs="Arial"/>
                <w:b/>
                <w:bCs/>
                <w:color w:val="000000"/>
              </w:rPr>
            </w:pPr>
            <w:r w:rsidRPr="00232485">
              <w:rPr>
                <w:rFonts w:cs="Arial"/>
                <w:b/>
                <w:bCs/>
                <w:color w:val="000000"/>
              </w:rPr>
              <w:t>4</w:t>
            </w:r>
            <w:r w:rsidR="007E150C" w:rsidRPr="00232485">
              <w:rPr>
                <w:rFonts w:cs="Arial"/>
                <w:b/>
                <w:bCs/>
                <w:color w:val="000000"/>
              </w:rPr>
              <w:t>.MP.4</w:t>
            </w:r>
          </w:p>
        </w:tc>
        <w:tc>
          <w:tcPr>
            <w:tcW w:w="13410" w:type="dxa"/>
            <w:tcBorders>
              <w:top w:val="single" w:sz="6" w:space="0" w:color="auto"/>
              <w:bottom w:val="single" w:sz="12" w:space="0" w:color="auto"/>
              <w:right w:val="single" w:sz="12" w:space="0" w:color="auto"/>
            </w:tcBorders>
          </w:tcPr>
          <w:p w14:paraId="6E8ABA1F" w14:textId="4167CEE3" w:rsidR="007E150C" w:rsidRPr="00232485" w:rsidRDefault="007E150C" w:rsidP="007E150C">
            <w:pPr>
              <w:spacing w:before="40" w:after="40"/>
              <w:rPr>
                <w:rFonts w:cs="Arial"/>
                <w:color w:val="000000"/>
              </w:rPr>
            </w:pPr>
            <w:r w:rsidRPr="00232485">
              <w:rPr>
                <w:rFonts w:cs="Arial"/>
                <w:b/>
                <w:bCs/>
                <w:color w:val="000000"/>
              </w:rPr>
              <w:t>Model with mathematics</w:t>
            </w:r>
            <w:r w:rsidRPr="00232485">
              <w:rPr>
                <w:rFonts w:cs="Arial"/>
                <w:color w:val="000000"/>
              </w:rPr>
              <w:br/>
              <w:t>Mathematically proficient students apply the mathematics they know to solve problems arising in everyday life, society, and the workplace. When given a problem in a contextual situation, they identify the mathematical elements of a situation and create a mathematical model that represents those mathematical elements and the relationships among them. Mathematically proficient students use their model to analyze the relationships and draw conclusions. They interpret their mathematical results in the context of the situation and reflect on whether the results make sense, possibly improving the model if it has not served its purpose.</w:t>
            </w:r>
          </w:p>
        </w:tc>
      </w:tr>
    </w:tbl>
    <w:p w14:paraId="06B4967D" w14:textId="57AE5BAE" w:rsidR="007E150C" w:rsidRDefault="007E150C"/>
    <w:tbl>
      <w:tblPr>
        <w:tblStyle w:val="TableGrid"/>
        <w:tblW w:w="14598" w:type="dxa"/>
        <w:tblBorders>
          <w:top w:val="single" w:sz="12" w:space="0" w:color="auto"/>
          <w:left w:val="single" w:sz="12" w:space="0" w:color="auto"/>
          <w:bottom w:val="single" w:sz="12" w:space="0" w:color="auto"/>
          <w:right w:val="single" w:sz="12" w:space="0" w:color="auto"/>
          <w:insideH w:val="single" w:sz="6" w:space="0" w:color="auto"/>
        </w:tblBorders>
        <w:tblLayout w:type="fixed"/>
        <w:tblLook w:val="04A0" w:firstRow="1" w:lastRow="0" w:firstColumn="1" w:lastColumn="0" w:noHBand="0" w:noVBand="1"/>
      </w:tblPr>
      <w:tblGrid>
        <w:gridCol w:w="1188"/>
        <w:gridCol w:w="13410"/>
      </w:tblGrid>
      <w:tr w:rsidR="007E150C" w:rsidRPr="00232485" w14:paraId="08EC383F" w14:textId="77777777" w:rsidTr="00CB7A36">
        <w:tc>
          <w:tcPr>
            <w:tcW w:w="1188" w:type="dxa"/>
            <w:tcBorders>
              <w:top w:val="single" w:sz="4" w:space="0" w:color="auto"/>
              <w:bottom w:val="single" w:sz="6" w:space="0" w:color="auto"/>
            </w:tcBorders>
            <w:vAlign w:val="center"/>
          </w:tcPr>
          <w:p w14:paraId="58FDE491" w14:textId="77777777" w:rsidR="007E150C" w:rsidRPr="00232485" w:rsidRDefault="00E37F8B" w:rsidP="00435BF4">
            <w:pPr>
              <w:jc w:val="center"/>
              <w:rPr>
                <w:rFonts w:cs="Arial"/>
                <w:b/>
                <w:bCs/>
                <w:color w:val="000000"/>
              </w:rPr>
            </w:pPr>
            <w:r w:rsidRPr="00232485">
              <w:rPr>
                <w:rFonts w:cs="Arial"/>
                <w:b/>
                <w:bCs/>
                <w:color w:val="000000"/>
              </w:rPr>
              <w:lastRenderedPageBreak/>
              <w:t>4</w:t>
            </w:r>
            <w:r w:rsidR="007E150C" w:rsidRPr="00232485">
              <w:rPr>
                <w:rFonts w:cs="Arial"/>
                <w:b/>
                <w:bCs/>
                <w:color w:val="000000"/>
              </w:rPr>
              <w:t>.MP.5</w:t>
            </w:r>
          </w:p>
        </w:tc>
        <w:tc>
          <w:tcPr>
            <w:tcW w:w="13410" w:type="dxa"/>
            <w:tcBorders>
              <w:top w:val="single" w:sz="4" w:space="0" w:color="auto"/>
              <w:bottom w:val="single" w:sz="6" w:space="0" w:color="auto"/>
            </w:tcBorders>
          </w:tcPr>
          <w:p w14:paraId="1F36807F" w14:textId="0BE092AE" w:rsidR="007E150C" w:rsidRPr="00232485" w:rsidRDefault="007E150C" w:rsidP="007E150C">
            <w:pPr>
              <w:spacing w:before="40" w:after="40"/>
              <w:rPr>
                <w:rFonts w:cs="Arial"/>
                <w:color w:val="000000"/>
              </w:rPr>
            </w:pPr>
            <w:r w:rsidRPr="00232485">
              <w:rPr>
                <w:rFonts w:cs="Arial"/>
                <w:b/>
                <w:bCs/>
                <w:color w:val="000000"/>
              </w:rPr>
              <w:t>Use appropriate tools strategicall</w:t>
            </w:r>
            <w:r w:rsidR="00435BF4">
              <w:rPr>
                <w:rFonts w:cs="Arial"/>
                <w:b/>
                <w:bCs/>
                <w:color w:val="000000"/>
              </w:rPr>
              <w:t>y</w:t>
            </w:r>
            <w:r w:rsidRPr="00232485">
              <w:rPr>
                <w:rFonts w:cs="Arial"/>
                <w:color w:val="000000"/>
              </w:rPr>
              <w:br/>
              <w:t xml:space="preserve">Mathematically proficient students consider available tools when solving a mathematical problem. They choose tools that are relevant and useful to the problem at hand. Proficient students are sufficiently familiar with tools appropriate for their grade or course to make sound decisions about when each of these tools might be </w:t>
            </w:r>
            <w:proofErr w:type="gramStart"/>
            <w:r w:rsidRPr="00232485">
              <w:rPr>
                <w:rFonts w:cs="Arial"/>
                <w:color w:val="000000"/>
              </w:rPr>
              <w:t>helpful;</w:t>
            </w:r>
            <w:proofErr w:type="gramEnd"/>
            <w:r w:rsidRPr="00232485">
              <w:rPr>
                <w:rFonts w:cs="Arial"/>
                <w:color w:val="000000"/>
              </w:rPr>
              <w:t xml:space="preserve"> recognizing both the insight to be gained and their limitations. Students deepen their understanding of mathematical concepts when using tools to visualize, explore, compare, communicate, make and test predictions, and understand the thinking of others.</w:t>
            </w:r>
          </w:p>
        </w:tc>
      </w:tr>
      <w:tr w:rsidR="00C351AD" w:rsidRPr="00232485" w14:paraId="45074945" w14:textId="77777777" w:rsidTr="00CB7A36">
        <w:tc>
          <w:tcPr>
            <w:tcW w:w="1188" w:type="dxa"/>
            <w:tcBorders>
              <w:top w:val="single" w:sz="6" w:space="0" w:color="auto"/>
            </w:tcBorders>
            <w:vAlign w:val="center"/>
          </w:tcPr>
          <w:p w14:paraId="69366D86" w14:textId="77777777" w:rsidR="00C351AD" w:rsidRPr="00232485" w:rsidRDefault="00C351AD" w:rsidP="00435BF4">
            <w:pPr>
              <w:jc w:val="center"/>
              <w:rPr>
                <w:rFonts w:cs="Arial"/>
                <w:b/>
                <w:bCs/>
                <w:color w:val="000000"/>
              </w:rPr>
            </w:pPr>
            <w:r w:rsidRPr="00232485">
              <w:rPr>
                <w:rFonts w:cs="Arial"/>
                <w:b/>
                <w:bCs/>
                <w:color w:val="000000"/>
              </w:rPr>
              <w:t>4.MP.6</w:t>
            </w:r>
          </w:p>
        </w:tc>
        <w:tc>
          <w:tcPr>
            <w:tcW w:w="13410" w:type="dxa"/>
            <w:tcBorders>
              <w:top w:val="single" w:sz="6" w:space="0" w:color="auto"/>
            </w:tcBorders>
          </w:tcPr>
          <w:p w14:paraId="6814A710" w14:textId="6FCB157B" w:rsidR="00C351AD" w:rsidRPr="00232485" w:rsidRDefault="00C351AD" w:rsidP="00390569">
            <w:pPr>
              <w:spacing w:before="40" w:after="40"/>
              <w:rPr>
                <w:rFonts w:cs="Arial"/>
                <w:color w:val="000000"/>
              </w:rPr>
            </w:pPr>
            <w:r w:rsidRPr="00232485">
              <w:rPr>
                <w:rFonts w:cs="Arial"/>
                <w:b/>
                <w:bCs/>
                <w:color w:val="000000"/>
              </w:rPr>
              <w:t>Attend to precision.</w:t>
            </w:r>
          </w:p>
          <w:p w14:paraId="7B59F48A" w14:textId="77777777" w:rsidR="00C351AD" w:rsidRPr="00232485" w:rsidRDefault="00C351AD" w:rsidP="00390569">
            <w:pPr>
              <w:spacing w:before="40" w:after="40"/>
              <w:rPr>
                <w:rFonts w:cs="Arial"/>
                <w:color w:val="000000"/>
              </w:rPr>
            </w:pPr>
            <w:r w:rsidRPr="00232485">
              <w:rPr>
                <w:rFonts w:cs="Arial"/>
                <w:color w:val="000000"/>
              </w:rPr>
              <w:t>Mathematically proficient students clearly communicate to others using appropriate mathematical terminology, and craft explanations that convey their reasoning. When making mathematical arguments about a solution, strategy, or conjecture, they describe mathematical relationships and connect their words clearly to their representations. Mathematically proficient students understand meanings of symbols used in mathematics, calculate accurately and efficiently, label quantities appropriately, and record their work clearly and concisely.</w:t>
            </w:r>
          </w:p>
        </w:tc>
      </w:tr>
      <w:tr w:rsidR="00C351AD" w:rsidRPr="00232485" w14:paraId="1A01F287" w14:textId="77777777" w:rsidTr="00CB7A36">
        <w:tc>
          <w:tcPr>
            <w:tcW w:w="1188" w:type="dxa"/>
            <w:vAlign w:val="center"/>
          </w:tcPr>
          <w:p w14:paraId="4392AEB6" w14:textId="77777777" w:rsidR="00C351AD" w:rsidRPr="00232485" w:rsidRDefault="00C351AD" w:rsidP="00435BF4">
            <w:pPr>
              <w:jc w:val="center"/>
              <w:rPr>
                <w:rFonts w:cs="Arial"/>
                <w:b/>
                <w:bCs/>
                <w:color w:val="000000"/>
              </w:rPr>
            </w:pPr>
            <w:r w:rsidRPr="00232485">
              <w:rPr>
                <w:rFonts w:cs="Arial"/>
                <w:b/>
                <w:bCs/>
                <w:color w:val="000000"/>
              </w:rPr>
              <w:t>4.MP.7</w:t>
            </w:r>
          </w:p>
        </w:tc>
        <w:tc>
          <w:tcPr>
            <w:tcW w:w="13410" w:type="dxa"/>
          </w:tcPr>
          <w:p w14:paraId="6D45635E" w14:textId="2119A491" w:rsidR="00C351AD" w:rsidRPr="00232485" w:rsidRDefault="00C351AD" w:rsidP="00390569">
            <w:pPr>
              <w:spacing w:before="40" w:after="40"/>
              <w:rPr>
                <w:rFonts w:cs="Arial"/>
                <w:color w:val="000000"/>
              </w:rPr>
            </w:pPr>
            <w:r w:rsidRPr="00232485">
              <w:rPr>
                <w:rFonts w:cs="Arial"/>
                <w:b/>
                <w:bCs/>
                <w:color w:val="000000"/>
              </w:rPr>
              <w:t>Look for and make use of structure</w:t>
            </w:r>
            <w:r w:rsidRPr="00232485">
              <w:rPr>
                <w:rFonts w:cs="Arial"/>
                <w:color w:val="000000"/>
              </w:rPr>
              <w:br/>
              <w:t>Mathematically proficient students use structure and patterns to assist in making connections among mathematical ideas or concepts when making sense of mathematics. Students recognize and apply general mathematical rules to complex situations. They are able to compose and decompose mathematical ideas and notations into familiar relationships. Mathematically proficient students manage their own progress, stepping back for an overview and shifting perspective when needed.</w:t>
            </w:r>
          </w:p>
        </w:tc>
      </w:tr>
      <w:tr w:rsidR="007E150C" w:rsidRPr="00232485" w14:paraId="7D620FA8" w14:textId="77777777" w:rsidTr="00CB7A36">
        <w:tc>
          <w:tcPr>
            <w:tcW w:w="1188" w:type="dxa"/>
            <w:vAlign w:val="center"/>
          </w:tcPr>
          <w:p w14:paraId="57C1F5BD" w14:textId="55F9A9EF" w:rsidR="007E150C" w:rsidRPr="00232485" w:rsidRDefault="00E37F8B" w:rsidP="00435BF4">
            <w:pPr>
              <w:jc w:val="center"/>
              <w:rPr>
                <w:rFonts w:cs="Arial"/>
                <w:b/>
                <w:bCs/>
                <w:color w:val="000000"/>
              </w:rPr>
            </w:pPr>
            <w:r w:rsidRPr="00232485">
              <w:rPr>
                <w:rFonts w:cs="Arial"/>
                <w:b/>
                <w:bCs/>
                <w:color w:val="000000"/>
              </w:rPr>
              <w:t>4</w:t>
            </w:r>
            <w:r w:rsidR="007E150C" w:rsidRPr="00232485">
              <w:rPr>
                <w:rFonts w:cs="Arial"/>
                <w:b/>
                <w:bCs/>
                <w:color w:val="000000"/>
              </w:rPr>
              <w:t>.MP.8</w:t>
            </w:r>
          </w:p>
        </w:tc>
        <w:tc>
          <w:tcPr>
            <w:tcW w:w="13410" w:type="dxa"/>
          </w:tcPr>
          <w:p w14:paraId="46FD458D" w14:textId="65F91EA6" w:rsidR="007E150C" w:rsidRPr="00232485" w:rsidRDefault="007E150C" w:rsidP="007E150C">
            <w:pPr>
              <w:spacing w:before="40" w:after="40"/>
              <w:rPr>
                <w:rFonts w:cs="Arial"/>
                <w:color w:val="000000"/>
              </w:rPr>
            </w:pPr>
            <w:r w:rsidRPr="00232485">
              <w:rPr>
                <w:rFonts w:cs="Arial"/>
                <w:b/>
                <w:bCs/>
                <w:color w:val="000000"/>
              </w:rPr>
              <w:t>Look for and express regularity in repeated reasoning</w:t>
            </w:r>
            <w:r w:rsidRPr="00232485">
              <w:rPr>
                <w:rFonts w:cs="Arial"/>
                <w:color w:val="000000"/>
              </w:rPr>
              <w:br/>
              <w:t>Mathematically proficient students look for and describe regularities as they solve multiple related problems. They formulate conjectures about what they notice and communicate observations with precision. While solving problems, students maintain oversight of the process and continually evaluate the reasonableness of their results. This informs and strengthens their understanding of the structure of mathematics which leads to fluency.</w:t>
            </w:r>
          </w:p>
        </w:tc>
      </w:tr>
    </w:tbl>
    <w:p w14:paraId="35FF8D47" w14:textId="77777777" w:rsidR="007E150C" w:rsidRDefault="007E150C"/>
    <w:p w14:paraId="27DBB057" w14:textId="77777777" w:rsidR="00720577" w:rsidRPr="00AA36C0" w:rsidRDefault="007E150C" w:rsidP="00AA36C0">
      <w:r>
        <w:br w:type="page"/>
      </w:r>
    </w:p>
    <w:p w14:paraId="3208C163" w14:textId="77777777" w:rsidR="00AA36C0" w:rsidRPr="001B058A" w:rsidRDefault="00AA36C0" w:rsidP="00395FFC">
      <w:pPr>
        <w:pStyle w:val="Heading3"/>
      </w:pPr>
      <w:bookmarkStart w:id="8" w:name="_Table_2._Common"/>
      <w:bookmarkEnd w:id="8"/>
      <w:r w:rsidRPr="001B058A">
        <w:rPr>
          <w:rFonts w:eastAsia="Times New Roman"/>
        </w:rPr>
        <w:lastRenderedPageBreak/>
        <w:t>Table 2</w:t>
      </w:r>
      <w:r w:rsidRPr="001B058A">
        <w:t>. Common Multiplication and Division Problem Types/Situations.</w:t>
      </w:r>
      <w:r w:rsidRPr="001B058A">
        <w:rPr>
          <w:vertAlign w:val="superscript"/>
        </w:rPr>
        <w:t>1</w:t>
      </w:r>
    </w:p>
    <w:tbl>
      <w:tblPr>
        <w:tblStyle w:val="TableGrid"/>
        <w:tblpPr w:leftFromText="180" w:rightFromText="180" w:vertAnchor="text" w:horzAnchor="margin" w:tblpY="68"/>
        <w:tblW w:w="14482" w:type="dxa"/>
        <w:tblLayout w:type="fixed"/>
        <w:tblLook w:val="04A0" w:firstRow="1" w:lastRow="0" w:firstColumn="1" w:lastColumn="0" w:noHBand="0" w:noVBand="1"/>
      </w:tblPr>
      <w:tblGrid>
        <w:gridCol w:w="2006"/>
        <w:gridCol w:w="3924"/>
        <w:gridCol w:w="4225"/>
        <w:gridCol w:w="4327"/>
      </w:tblGrid>
      <w:tr w:rsidR="001C447A" w14:paraId="69F3CC18" w14:textId="77777777" w:rsidTr="000E7D6C">
        <w:trPr>
          <w:cantSplit/>
          <w:trHeight w:val="810"/>
        </w:trPr>
        <w:tc>
          <w:tcPr>
            <w:tcW w:w="2006" w:type="dxa"/>
          </w:tcPr>
          <w:p w14:paraId="60B6A44A" w14:textId="77777777" w:rsidR="001C447A" w:rsidRPr="00BD3C2A" w:rsidRDefault="001C447A" w:rsidP="001C447A">
            <w:pPr>
              <w:rPr>
                <w:rFonts w:cs="Arial"/>
              </w:rPr>
            </w:pPr>
            <w:r w:rsidRPr="00BD3C2A">
              <w:rPr>
                <w:rFonts w:cs="Arial"/>
              </w:rPr>
              <w:t>Problem Type/Situation</w:t>
            </w:r>
          </w:p>
        </w:tc>
        <w:tc>
          <w:tcPr>
            <w:tcW w:w="3924" w:type="dxa"/>
          </w:tcPr>
          <w:p w14:paraId="59C99B20" w14:textId="77777777" w:rsidR="001C447A" w:rsidRPr="00BD3C2A" w:rsidRDefault="001C447A" w:rsidP="001C447A">
            <w:pPr>
              <w:rPr>
                <w:rFonts w:cs="Arial"/>
              </w:rPr>
            </w:pPr>
            <w:r w:rsidRPr="00BD3C2A">
              <w:rPr>
                <w:rFonts w:cs="Arial"/>
              </w:rPr>
              <w:t>Unknown Product</w:t>
            </w:r>
          </w:p>
          <w:p w14:paraId="26510F37" w14:textId="77777777" w:rsidR="001C447A" w:rsidRPr="00BD3C2A" w:rsidRDefault="001C447A" w:rsidP="001C447A">
            <w:pPr>
              <w:rPr>
                <w:rFonts w:cs="Arial"/>
              </w:rPr>
            </w:pPr>
          </w:p>
          <w:p w14:paraId="0EC17CBC" w14:textId="77777777" w:rsidR="001C447A" w:rsidRPr="00BD3C2A" w:rsidRDefault="001C447A" w:rsidP="001C447A">
            <w:pPr>
              <w:rPr>
                <w:rFonts w:cs="Arial"/>
              </w:rPr>
            </w:pPr>
            <w:r w:rsidRPr="00BD3C2A">
              <w:rPr>
                <w:rFonts w:cs="Arial"/>
              </w:rPr>
              <w:t>3×6=?</w:t>
            </w:r>
          </w:p>
        </w:tc>
        <w:tc>
          <w:tcPr>
            <w:tcW w:w="4225" w:type="dxa"/>
          </w:tcPr>
          <w:p w14:paraId="2FDB0447" w14:textId="77777777" w:rsidR="001C447A" w:rsidRPr="00BD3C2A" w:rsidRDefault="001C447A" w:rsidP="001C447A">
            <w:pPr>
              <w:rPr>
                <w:rFonts w:cs="Arial"/>
              </w:rPr>
            </w:pPr>
            <w:r w:rsidRPr="00BD3C2A">
              <w:rPr>
                <w:rFonts w:cs="Arial"/>
              </w:rPr>
              <w:t>Group Size Unknown</w:t>
            </w:r>
          </w:p>
          <w:p w14:paraId="003FD251" w14:textId="77777777" w:rsidR="001C447A" w:rsidRPr="00BD3C2A" w:rsidRDefault="001C447A" w:rsidP="001C447A">
            <w:pPr>
              <w:rPr>
                <w:rFonts w:cs="Arial"/>
              </w:rPr>
            </w:pPr>
            <w:r w:rsidRPr="00BD3C2A">
              <w:rPr>
                <w:rFonts w:cs="Arial"/>
              </w:rPr>
              <w:t>(“How many in each group?” Division)</w:t>
            </w:r>
          </w:p>
          <w:p w14:paraId="2B741B95" w14:textId="77777777" w:rsidR="001C447A" w:rsidRPr="00BD3C2A" w:rsidRDefault="001C447A" w:rsidP="001C447A">
            <w:pPr>
              <w:rPr>
                <w:rFonts w:cs="Arial"/>
              </w:rPr>
            </w:pPr>
            <w:r w:rsidRPr="00BD3C2A">
              <w:rPr>
                <w:rFonts w:cs="Arial"/>
              </w:rPr>
              <w:t>3×? =18 and 18÷3=?</w:t>
            </w:r>
          </w:p>
        </w:tc>
        <w:tc>
          <w:tcPr>
            <w:tcW w:w="4327" w:type="dxa"/>
          </w:tcPr>
          <w:p w14:paraId="2052F8C7" w14:textId="77777777" w:rsidR="001C447A" w:rsidRPr="00BD3C2A" w:rsidRDefault="001C447A" w:rsidP="001C447A">
            <w:pPr>
              <w:rPr>
                <w:rFonts w:cs="Arial"/>
              </w:rPr>
            </w:pPr>
            <w:r w:rsidRPr="00BD3C2A">
              <w:rPr>
                <w:rFonts w:cs="Arial"/>
              </w:rPr>
              <w:t>Number of Groups Unknown</w:t>
            </w:r>
          </w:p>
          <w:p w14:paraId="2A1E9D65" w14:textId="77777777" w:rsidR="001C447A" w:rsidRPr="00BD3C2A" w:rsidRDefault="001C447A" w:rsidP="001C447A">
            <w:pPr>
              <w:rPr>
                <w:rFonts w:cs="Arial"/>
              </w:rPr>
            </w:pPr>
            <w:r w:rsidRPr="00BD3C2A">
              <w:rPr>
                <w:rFonts w:cs="Arial"/>
              </w:rPr>
              <w:t>(“How many groups?” Division)</w:t>
            </w:r>
          </w:p>
          <w:p w14:paraId="738900E2" w14:textId="77777777" w:rsidR="001C447A" w:rsidRPr="00BD3C2A" w:rsidRDefault="001C447A" w:rsidP="001C447A">
            <w:pPr>
              <w:rPr>
                <w:rFonts w:cs="Arial"/>
              </w:rPr>
            </w:pPr>
            <w:r w:rsidRPr="00BD3C2A">
              <w:rPr>
                <w:rFonts w:cs="Arial"/>
              </w:rPr>
              <w:t>?×6=18 and 18÷6=?</w:t>
            </w:r>
          </w:p>
        </w:tc>
      </w:tr>
      <w:tr w:rsidR="001C447A" w14:paraId="2E8C3EBB" w14:textId="77777777" w:rsidTr="000E7D6C">
        <w:trPr>
          <w:cantSplit/>
          <w:trHeight w:val="2751"/>
        </w:trPr>
        <w:tc>
          <w:tcPr>
            <w:tcW w:w="2006" w:type="dxa"/>
          </w:tcPr>
          <w:p w14:paraId="48E9A76F" w14:textId="77777777" w:rsidR="001C447A" w:rsidRPr="00BD3C2A" w:rsidRDefault="001C447A" w:rsidP="001C447A">
            <w:pPr>
              <w:rPr>
                <w:rFonts w:cs="Arial"/>
              </w:rPr>
            </w:pPr>
            <w:r w:rsidRPr="00BD3C2A">
              <w:rPr>
                <w:rFonts w:cs="Arial"/>
              </w:rPr>
              <w:t>Equal Groups</w:t>
            </w:r>
          </w:p>
        </w:tc>
        <w:tc>
          <w:tcPr>
            <w:tcW w:w="3924" w:type="dxa"/>
          </w:tcPr>
          <w:p w14:paraId="46C92AAF" w14:textId="77777777" w:rsidR="001C447A" w:rsidRPr="00BD3C2A" w:rsidRDefault="001C447A" w:rsidP="001C447A">
            <w:pPr>
              <w:spacing w:after="120"/>
              <w:rPr>
                <w:rFonts w:eastAsia="Gotham-Book" w:cs="Arial"/>
              </w:rPr>
            </w:pPr>
            <w:r w:rsidRPr="00BD3C2A">
              <w:rPr>
                <w:rFonts w:eastAsia="Gotham-Book" w:cs="Arial"/>
              </w:rPr>
              <w:t>There are 3 bags with 6 plums in each bag. How many plums are there in all?</w:t>
            </w:r>
          </w:p>
          <w:p w14:paraId="2E7761DA" w14:textId="77777777" w:rsidR="001C447A" w:rsidRPr="00BD3C2A" w:rsidRDefault="001C447A" w:rsidP="001C447A">
            <w:pPr>
              <w:spacing w:after="120"/>
              <w:rPr>
                <w:rFonts w:eastAsia="Gotham-Book" w:cs="Arial"/>
                <w:b/>
              </w:rPr>
            </w:pPr>
            <w:r w:rsidRPr="00BD3C2A">
              <w:rPr>
                <w:rFonts w:eastAsia="Times New Roman" w:cs="Arial"/>
                <w:b/>
                <w:i/>
                <w:iCs/>
              </w:rPr>
              <w:t>Measurement example</w:t>
            </w:r>
            <w:r w:rsidRPr="00BD3C2A">
              <w:rPr>
                <w:rFonts w:eastAsia="Gotham-Book" w:cs="Arial"/>
                <w:b/>
              </w:rPr>
              <w:t>.</w:t>
            </w:r>
          </w:p>
          <w:p w14:paraId="34F1BFB6" w14:textId="77777777" w:rsidR="001C447A" w:rsidRPr="00BD3C2A" w:rsidRDefault="001C447A" w:rsidP="001C447A">
            <w:pPr>
              <w:spacing w:after="120"/>
              <w:rPr>
                <w:rFonts w:eastAsia="Gotham-Book" w:cs="Arial"/>
              </w:rPr>
            </w:pPr>
            <w:r w:rsidRPr="00BD3C2A">
              <w:rPr>
                <w:rFonts w:eastAsia="Gotham-Book" w:cs="Arial"/>
              </w:rPr>
              <w:t>You need 3 lengths of string, each 6 inches long. How much string will you need altogether?</w:t>
            </w:r>
          </w:p>
        </w:tc>
        <w:tc>
          <w:tcPr>
            <w:tcW w:w="4225" w:type="dxa"/>
          </w:tcPr>
          <w:p w14:paraId="395488F4" w14:textId="77777777" w:rsidR="001C447A" w:rsidRPr="00BD3C2A" w:rsidRDefault="001C447A" w:rsidP="001C447A">
            <w:pPr>
              <w:spacing w:after="120"/>
              <w:rPr>
                <w:rFonts w:eastAsia="Gotham-Book" w:cs="Arial"/>
              </w:rPr>
            </w:pPr>
            <w:r w:rsidRPr="00BD3C2A">
              <w:rPr>
                <w:rFonts w:eastAsia="Gotham-Book" w:cs="Arial"/>
              </w:rPr>
              <w:t>If 18 plums are shared equally into 3 bags, then how many plums will be in each bag?</w:t>
            </w:r>
          </w:p>
          <w:p w14:paraId="7B16B854" w14:textId="77777777" w:rsidR="001C447A" w:rsidRPr="00BD3C2A" w:rsidRDefault="001C447A" w:rsidP="001C447A">
            <w:pPr>
              <w:spacing w:after="120"/>
              <w:rPr>
                <w:rFonts w:eastAsia="Gotham-Book" w:cs="Arial"/>
                <w:b/>
              </w:rPr>
            </w:pPr>
            <w:r w:rsidRPr="00BD3C2A">
              <w:rPr>
                <w:rFonts w:eastAsia="Times New Roman" w:cs="Arial"/>
                <w:b/>
                <w:i/>
                <w:iCs/>
              </w:rPr>
              <w:t>Measurement example</w:t>
            </w:r>
            <w:r w:rsidRPr="00BD3C2A">
              <w:rPr>
                <w:rFonts w:eastAsia="Gotham-Book" w:cs="Arial"/>
                <w:b/>
              </w:rPr>
              <w:t xml:space="preserve">. </w:t>
            </w:r>
          </w:p>
          <w:p w14:paraId="31AA577E" w14:textId="77777777" w:rsidR="001C447A" w:rsidRPr="00BD3C2A" w:rsidRDefault="001C447A" w:rsidP="001C447A">
            <w:pPr>
              <w:spacing w:after="120"/>
              <w:rPr>
                <w:rFonts w:eastAsia="Gotham-Book" w:cs="Arial"/>
              </w:rPr>
            </w:pPr>
            <w:r w:rsidRPr="00BD3C2A">
              <w:rPr>
                <w:rFonts w:eastAsia="Gotham-Book" w:cs="Arial"/>
              </w:rPr>
              <w:t>You have 18 inches of string, which you will cut into 3 equal pieces. How long will each piece of string be?</w:t>
            </w:r>
          </w:p>
        </w:tc>
        <w:tc>
          <w:tcPr>
            <w:tcW w:w="4327" w:type="dxa"/>
          </w:tcPr>
          <w:p w14:paraId="6EEB42AE" w14:textId="77777777" w:rsidR="001C447A" w:rsidRPr="00BD3C2A" w:rsidRDefault="001C447A" w:rsidP="001C447A">
            <w:pPr>
              <w:spacing w:after="120"/>
              <w:rPr>
                <w:rFonts w:eastAsia="Gotham-Book" w:cs="Arial"/>
              </w:rPr>
            </w:pPr>
            <w:r w:rsidRPr="00BD3C2A">
              <w:rPr>
                <w:rFonts w:eastAsia="Gotham-Book" w:cs="Arial"/>
              </w:rPr>
              <w:t>If 18 plums are to be packed 6 to a bag, then how many bags are needed?</w:t>
            </w:r>
          </w:p>
          <w:p w14:paraId="5269F91B" w14:textId="77777777" w:rsidR="001C447A" w:rsidRPr="00BD3C2A" w:rsidRDefault="001C447A" w:rsidP="001C447A">
            <w:pPr>
              <w:spacing w:after="120"/>
              <w:rPr>
                <w:rFonts w:eastAsia="Gotham-Book" w:cs="Arial"/>
                <w:b/>
              </w:rPr>
            </w:pPr>
            <w:r w:rsidRPr="00BD3C2A">
              <w:rPr>
                <w:rFonts w:eastAsia="Times New Roman" w:cs="Arial"/>
                <w:b/>
                <w:i/>
                <w:iCs/>
              </w:rPr>
              <w:t>Measurement example</w:t>
            </w:r>
            <w:r w:rsidRPr="00BD3C2A">
              <w:rPr>
                <w:rFonts w:eastAsia="Gotham-Book" w:cs="Arial"/>
                <w:b/>
              </w:rPr>
              <w:t xml:space="preserve">. </w:t>
            </w:r>
          </w:p>
          <w:p w14:paraId="4686703A" w14:textId="77777777" w:rsidR="001C447A" w:rsidRPr="00BD3C2A" w:rsidRDefault="001C447A" w:rsidP="001C447A">
            <w:pPr>
              <w:spacing w:after="120"/>
              <w:rPr>
                <w:rFonts w:eastAsia="Gotham-Book" w:cs="Arial"/>
              </w:rPr>
            </w:pPr>
            <w:r w:rsidRPr="00BD3C2A">
              <w:rPr>
                <w:rFonts w:eastAsia="Gotham-Book" w:cs="Arial"/>
              </w:rPr>
              <w:t>You have 18 inches of string, which you will cut into pieces that are 6 inches long. How many pieces of string will you have?</w:t>
            </w:r>
          </w:p>
        </w:tc>
      </w:tr>
      <w:tr w:rsidR="001C447A" w14:paraId="7515AE4D" w14:textId="77777777" w:rsidTr="000E7D6C">
        <w:trPr>
          <w:cantSplit/>
          <w:trHeight w:val="2156"/>
        </w:trPr>
        <w:tc>
          <w:tcPr>
            <w:tcW w:w="2006" w:type="dxa"/>
          </w:tcPr>
          <w:p w14:paraId="554F67B8" w14:textId="77777777" w:rsidR="001C447A" w:rsidRPr="00BD3C2A" w:rsidRDefault="001C447A" w:rsidP="001C447A">
            <w:pPr>
              <w:rPr>
                <w:rFonts w:cs="Arial"/>
              </w:rPr>
            </w:pPr>
            <w:r w:rsidRPr="00BD3C2A">
              <w:rPr>
                <w:rFonts w:cs="Arial"/>
              </w:rPr>
              <w:t>Arrays,</w:t>
            </w:r>
            <w:r w:rsidRPr="00BD3C2A">
              <w:rPr>
                <w:rFonts w:cs="Arial"/>
                <w:vertAlign w:val="superscript"/>
              </w:rPr>
              <w:t>2</w:t>
            </w:r>
          </w:p>
          <w:p w14:paraId="624AEB3D" w14:textId="77777777" w:rsidR="001C447A" w:rsidRPr="00BD3C2A" w:rsidRDefault="001C447A" w:rsidP="001C447A">
            <w:pPr>
              <w:rPr>
                <w:rFonts w:cs="Arial"/>
              </w:rPr>
            </w:pPr>
            <w:r w:rsidRPr="00BD3C2A">
              <w:rPr>
                <w:rFonts w:cs="Arial"/>
              </w:rPr>
              <w:t>Area</w:t>
            </w:r>
            <w:r w:rsidRPr="00BD3C2A">
              <w:rPr>
                <w:rFonts w:cs="Arial"/>
                <w:vertAlign w:val="superscript"/>
              </w:rPr>
              <w:t>3</w:t>
            </w:r>
          </w:p>
        </w:tc>
        <w:tc>
          <w:tcPr>
            <w:tcW w:w="3924" w:type="dxa"/>
          </w:tcPr>
          <w:p w14:paraId="6F2F647D" w14:textId="77777777" w:rsidR="001C447A" w:rsidRPr="00BD3C2A" w:rsidRDefault="001C447A" w:rsidP="001C447A">
            <w:pPr>
              <w:spacing w:after="120"/>
              <w:rPr>
                <w:rFonts w:eastAsia="Gotham-Book" w:cs="Arial"/>
              </w:rPr>
            </w:pPr>
            <w:r w:rsidRPr="00BD3C2A">
              <w:rPr>
                <w:rFonts w:eastAsia="Gotham-Book" w:cs="Arial"/>
              </w:rPr>
              <w:t>There are 3 rows of apples with 6 apples in each row. How many apples are there?</w:t>
            </w:r>
          </w:p>
          <w:p w14:paraId="082F0DBE" w14:textId="77777777" w:rsidR="001C447A" w:rsidRPr="00BD3C2A" w:rsidRDefault="001C447A" w:rsidP="001C447A">
            <w:pPr>
              <w:spacing w:after="120"/>
              <w:rPr>
                <w:rFonts w:eastAsia="Gotham-Book" w:cs="Arial"/>
                <w:b/>
              </w:rPr>
            </w:pPr>
            <w:r w:rsidRPr="00BD3C2A">
              <w:rPr>
                <w:rFonts w:eastAsia="Times New Roman" w:cs="Arial"/>
                <w:b/>
                <w:i/>
                <w:iCs/>
              </w:rPr>
              <w:t>Area example</w:t>
            </w:r>
            <w:r w:rsidRPr="00BD3C2A">
              <w:rPr>
                <w:rFonts w:eastAsia="Gotham-Book" w:cs="Arial"/>
                <w:b/>
              </w:rPr>
              <w:t>.</w:t>
            </w:r>
          </w:p>
          <w:p w14:paraId="102EEF18" w14:textId="77777777" w:rsidR="001C447A" w:rsidRPr="00BD3C2A" w:rsidRDefault="001C447A" w:rsidP="001C447A">
            <w:pPr>
              <w:rPr>
                <w:rFonts w:cs="Arial"/>
              </w:rPr>
            </w:pPr>
            <w:r w:rsidRPr="00BD3C2A">
              <w:rPr>
                <w:rFonts w:eastAsia="Gotham-Book" w:cs="Arial"/>
              </w:rPr>
              <w:t>What is the area of a 3 cm by 6 cm rectangle?</w:t>
            </w:r>
          </w:p>
        </w:tc>
        <w:tc>
          <w:tcPr>
            <w:tcW w:w="4225" w:type="dxa"/>
          </w:tcPr>
          <w:p w14:paraId="7397209E" w14:textId="77777777" w:rsidR="001C447A" w:rsidRPr="00BD3C2A" w:rsidRDefault="001C447A" w:rsidP="001C447A">
            <w:pPr>
              <w:spacing w:after="120"/>
              <w:rPr>
                <w:rFonts w:eastAsia="Gotham-Book" w:cs="Arial"/>
              </w:rPr>
            </w:pPr>
            <w:r w:rsidRPr="00BD3C2A">
              <w:rPr>
                <w:rFonts w:eastAsia="Gotham-Book" w:cs="Arial"/>
              </w:rPr>
              <w:t>If 18 apples are arranged into 3 equal rows, how many apples will be in each row?</w:t>
            </w:r>
          </w:p>
          <w:p w14:paraId="07CB3062" w14:textId="77777777" w:rsidR="001C447A" w:rsidRPr="00BD3C2A" w:rsidRDefault="001C447A" w:rsidP="001C447A">
            <w:pPr>
              <w:spacing w:after="120"/>
              <w:rPr>
                <w:rFonts w:eastAsia="Gotham-Book" w:cs="Arial"/>
                <w:b/>
              </w:rPr>
            </w:pPr>
            <w:r w:rsidRPr="00BD3C2A">
              <w:rPr>
                <w:rFonts w:eastAsia="Times New Roman" w:cs="Arial"/>
                <w:b/>
                <w:i/>
                <w:iCs/>
              </w:rPr>
              <w:t>Area example</w:t>
            </w:r>
            <w:r w:rsidRPr="00BD3C2A">
              <w:rPr>
                <w:rFonts w:eastAsia="Gotham-Book" w:cs="Arial"/>
                <w:b/>
              </w:rPr>
              <w:t>.</w:t>
            </w:r>
          </w:p>
          <w:p w14:paraId="190BD122" w14:textId="77777777" w:rsidR="001C447A" w:rsidRPr="00BD3C2A" w:rsidRDefault="001C447A" w:rsidP="001C447A">
            <w:pPr>
              <w:rPr>
                <w:rFonts w:cs="Arial"/>
              </w:rPr>
            </w:pPr>
            <w:r w:rsidRPr="00BD3C2A">
              <w:rPr>
                <w:rFonts w:eastAsia="Gotham-Book" w:cs="Arial"/>
              </w:rPr>
              <w:t>A rectangle has area 18 square centimeters. If one side is 3 cm long, how long is a side next to it?</w:t>
            </w:r>
          </w:p>
        </w:tc>
        <w:tc>
          <w:tcPr>
            <w:tcW w:w="4327" w:type="dxa"/>
          </w:tcPr>
          <w:p w14:paraId="7562BB4C" w14:textId="77777777" w:rsidR="001C447A" w:rsidRPr="00BD3C2A" w:rsidRDefault="001C447A" w:rsidP="001C447A">
            <w:pPr>
              <w:spacing w:after="120"/>
              <w:rPr>
                <w:rFonts w:eastAsia="Gotham-Book" w:cs="Arial"/>
              </w:rPr>
            </w:pPr>
            <w:r w:rsidRPr="00BD3C2A">
              <w:rPr>
                <w:rFonts w:eastAsia="Gotham-Book" w:cs="Arial"/>
              </w:rPr>
              <w:t>If 18 apples are arranged into equal rows of 6 apples, how many rows will there be?</w:t>
            </w:r>
          </w:p>
          <w:p w14:paraId="67B84A6B" w14:textId="77777777" w:rsidR="001C447A" w:rsidRPr="00BD3C2A" w:rsidRDefault="001C447A" w:rsidP="001C447A">
            <w:pPr>
              <w:spacing w:after="120"/>
              <w:rPr>
                <w:rFonts w:eastAsia="Gotham-Book" w:cs="Arial"/>
                <w:b/>
              </w:rPr>
            </w:pPr>
            <w:r w:rsidRPr="00BD3C2A">
              <w:rPr>
                <w:rFonts w:eastAsia="Times New Roman" w:cs="Arial"/>
                <w:b/>
                <w:i/>
                <w:iCs/>
              </w:rPr>
              <w:t>Area example</w:t>
            </w:r>
            <w:r w:rsidRPr="00BD3C2A">
              <w:rPr>
                <w:rFonts w:eastAsia="Gotham-Book" w:cs="Arial"/>
                <w:b/>
              </w:rPr>
              <w:t>.</w:t>
            </w:r>
          </w:p>
          <w:p w14:paraId="240BD5CC" w14:textId="77777777" w:rsidR="001C447A" w:rsidRPr="00BD3C2A" w:rsidRDefault="001C447A" w:rsidP="001C447A">
            <w:pPr>
              <w:rPr>
                <w:rFonts w:cs="Arial"/>
              </w:rPr>
            </w:pPr>
            <w:r w:rsidRPr="00BD3C2A">
              <w:rPr>
                <w:rFonts w:eastAsia="Gotham-Book" w:cs="Arial"/>
              </w:rPr>
              <w:t>A rectangle has area 18 square centimeters. If one side is 6 cm long, how long is a side next to it?</w:t>
            </w:r>
          </w:p>
        </w:tc>
      </w:tr>
      <w:tr w:rsidR="001C447A" w14:paraId="3423573A" w14:textId="77777777" w:rsidTr="000E7D6C">
        <w:trPr>
          <w:cantSplit/>
          <w:trHeight w:val="2431"/>
        </w:trPr>
        <w:tc>
          <w:tcPr>
            <w:tcW w:w="2006" w:type="dxa"/>
          </w:tcPr>
          <w:p w14:paraId="5BCCACD8" w14:textId="77777777" w:rsidR="001C447A" w:rsidRPr="00BD3C2A" w:rsidRDefault="001C447A" w:rsidP="001C447A">
            <w:pPr>
              <w:rPr>
                <w:rFonts w:cs="Arial"/>
              </w:rPr>
            </w:pPr>
            <w:r w:rsidRPr="00BD3C2A">
              <w:rPr>
                <w:rFonts w:cs="Arial"/>
              </w:rPr>
              <w:t>Compare</w:t>
            </w:r>
          </w:p>
        </w:tc>
        <w:tc>
          <w:tcPr>
            <w:tcW w:w="3924" w:type="dxa"/>
          </w:tcPr>
          <w:p w14:paraId="560FB176" w14:textId="77777777" w:rsidR="001C447A" w:rsidRPr="00BD3C2A" w:rsidRDefault="001C447A" w:rsidP="001C447A">
            <w:pPr>
              <w:spacing w:after="120"/>
              <w:rPr>
                <w:rFonts w:eastAsia="Gotham-Book" w:cs="Arial"/>
              </w:rPr>
            </w:pPr>
            <w:r w:rsidRPr="00BD3C2A">
              <w:rPr>
                <w:rFonts w:eastAsia="Gotham-Book" w:cs="Arial"/>
              </w:rPr>
              <w:t>A straw hat costs $6. A baseball hat costs 3 times as much as the straw hat. How much does the baseball hat cost?</w:t>
            </w:r>
          </w:p>
          <w:p w14:paraId="3317D149" w14:textId="77777777" w:rsidR="001C447A" w:rsidRPr="00BD3C2A" w:rsidRDefault="001C447A" w:rsidP="001C447A">
            <w:pPr>
              <w:spacing w:after="120"/>
              <w:rPr>
                <w:rFonts w:eastAsia="Gotham-Book" w:cs="Arial"/>
              </w:rPr>
            </w:pPr>
            <w:r w:rsidRPr="00BD3C2A">
              <w:rPr>
                <w:rFonts w:eastAsia="Times New Roman" w:cs="Arial"/>
                <w:b/>
                <w:i/>
                <w:iCs/>
              </w:rPr>
              <w:t>Measurement example</w:t>
            </w:r>
            <w:r w:rsidRPr="00BD3C2A">
              <w:rPr>
                <w:rFonts w:eastAsia="Gotham-Book" w:cs="Arial"/>
              </w:rPr>
              <w:t>.</w:t>
            </w:r>
          </w:p>
          <w:p w14:paraId="33C4BA0F" w14:textId="77777777" w:rsidR="001C447A" w:rsidRPr="00BD3C2A" w:rsidRDefault="001C447A" w:rsidP="001C447A">
            <w:pPr>
              <w:rPr>
                <w:rFonts w:cs="Arial"/>
              </w:rPr>
            </w:pPr>
            <w:r w:rsidRPr="00BD3C2A">
              <w:rPr>
                <w:rFonts w:eastAsia="Gotham-Book" w:cs="Arial"/>
              </w:rPr>
              <w:t>A rubber band is 6 cm long. How long will the rubber band be when it is stretched to be 3 times as long?</w:t>
            </w:r>
          </w:p>
        </w:tc>
        <w:tc>
          <w:tcPr>
            <w:tcW w:w="4225" w:type="dxa"/>
          </w:tcPr>
          <w:p w14:paraId="1D229171" w14:textId="77777777" w:rsidR="001C447A" w:rsidRPr="00BD3C2A" w:rsidRDefault="001C447A" w:rsidP="001C447A">
            <w:pPr>
              <w:spacing w:after="120"/>
              <w:rPr>
                <w:rFonts w:eastAsia="Gotham-Book" w:cs="Arial"/>
              </w:rPr>
            </w:pPr>
            <w:r w:rsidRPr="00BD3C2A">
              <w:rPr>
                <w:rFonts w:eastAsia="Gotham-Book" w:cs="Arial"/>
              </w:rPr>
              <w:t>A baseball hat costs $18 and that is 3 times as much as a straw hat costs. How much does a blue straw cost?</w:t>
            </w:r>
          </w:p>
          <w:p w14:paraId="5232542C" w14:textId="77777777" w:rsidR="001C447A" w:rsidRPr="00BD3C2A" w:rsidRDefault="001C447A" w:rsidP="001C447A">
            <w:pPr>
              <w:spacing w:after="120"/>
              <w:rPr>
                <w:rFonts w:eastAsia="Gotham-Book" w:cs="Arial"/>
                <w:b/>
              </w:rPr>
            </w:pPr>
            <w:r w:rsidRPr="00BD3C2A">
              <w:rPr>
                <w:rFonts w:eastAsia="Times New Roman" w:cs="Arial"/>
                <w:b/>
                <w:i/>
                <w:iCs/>
              </w:rPr>
              <w:t>Measurement example</w:t>
            </w:r>
            <w:r w:rsidRPr="00BD3C2A">
              <w:rPr>
                <w:rFonts w:eastAsia="Gotham-Book" w:cs="Arial"/>
                <w:b/>
              </w:rPr>
              <w:t>.</w:t>
            </w:r>
          </w:p>
          <w:p w14:paraId="6FD3F7B2" w14:textId="77777777" w:rsidR="001C447A" w:rsidRPr="00BD3C2A" w:rsidRDefault="001C447A" w:rsidP="001C447A">
            <w:pPr>
              <w:rPr>
                <w:rFonts w:cs="Arial"/>
              </w:rPr>
            </w:pPr>
            <w:r w:rsidRPr="00BD3C2A">
              <w:rPr>
                <w:rFonts w:eastAsia="Gotham-Book" w:cs="Arial"/>
              </w:rPr>
              <w:t>A rubber band is stretched to be 18 cm long and that is 3 times as long as it was at first. How long was the rubber band at first?</w:t>
            </w:r>
          </w:p>
        </w:tc>
        <w:tc>
          <w:tcPr>
            <w:tcW w:w="4327" w:type="dxa"/>
          </w:tcPr>
          <w:p w14:paraId="31D24E18" w14:textId="77777777" w:rsidR="001C447A" w:rsidRPr="00BD3C2A" w:rsidRDefault="001C447A" w:rsidP="001C447A">
            <w:pPr>
              <w:spacing w:after="120"/>
              <w:rPr>
                <w:rFonts w:eastAsia="Gotham-Book" w:cs="Arial"/>
              </w:rPr>
            </w:pPr>
            <w:r w:rsidRPr="00BD3C2A">
              <w:rPr>
                <w:rFonts w:eastAsia="Gotham-Book" w:cs="Arial"/>
              </w:rPr>
              <w:t xml:space="preserve">A baseball hat costs </w:t>
            </w:r>
            <w:proofErr w:type="gramStart"/>
            <w:r w:rsidRPr="00BD3C2A">
              <w:rPr>
                <w:rFonts w:eastAsia="Gotham-Book" w:cs="Arial"/>
              </w:rPr>
              <w:t>$18</w:t>
            </w:r>
            <w:proofErr w:type="gramEnd"/>
            <w:r w:rsidRPr="00BD3C2A">
              <w:rPr>
                <w:rFonts w:eastAsia="Gotham-Book" w:cs="Arial"/>
              </w:rPr>
              <w:t xml:space="preserve"> and a straw hat costs $6. How many times as much does the baseball hat cost as the straw hat?</w:t>
            </w:r>
          </w:p>
          <w:p w14:paraId="6C0AADE2" w14:textId="77777777" w:rsidR="001C447A" w:rsidRPr="00BD3C2A" w:rsidRDefault="001C447A" w:rsidP="001C447A">
            <w:pPr>
              <w:spacing w:after="120"/>
              <w:rPr>
                <w:rFonts w:eastAsia="Gotham-Book" w:cs="Arial"/>
                <w:b/>
              </w:rPr>
            </w:pPr>
            <w:r w:rsidRPr="00BD3C2A">
              <w:rPr>
                <w:rFonts w:eastAsia="Times New Roman" w:cs="Arial"/>
                <w:b/>
                <w:i/>
                <w:iCs/>
              </w:rPr>
              <w:t>Measurement example</w:t>
            </w:r>
            <w:r w:rsidRPr="00BD3C2A">
              <w:rPr>
                <w:rFonts w:eastAsia="Gotham-Book" w:cs="Arial"/>
                <w:b/>
              </w:rPr>
              <w:t>.</w:t>
            </w:r>
          </w:p>
          <w:p w14:paraId="70BD95A9" w14:textId="77777777" w:rsidR="001C447A" w:rsidRPr="00BD3C2A" w:rsidRDefault="001C447A" w:rsidP="001C447A">
            <w:pPr>
              <w:rPr>
                <w:rFonts w:cs="Arial"/>
              </w:rPr>
            </w:pPr>
            <w:r w:rsidRPr="00BD3C2A">
              <w:rPr>
                <w:rFonts w:eastAsia="Gotham-Book" w:cs="Arial"/>
              </w:rPr>
              <w:t xml:space="preserve">A rubber band was 6 cm long at first. Now it is stretched to be 18 cm long. How many times as long is the rubber band now as it was at first? </w:t>
            </w:r>
          </w:p>
        </w:tc>
      </w:tr>
      <w:tr w:rsidR="001C447A" w14:paraId="6ED7A6B1" w14:textId="77777777" w:rsidTr="000E7D6C">
        <w:trPr>
          <w:cantSplit/>
          <w:trHeight w:val="259"/>
        </w:trPr>
        <w:tc>
          <w:tcPr>
            <w:tcW w:w="2006" w:type="dxa"/>
          </w:tcPr>
          <w:p w14:paraId="4AD61606" w14:textId="77777777" w:rsidR="001C447A" w:rsidRDefault="001C447A" w:rsidP="001C447A">
            <w:r>
              <w:t>General</w:t>
            </w:r>
          </w:p>
        </w:tc>
        <w:tc>
          <w:tcPr>
            <w:tcW w:w="3924" w:type="dxa"/>
          </w:tcPr>
          <w:p w14:paraId="1217C8BD" w14:textId="77777777" w:rsidR="001C447A" w:rsidRDefault="001C447A" w:rsidP="001C447A">
            <w:r>
              <w:t>a×b=?</w:t>
            </w:r>
          </w:p>
        </w:tc>
        <w:tc>
          <w:tcPr>
            <w:tcW w:w="4225" w:type="dxa"/>
          </w:tcPr>
          <w:p w14:paraId="357CA4FF" w14:textId="77777777" w:rsidR="001C447A" w:rsidRDefault="001C447A" w:rsidP="001C447A">
            <w:r>
              <w:t>a×?=p and p÷a=?</w:t>
            </w:r>
          </w:p>
        </w:tc>
        <w:tc>
          <w:tcPr>
            <w:tcW w:w="4327" w:type="dxa"/>
          </w:tcPr>
          <w:p w14:paraId="09D2962B" w14:textId="77777777" w:rsidR="001C447A" w:rsidRDefault="001C447A" w:rsidP="001C447A">
            <w:r>
              <w:t>?×b=p, and p÷b=?</w:t>
            </w:r>
          </w:p>
        </w:tc>
      </w:tr>
    </w:tbl>
    <w:p w14:paraId="6A67EB67" w14:textId="77777777" w:rsidR="001C447A" w:rsidRPr="001B3000" w:rsidRDefault="001C447A" w:rsidP="00AA36C0">
      <w:pPr>
        <w:autoSpaceDE w:val="0"/>
        <w:autoSpaceDN w:val="0"/>
        <w:adjustRightInd w:val="0"/>
        <w:spacing w:after="0" w:line="240" w:lineRule="auto"/>
        <w:rPr>
          <w:rFonts w:eastAsia="Gotham-Book" w:cs="Arial"/>
          <w:color w:val="000000"/>
          <w:sz w:val="20"/>
          <w:szCs w:val="20"/>
          <w:vertAlign w:val="superscript"/>
        </w:rPr>
      </w:pPr>
    </w:p>
    <w:p w14:paraId="3D9A5F66" w14:textId="6222C18B" w:rsidR="00AA36C0" w:rsidRPr="001B3000" w:rsidRDefault="00AA36C0" w:rsidP="00AA36C0">
      <w:pPr>
        <w:autoSpaceDE w:val="0"/>
        <w:autoSpaceDN w:val="0"/>
        <w:adjustRightInd w:val="0"/>
        <w:spacing w:after="0" w:line="240" w:lineRule="auto"/>
        <w:rPr>
          <w:rFonts w:eastAsia="Gotham-Book" w:cs="Arial"/>
          <w:color w:val="000000"/>
          <w:sz w:val="18"/>
          <w:szCs w:val="18"/>
        </w:rPr>
      </w:pPr>
      <w:r w:rsidRPr="001B3000">
        <w:rPr>
          <w:rFonts w:eastAsia="Gotham-Book" w:cs="Arial"/>
          <w:color w:val="000000"/>
          <w:sz w:val="20"/>
          <w:szCs w:val="20"/>
          <w:vertAlign w:val="superscript"/>
        </w:rPr>
        <w:t>1</w:t>
      </w:r>
      <w:r w:rsidRPr="001B3000">
        <w:rPr>
          <w:rFonts w:eastAsia="Gotham-Book" w:cs="Arial"/>
          <w:color w:val="000000"/>
          <w:sz w:val="18"/>
          <w:szCs w:val="18"/>
        </w:rPr>
        <w:t>The first examples in each cell are examples of discrete things. These are easier for students and should be given before the measurement examples.</w:t>
      </w:r>
    </w:p>
    <w:p w14:paraId="664A9721" w14:textId="77777777" w:rsidR="00AA36C0" w:rsidRPr="001B3000" w:rsidRDefault="00AA36C0" w:rsidP="00AA36C0">
      <w:pPr>
        <w:autoSpaceDE w:val="0"/>
        <w:autoSpaceDN w:val="0"/>
        <w:adjustRightInd w:val="0"/>
        <w:spacing w:after="0" w:line="240" w:lineRule="auto"/>
        <w:rPr>
          <w:rFonts w:eastAsia="Gotham-Book" w:cs="Arial"/>
          <w:color w:val="000000"/>
          <w:sz w:val="18"/>
          <w:szCs w:val="18"/>
        </w:rPr>
      </w:pPr>
      <w:r w:rsidRPr="001B3000">
        <w:rPr>
          <w:rFonts w:eastAsia="Gotham-Book" w:cs="Arial"/>
          <w:color w:val="000000"/>
          <w:sz w:val="20"/>
          <w:szCs w:val="20"/>
          <w:vertAlign w:val="superscript"/>
        </w:rPr>
        <w:lastRenderedPageBreak/>
        <w:t>2</w:t>
      </w:r>
      <w:r w:rsidRPr="001B3000">
        <w:rPr>
          <w:rFonts w:eastAsia="Gotham-Book" w:cs="Arial"/>
          <w:color w:val="000000"/>
          <w:sz w:val="18"/>
          <w:szCs w:val="18"/>
        </w:rPr>
        <w:t>The language in the array examples shows the easiest form of array problems. A harder form is to use the terms rows and columns: The apples in the grocery window are in 3 rows and 6 columns. How many apples are in there? Both forms are valuable.</w:t>
      </w:r>
    </w:p>
    <w:p w14:paraId="794D5D1B" w14:textId="2E2471F1" w:rsidR="0017007F" w:rsidRPr="007256FE" w:rsidRDefault="00AA36C0" w:rsidP="007256FE">
      <w:pPr>
        <w:autoSpaceDE w:val="0"/>
        <w:autoSpaceDN w:val="0"/>
        <w:adjustRightInd w:val="0"/>
        <w:spacing w:after="0" w:line="240" w:lineRule="auto"/>
        <w:rPr>
          <w:rFonts w:eastAsia="Gotham-Book" w:cs="Arial"/>
          <w:color w:val="000000"/>
          <w:sz w:val="18"/>
          <w:szCs w:val="18"/>
        </w:rPr>
      </w:pPr>
      <w:r w:rsidRPr="001B3000">
        <w:rPr>
          <w:rFonts w:eastAsia="Gotham-Book" w:cs="Arial"/>
          <w:color w:val="000000"/>
          <w:sz w:val="20"/>
          <w:szCs w:val="20"/>
          <w:vertAlign w:val="superscript"/>
        </w:rPr>
        <w:t>3</w:t>
      </w:r>
      <w:r w:rsidRPr="001B3000">
        <w:rPr>
          <w:rFonts w:eastAsia="Gotham-Book" w:cs="Arial"/>
          <w:color w:val="000000"/>
          <w:sz w:val="18"/>
          <w:szCs w:val="18"/>
        </w:rPr>
        <w:t>Area involves arrays of squares that have been pushed together so that there are no gaps or overlaps, so array problems include these especially important measurement situations.</w:t>
      </w:r>
    </w:p>
    <w:sectPr w:rsidR="0017007F" w:rsidRPr="007256FE" w:rsidSect="003E7FB8">
      <w:headerReference w:type="default" r:id="rId11"/>
      <w:footerReference w:type="default" r:id="rId12"/>
      <w:pgSz w:w="15840" w:h="12240" w:orient="landscape"/>
      <w:pgMar w:top="720"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DED78" w14:textId="77777777" w:rsidR="00761007" w:rsidRDefault="00761007" w:rsidP="00014C4C">
      <w:pPr>
        <w:spacing w:after="0" w:line="240" w:lineRule="auto"/>
      </w:pPr>
      <w:r>
        <w:separator/>
      </w:r>
    </w:p>
  </w:endnote>
  <w:endnote w:type="continuationSeparator" w:id="0">
    <w:p w14:paraId="094D70D6" w14:textId="77777777" w:rsidR="00761007" w:rsidRDefault="00761007" w:rsidP="0001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Yu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7625"/>
      <w:docPartObj>
        <w:docPartGallery w:val="Page Numbers (Bottom of Page)"/>
        <w:docPartUnique/>
      </w:docPartObj>
    </w:sdtPr>
    <w:sdtEndPr>
      <w:rPr>
        <w:noProof/>
      </w:rPr>
    </w:sdtEndPr>
    <w:sdtContent>
      <w:p w14:paraId="50A6DF2B" w14:textId="70BA8B9A" w:rsidR="003E7FB8" w:rsidRDefault="0018460F">
        <w:pPr>
          <w:pStyle w:val="Footer"/>
          <w:jc w:val="right"/>
        </w:pPr>
        <w:r>
          <w:t xml:space="preserve">Updated </w:t>
        </w:r>
        <w:r w:rsidR="00C368DC">
          <w:t>1-29-2025</w:t>
        </w:r>
        <w:r>
          <w:t xml:space="preserve">  </w:t>
        </w:r>
        <w:r w:rsidR="003E7FB8">
          <w:fldChar w:fldCharType="begin"/>
        </w:r>
        <w:r w:rsidR="003E7FB8">
          <w:instrText xml:space="preserve"> PAGE   \* MERGEFORMAT </w:instrText>
        </w:r>
        <w:r w:rsidR="003E7FB8">
          <w:fldChar w:fldCharType="separate"/>
        </w:r>
        <w:r w:rsidR="00745B82">
          <w:rPr>
            <w:noProof/>
          </w:rPr>
          <w:t>10</w:t>
        </w:r>
        <w:r w:rsidR="003E7FB8">
          <w:rPr>
            <w:noProof/>
          </w:rPr>
          <w:fldChar w:fldCharType="end"/>
        </w:r>
      </w:p>
    </w:sdtContent>
  </w:sdt>
  <w:p w14:paraId="2CCC4851" w14:textId="77777777" w:rsidR="003E7FB8" w:rsidRDefault="003E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048A3" w14:textId="77777777" w:rsidR="00761007" w:rsidRDefault="00761007" w:rsidP="00014C4C">
      <w:pPr>
        <w:spacing w:after="0" w:line="240" w:lineRule="auto"/>
      </w:pPr>
      <w:r>
        <w:separator/>
      </w:r>
    </w:p>
  </w:footnote>
  <w:footnote w:type="continuationSeparator" w:id="0">
    <w:p w14:paraId="0F43AC94" w14:textId="77777777" w:rsidR="00761007" w:rsidRDefault="00761007" w:rsidP="0001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B1691" w14:textId="77777777" w:rsidR="00014C4C" w:rsidRPr="00F37100" w:rsidRDefault="00014C4C" w:rsidP="00720577">
    <w:pPr>
      <w:pStyle w:val="Header"/>
      <w:spacing w:after="80"/>
      <w:rPr>
        <w:rFonts w:cs="Arial"/>
        <w:sz w:val="28"/>
      </w:rPr>
    </w:pPr>
    <w:r w:rsidRPr="00F37100">
      <w:rPr>
        <w:rFonts w:cs="Arial"/>
      </w:rPr>
      <w:ptab w:relativeTo="margin" w:alignment="center" w:leader="none"/>
    </w:r>
    <w:r w:rsidRPr="00F37100">
      <w:rPr>
        <w:rFonts w:cs="Arial"/>
        <w:b/>
        <w:sz w:val="28"/>
      </w:rPr>
      <w:t>Arizona Mathematics Standards</w:t>
    </w:r>
    <w:r w:rsidR="00E37F8B" w:rsidRPr="00F37100">
      <w:rPr>
        <w:rFonts w:cs="Arial"/>
        <w:b/>
        <w:sz w:val="28"/>
      </w:rPr>
      <w:t xml:space="preserve"> </w:t>
    </w:r>
    <w:r w:rsidR="00E37F8B" w:rsidRPr="00F37100">
      <w:rPr>
        <w:rFonts w:cs="Arial"/>
        <w:sz w:val="28"/>
      </w:rPr>
      <w:t>4</w:t>
    </w:r>
    <w:r w:rsidR="00E37F8B" w:rsidRPr="00F37100">
      <w:rPr>
        <w:rFonts w:cs="Arial"/>
        <w:sz w:val="28"/>
        <w:vertAlign w:val="superscript"/>
      </w:rPr>
      <w:t>th</w:t>
    </w:r>
    <w:r w:rsidR="00E37F8B" w:rsidRPr="00F37100">
      <w:rPr>
        <w:rFonts w:cs="Arial"/>
        <w:sz w:val="28"/>
      </w:rPr>
      <w:t xml:space="preserve"> </w:t>
    </w:r>
    <w:r w:rsidRPr="00F37100">
      <w:rPr>
        <w:rFonts w:cs="Arial"/>
        <w:sz w:val="28"/>
      </w:rPr>
      <w:t>Grade</w:t>
    </w:r>
    <w:r w:rsidRPr="00F37100">
      <w:rPr>
        <w:rFonts w:cs="Arial"/>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8DD"/>
    <w:multiLevelType w:val="hybridMultilevel"/>
    <w:tmpl w:val="AA8A0A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9">
      <w:start w:val="1"/>
      <w:numFmt w:val="lowerLetter"/>
      <w:lvlText w:val="%3."/>
      <w:lvlJc w:val="left"/>
      <w:pPr>
        <w:ind w:left="108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30EED"/>
    <w:multiLevelType w:val="hybridMultilevel"/>
    <w:tmpl w:val="873CB1F0"/>
    <w:lvl w:ilvl="0" w:tplc="5A8AEF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174590"/>
    <w:multiLevelType w:val="hybridMultilevel"/>
    <w:tmpl w:val="C2BA05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F461E"/>
    <w:multiLevelType w:val="hybridMultilevel"/>
    <w:tmpl w:val="48C4170C"/>
    <w:lvl w:ilvl="0" w:tplc="6B5E5E66">
      <w:start w:val="1"/>
      <w:numFmt w:val="decimal"/>
      <w:lvlText w:val="%1."/>
      <w:lvlJc w:val="left"/>
      <w:pPr>
        <w:ind w:left="790" w:hanging="360"/>
      </w:pPr>
      <w:rPr>
        <w:rFonts w:ascii="Calibri" w:eastAsia="Gotham-Book" w:hAnsi="Calibri" w:cs="Calibri"/>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 w15:restartNumberingAfterBreak="0">
    <w:nsid w:val="05E422E5"/>
    <w:multiLevelType w:val="hybridMultilevel"/>
    <w:tmpl w:val="94260F5C"/>
    <w:lvl w:ilvl="0" w:tplc="0409000F">
      <w:start w:val="1"/>
      <w:numFmt w:val="decimal"/>
      <w:lvlText w:val="%1."/>
      <w:lvlJc w:val="left"/>
      <w:pPr>
        <w:ind w:left="360" w:hanging="360"/>
      </w:pPr>
    </w:lvl>
    <w:lvl w:ilvl="1" w:tplc="AE36D814">
      <w:start w:val="1"/>
      <w:numFmt w:val="lowerLetter"/>
      <w:lvlText w:val="%2."/>
      <w:lvlJc w:val="left"/>
      <w:pPr>
        <w:ind w:left="108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6452A"/>
    <w:multiLevelType w:val="hybridMultilevel"/>
    <w:tmpl w:val="28ACC4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659D5"/>
    <w:multiLevelType w:val="hybridMultilevel"/>
    <w:tmpl w:val="1354F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D1FB0"/>
    <w:multiLevelType w:val="hybridMultilevel"/>
    <w:tmpl w:val="C42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47C78"/>
    <w:multiLevelType w:val="hybridMultilevel"/>
    <w:tmpl w:val="D270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D04EB"/>
    <w:multiLevelType w:val="hybridMultilevel"/>
    <w:tmpl w:val="C3CE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46D22"/>
    <w:multiLevelType w:val="hybridMultilevel"/>
    <w:tmpl w:val="15BE9A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63DD4"/>
    <w:multiLevelType w:val="hybridMultilevel"/>
    <w:tmpl w:val="80E45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A5B9B"/>
    <w:multiLevelType w:val="hybridMultilevel"/>
    <w:tmpl w:val="044C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B531F"/>
    <w:multiLevelType w:val="hybridMultilevel"/>
    <w:tmpl w:val="1F1859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F3126"/>
    <w:multiLevelType w:val="hybridMultilevel"/>
    <w:tmpl w:val="588C5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234C07"/>
    <w:multiLevelType w:val="hybridMultilevel"/>
    <w:tmpl w:val="5D3E7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33996"/>
    <w:multiLevelType w:val="hybridMultilevel"/>
    <w:tmpl w:val="C7823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4853F6"/>
    <w:multiLevelType w:val="hybridMultilevel"/>
    <w:tmpl w:val="AEAEC7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655C7"/>
    <w:multiLevelType w:val="hybridMultilevel"/>
    <w:tmpl w:val="E8EE86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579AB"/>
    <w:multiLevelType w:val="hybridMultilevel"/>
    <w:tmpl w:val="AFB6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32B52"/>
    <w:multiLevelType w:val="hybridMultilevel"/>
    <w:tmpl w:val="2A5C5DEC"/>
    <w:lvl w:ilvl="0" w:tplc="04090019">
      <w:start w:val="1"/>
      <w:numFmt w:val="lowerLetter"/>
      <w:lvlText w:val="%1."/>
      <w:lvlJc w:val="left"/>
      <w:pPr>
        <w:ind w:left="1831" w:hanging="360"/>
      </w:pPr>
    </w:lvl>
    <w:lvl w:ilvl="1" w:tplc="04090019" w:tentative="1">
      <w:start w:val="1"/>
      <w:numFmt w:val="lowerLetter"/>
      <w:lvlText w:val="%2."/>
      <w:lvlJc w:val="left"/>
      <w:pPr>
        <w:ind w:left="2551" w:hanging="360"/>
      </w:pPr>
    </w:lvl>
    <w:lvl w:ilvl="2" w:tplc="0409001B" w:tentative="1">
      <w:start w:val="1"/>
      <w:numFmt w:val="lowerRoman"/>
      <w:lvlText w:val="%3."/>
      <w:lvlJc w:val="right"/>
      <w:pPr>
        <w:ind w:left="3271" w:hanging="180"/>
      </w:pPr>
    </w:lvl>
    <w:lvl w:ilvl="3" w:tplc="0409000F" w:tentative="1">
      <w:start w:val="1"/>
      <w:numFmt w:val="decimal"/>
      <w:lvlText w:val="%4."/>
      <w:lvlJc w:val="left"/>
      <w:pPr>
        <w:ind w:left="3991" w:hanging="360"/>
      </w:pPr>
    </w:lvl>
    <w:lvl w:ilvl="4" w:tplc="04090019" w:tentative="1">
      <w:start w:val="1"/>
      <w:numFmt w:val="lowerLetter"/>
      <w:lvlText w:val="%5."/>
      <w:lvlJc w:val="left"/>
      <w:pPr>
        <w:ind w:left="4711" w:hanging="360"/>
      </w:pPr>
    </w:lvl>
    <w:lvl w:ilvl="5" w:tplc="0409001B" w:tentative="1">
      <w:start w:val="1"/>
      <w:numFmt w:val="lowerRoman"/>
      <w:lvlText w:val="%6."/>
      <w:lvlJc w:val="right"/>
      <w:pPr>
        <w:ind w:left="5431" w:hanging="180"/>
      </w:pPr>
    </w:lvl>
    <w:lvl w:ilvl="6" w:tplc="0409000F" w:tentative="1">
      <w:start w:val="1"/>
      <w:numFmt w:val="decimal"/>
      <w:lvlText w:val="%7."/>
      <w:lvlJc w:val="left"/>
      <w:pPr>
        <w:ind w:left="6151" w:hanging="360"/>
      </w:pPr>
    </w:lvl>
    <w:lvl w:ilvl="7" w:tplc="04090019" w:tentative="1">
      <w:start w:val="1"/>
      <w:numFmt w:val="lowerLetter"/>
      <w:lvlText w:val="%8."/>
      <w:lvlJc w:val="left"/>
      <w:pPr>
        <w:ind w:left="6871" w:hanging="360"/>
      </w:pPr>
    </w:lvl>
    <w:lvl w:ilvl="8" w:tplc="0409001B" w:tentative="1">
      <w:start w:val="1"/>
      <w:numFmt w:val="lowerRoman"/>
      <w:lvlText w:val="%9."/>
      <w:lvlJc w:val="right"/>
      <w:pPr>
        <w:ind w:left="7591" w:hanging="180"/>
      </w:pPr>
    </w:lvl>
  </w:abstractNum>
  <w:abstractNum w:abstractNumId="21" w15:restartNumberingAfterBreak="0">
    <w:nsid w:val="4FC507A8"/>
    <w:multiLevelType w:val="hybridMultilevel"/>
    <w:tmpl w:val="C5F4961E"/>
    <w:lvl w:ilvl="0" w:tplc="04090019">
      <w:start w:val="1"/>
      <w:numFmt w:val="lowerLetter"/>
      <w:lvlText w:val="%1."/>
      <w:lvlJc w:val="left"/>
      <w:pPr>
        <w:ind w:left="1831" w:hanging="360"/>
      </w:pPr>
    </w:lvl>
    <w:lvl w:ilvl="1" w:tplc="04090019" w:tentative="1">
      <w:start w:val="1"/>
      <w:numFmt w:val="lowerLetter"/>
      <w:lvlText w:val="%2."/>
      <w:lvlJc w:val="left"/>
      <w:pPr>
        <w:ind w:left="2551" w:hanging="360"/>
      </w:pPr>
    </w:lvl>
    <w:lvl w:ilvl="2" w:tplc="0409001B" w:tentative="1">
      <w:start w:val="1"/>
      <w:numFmt w:val="lowerRoman"/>
      <w:lvlText w:val="%3."/>
      <w:lvlJc w:val="right"/>
      <w:pPr>
        <w:ind w:left="3271" w:hanging="180"/>
      </w:pPr>
    </w:lvl>
    <w:lvl w:ilvl="3" w:tplc="0409000F" w:tentative="1">
      <w:start w:val="1"/>
      <w:numFmt w:val="decimal"/>
      <w:lvlText w:val="%4."/>
      <w:lvlJc w:val="left"/>
      <w:pPr>
        <w:ind w:left="3991" w:hanging="360"/>
      </w:pPr>
    </w:lvl>
    <w:lvl w:ilvl="4" w:tplc="04090019" w:tentative="1">
      <w:start w:val="1"/>
      <w:numFmt w:val="lowerLetter"/>
      <w:lvlText w:val="%5."/>
      <w:lvlJc w:val="left"/>
      <w:pPr>
        <w:ind w:left="4711" w:hanging="360"/>
      </w:pPr>
    </w:lvl>
    <w:lvl w:ilvl="5" w:tplc="0409001B" w:tentative="1">
      <w:start w:val="1"/>
      <w:numFmt w:val="lowerRoman"/>
      <w:lvlText w:val="%6."/>
      <w:lvlJc w:val="right"/>
      <w:pPr>
        <w:ind w:left="5431" w:hanging="180"/>
      </w:pPr>
    </w:lvl>
    <w:lvl w:ilvl="6" w:tplc="0409000F" w:tentative="1">
      <w:start w:val="1"/>
      <w:numFmt w:val="decimal"/>
      <w:lvlText w:val="%7."/>
      <w:lvlJc w:val="left"/>
      <w:pPr>
        <w:ind w:left="6151" w:hanging="360"/>
      </w:pPr>
    </w:lvl>
    <w:lvl w:ilvl="7" w:tplc="04090019" w:tentative="1">
      <w:start w:val="1"/>
      <w:numFmt w:val="lowerLetter"/>
      <w:lvlText w:val="%8."/>
      <w:lvlJc w:val="left"/>
      <w:pPr>
        <w:ind w:left="6871" w:hanging="360"/>
      </w:pPr>
    </w:lvl>
    <w:lvl w:ilvl="8" w:tplc="0409001B" w:tentative="1">
      <w:start w:val="1"/>
      <w:numFmt w:val="lowerRoman"/>
      <w:lvlText w:val="%9."/>
      <w:lvlJc w:val="right"/>
      <w:pPr>
        <w:ind w:left="7591" w:hanging="180"/>
      </w:pPr>
    </w:lvl>
  </w:abstractNum>
  <w:abstractNum w:abstractNumId="22" w15:restartNumberingAfterBreak="0">
    <w:nsid w:val="4FE7106D"/>
    <w:multiLevelType w:val="hybridMultilevel"/>
    <w:tmpl w:val="B56C97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554A3"/>
    <w:multiLevelType w:val="hybridMultilevel"/>
    <w:tmpl w:val="688C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77034"/>
    <w:multiLevelType w:val="hybridMultilevel"/>
    <w:tmpl w:val="A81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C0EBB"/>
    <w:multiLevelType w:val="hybridMultilevel"/>
    <w:tmpl w:val="83DAE7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E96A85"/>
    <w:multiLevelType w:val="hybridMultilevel"/>
    <w:tmpl w:val="D6BA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23CF5"/>
    <w:multiLevelType w:val="hybridMultilevel"/>
    <w:tmpl w:val="48E0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158E6"/>
    <w:multiLevelType w:val="hybridMultilevel"/>
    <w:tmpl w:val="4EB83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E4D9A"/>
    <w:multiLevelType w:val="hybridMultilevel"/>
    <w:tmpl w:val="8EEC78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AA178A4"/>
    <w:multiLevelType w:val="hybridMultilevel"/>
    <w:tmpl w:val="1794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07FCD"/>
    <w:multiLevelType w:val="hybridMultilevel"/>
    <w:tmpl w:val="9372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47682"/>
    <w:multiLevelType w:val="hybridMultilevel"/>
    <w:tmpl w:val="56CC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66377"/>
    <w:multiLevelType w:val="hybridMultilevel"/>
    <w:tmpl w:val="41F82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9543A4"/>
    <w:multiLevelType w:val="hybridMultilevel"/>
    <w:tmpl w:val="58BCA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405434">
    <w:abstractNumId w:val="3"/>
  </w:num>
  <w:num w:numId="2" w16cid:durableId="390811151">
    <w:abstractNumId w:val="23"/>
  </w:num>
  <w:num w:numId="3" w16cid:durableId="1130593423">
    <w:abstractNumId w:val="7"/>
  </w:num>
  <w:num w:numId="4" w16cid:durableId="762533435">
    <w:abstractNumId w:val="32"/>
  </w:num>
  <w:num w:numId="5" w16cid:durableId="1214343963">
    <w:abstractNumId w:val="24"/>
  </w:num>
  <w:num w:numId="6" w16cid:durableId="1521044323">
    <w:abstractNumId w:val="27"/>
  </w:num>
  <w:num w:numId="7" w16cid:durableId="1754277165">
    <w:abstractNumId w:val="4"/>
  </w:num>
  <w:num w:numId="8" w16cid:durableId="1412507156">
    <w:abstractNumId w:val="1"/>
  </w:num>
  <w:num w:numId="9" w16cid:durableId="1893736475">
    <w:abstractNumId w:val="29"/>
  </w:num>
  <w:num w:numId="10" w16cid:durableId="2008628680">
    <w:abstractNumId w:val="31"/>
  </w:num>
  <w:num w:numId="11" w16cid:durableId="1561087440">
    <w:abstractNumId w:val="26"/>
  </w:num>
  <w:num w:numId="12" w16cid:durableId="1501119833">
    <w:abstractNumId w:val="9"/>
  </w:num>
  <w:num w:numId="13" w16cid:durableId="2114133013">
    <w:abstractNumId w:val="0"/>
  </w:num>
  <w:num w:numId="14" w16cid:durableId="1144859261">
    <w:abstractNumId w:val="16"/>
  </w:num>
  <w:num w:numId="15" w16cid:durableId="1835804747">
    <w:abstractNumId w:val="2"/>
  </w:num>
  <w:num w:numId="16" w16cid:durableId="2083982703">
    <w:abstractNumId w:val="8"/>
  </w:num>
  <w:num w:numId="17" w16cid:durableId="514730419">
    <w:abstractNumId w:val="30"/>
  </w:num>
  <w:num w:numId="18" w16cid:durableId="1856653003">
    <w:abstractNumId w:val="10"/>
  </w:num>
  <w:num w:numId="19" w16cid:durableId="1545868450">
    <w:abstractNumId w:val="19"/>
  </w:num>
  <w:num w:numId="20" w16cid:durableId="170341320">
    <w:abstractNumId w:val="12"/>
  </w:num>
  <w:num w:numId="21" w16cid:durableId="2035300465">
    <w:abstractNumId w:val="34"/>
  </w:num>
  <w:num w:numId="22" w16cid:durableId="1648851103">
    <w:abstractNumId w:val="18"/>
  </w:num>
  <w:num w:numId="23" w16cid:durableId="2028209252">
    <w:abstractNumId w:val="15"/>
  </w:num>
  <w:num w:numId="24" w16cid:durableId="259267102">
    <w:abstractNumId w:val="13"/>
  </w:num>
  <w:num w:numId="25" w16cid:durableId="1308703079">
    <w:abstractNumId w:val="33"/>
  </w:num>
  <w:num w:numId="26" w16cid:durableId="1738548620">
    <w:abstractNumId w:val="14"/>
  </w:num>
  <w:num w:numId="27" w16cid:durableId="322045481">
    <w:abstractNumId w:val="5"/>
  </w:num>
  <w:num w:numId="28" w16cid:durableId="1675720690">
    <w:abstractNumId w:val="22"/>
  </w:num>
  <w:num w:numId="29" w16cid:durableId="2122995039">
    <w:abstractNumId w:val="25"/>
  </w:num>
  <w:num w:numId="30" w16cid:durableId="1712266032">
    <w:abstractNumId w:val="11"/>
  </w:num>
  <w:num w:numId="31" w16cid:durableId="1074739109">
    <w:abstractNumId w:val="28"/>
  </w:num>
  <w:num w:numId="32" w16cid:durableId="753015035">
    <w:abstractNumId w:val="6"/>
  </w:num>
  <w:num w:numId="33" w16cid:durableId="169762593">
    <w:abstractNumId w:val="20"/>
  </w:num>
  <w:num w:numId="34" w16cid:durableId="1845974026">
    <w:abstractNumId w:val="21"/>
  </w:num>
  <w:num w:numId="35" w16cid:durableId="14139631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A5"/>
    <w:rsid w:val="000051BF"/>
    <w:rsid w:val="00007E3B"/>
    <w:rsid w:val="00014C4C"/>
    <w:rsid w:val="00022ADE"/>
    <w:rsid w:val="000401DC"/>
    <w:rsid w:val="00054B97"/>
    <w:rsid w:val="00092EF9"/>
    <w:rsid w:val="000930D4"/>
    <w:rsid w:val="000A1860"/>
    <w:rsid w:val="000A46AA"/>
    <w:rsid w:val="000C3FC0"/>
    <w:rsid w:val="000D4CA2"/>
    <w:rsid w:val="000E3473"/>
    <w:rsid w:val="000E7D6C"/>
    <w:rsid w:val="000F0843"/>
    <w:rsid w:val="000F245C"/>
    <w:rsid w:val="000F61DF"/>
    <w:rsid w:val="000F6209"/>
    <w:rsid w:val="001010E2"/>
    <w:rsid w:val="00103353"/>
    <w:rsid w:val="00115BEC"/>
    <w:rsid w:val="001217A1"/>
    <w:rsid w:val="00127356"/>
    <w:rsid w:val="00127C56"/>
    <w:rsid w:val="001378D3"/>
    <w:rsid w:val="00144FE7"/>
    <w:rsid w:val="00160725"/>
    <w:rsid w:val="0017007F"/>
    <w:rsid w:val="0017771A"/>
    <w:rsid w:val="0018460F"/>
    <w:rsid w:val="001B0412"/>
    <w:rsid w:val="001B058A"/>
    <w:rsid w:val="001B3000"/>
    <w:rsid w:val="001C447A"/>
    <w:rsid w:val="001D7D84"/>
    <w:rsid w:val="001E12E2"/>
    <w:rsid w:val="00201528"/>
    <w:rsid w:val="00203CB4"/>
    <w:rsid w:val="0020685A"/>
    <w:rsid w:val="00206ABE"/>
    <w:rsid w:val="00206E10"/>
    <w:rsid w:val="002074C7"/>
    <w:rsid w:val="00217114"/>
    <w:rsid w:val="002225A3"/>
    <w:rsid w:val="00232485"/>
    <w:rsid w:val="002412F0"/>
    <w:rsid w:val="002509D3"/>
    <w:rsid w:val="00280851"/>
    <w:rsid w:val="0028186D"/>
    <w:rsid w:val="002A1413"/>
    <w:rsid w:val="002B1C25"/>
    <w:rsid w:val="002B682D"/>
    <w:rsid w:val="002B7DE5"/>
    <w:rsid w:val="002C7A41"/>
    <w:rsid w:val="002D49AD"/>
    <w:rsid w:val="00306845"/>
    <w:rsid w:val="00310003"/>
    <w:rsid w:val="003136DA"/>
    <w:rsid w:val="00315196"/>
    <w:rsid w:val="0035140C"/>
    <w:rsid w:val="00355734"/>
    <w:rsid w:val="003676AE"/>
    <w:rsid w:val="00380324"/>
    <w:rsid w:val="00387D0C"/>
    <w:rsid w:val="00395FFC"/>
    <w:rsid w:val="003A2D8F"/>
    <w:rsid w:val="003A5CA8"/>
    <w:rsid w:val="003B6877"/>
    <w:rsid w:val="003D04E6"/>
    <w:rsid w:val="003D36AB"/>
    <w:rsid w:val="003D7802"/>
    <w:rsid w:val="003E5C61"/>
    <w:rsid w:val="003E7FB8"/>
    <w:rsid w:val="003F4069"/>
    <w:rsid w:val="003F5D8D"/>
    <w:rsid w:val="003F6400"/>
    <w:rsid w:val="00416099"/>
    <w:rsid w:val="00435BF4"/>
    <w:rsid w:val="00442386"/>
    <w:rsid w:val="00452674"/>
    <w:rsid w:val="00460970"/>
    <w:rsid w:val="00486168"/>
    <w:rsid w:val="00486803"/>
    <w:rsid w:val="004A375B"/>
    <w:rsid w:val="004A597D"/>
    <w:rsid w:val="004C41F6"/>
    <w:rsid w:val="004D0F95"/>
    <w:rsid w:val="004D71C4"/>
    <w:rsid w:val="004F3F92"/>
    <w:rsid w:val="004F42E1"/>
    <w:rsid w:val="00507499"/>
    <w:rsid w:val="00515E06"/>
    <w:rsid w:val="005607A2"/>
    <w:rsid w:val="00567FF6"/>
    <w:rsid w:val="0057032F"/>
    <w:rsid w:val="00584E3E"/>
    <w:rsid w:val="005A0D37"/>
    <w:rsid w:val="005A6D70"/>
    <w:rsid w:val="005C66A0"/>
    <w:rsid w:val="005E2587"/>
    <w:rsid w:val="005E523A"/>
    <w:rsid w:val="005F2E79"/>
    <w:rsid w:val="005F7DD2"/>
    <w:rsid w:val="0060252C"/>
    <w:rsid w:val="00606EC4"/>
    <w:rsid w:val="0061637B"/>
    <w:rsid w:val="00617C7C"/>
    <w:rsid w:val="00632247"/>
    <w:rsid w:val="00635380"/>
    <w:rsid w:val="00646482"/>
    <w:rsid w:val="006500B2"/>
    <w:rsid w:val="0066073B"/>
    <w:rsid w:val="00671EE2"/>
    <w:rsid w:val="00675F3E"/>
    <w:rsid w:val="00687A9A"/>
    <w:rsid w:val="00695853"/>
    <w:rsid w:val="006A14A5"/>
    <w:rsid w:val="006A262A"/>
    <w:rsid w:val="006A55FE"/>
    <w:rsid w:val="006D1C89"/>
    <w:rsid w:val="006E1446"/>
    <w:rsid w:val="006E1B64"/>
    <w:rsid w:val="006E3202"/>
    <w:rsid w:val="006E3C2F"/>
    <w:rsid w:val="0070463C"/>
    <w:rsid w:val="00711723"/>
    <w:rsid w:val="00712477"/>
    <w:rsid w:val="007166A5"/>
    <w:rsid w:val="00720577"/>
    <w:rsid w:val="007256FE"/>
    <w:rsid w:val="00725D33"/>
    <w:rsid w:val="00725E71"/>
    <w:rsid w:val="00732654"/>
    <w:rsid w:val="0073508E"/>
    <w:rsid w:val="00743F9D"/>
    <w:rsid w:val="00745B82"/>
    <w:rsid w:val="00761007"/>
    <w:rsid w:val="00783575"/>
    <w:rsid w:val="0078506A"/>
    <w:rsid w:val="00785C8A"/>
    <w:rsid w:val="00786918"/>
    <w:rsid w:val="007C05D8"/>
    <w:rsid w:val="007C2C86"/>
    <w:rsid w:val="007D2248"/>
    <w:rsid w:val="007D63D7"/>
    <w:rsid w:val="007E1251"/>
    <w:rsid w:val="007E150C"/>
    <w:rsid w:val="007E5D35"/>
    <w:rsid w:val="00806874"/>
    <w:rsid w:val="0081269A"/>
    <w:rsid w:val="00817889"/>
    <w:rsid w:val="008351E7"/>
    <w:rsid w:val="00837406"/>
    <w:rsid w:val="00837FD2"/>
    <w:rsid w:val="00862D3D"/>
    <w:rsid w:val="00874668"/>
    <w:rsid w:val="00875F86"/>
    <w:rsid w:val="00884A85"/>
    <w:rsid w:val="00887D1D"/>
    <w:rsid w:val="008A6D73"/>
    <w:rsid w:val="008B154F"/>
    <w:rsid w:val="008C264A"/>
    <w:rsid w:val="008D0952"/>
    <w:rsid w:val="008D2E06"/>
    <w:rsid w:val="008F2A84"/>
    <w:rsid w:val="008F7072"/>
    <w:rsid w:val="00906720"/>
    <w:rsid w:val="00914E29"/>
    <w:rsid w:val="00916066"/>
    <w:rsid w:val="00923235"/>
    <w:rsid w:val="00941DF3"/>
    <w:rsid w:val="00946F4F"/>
    <w:rsid w:val="00967D43"/>
    <w:rsid w:val="00971275"/>
    <w:rsid w:val="00971586"/>
    <w:rsid w:val="00977ECD"/>
    <w:rsid w:val="00981681"/>
    <w:rsid w:val="0098207D"/>
    <w:rsid w:val="009B0347"/>
    <w:rsid w:val="009B4123"/>
    <w:rsid w:val="009D6645"/>
    <w:rsid w:val="009F6451"/>
    <w:rsid w:val="00A14F17"/>
    <w:rsid w:val="00A15800"/>
    <w:rsid w:val="00A17CD2"/>
    <w:rsid w:val="00A31E43"/>
    <w:rsid w:val="00A443DF"/>
    <w:rsid w:val="00A51AFE"/>
    <w:rsid w:val="00A674FD"/>
    <w:rsid w:val="00A742C4"/>
    <w:rsid w:val="00A76752"/>
    <w:rsid w:val="00A9343C"/>
    <w:rsid w:val="00AA36C0"/>
    <w:rsid w:val="00AA7A4D"/>
    <w:rsid w:val="00AA7FA8"/>
    <w:rsid w:val="00AB5F92"/>
    <w:rsid w:val="00AE0E99"/>
    <w:rsid w:val="00AE1593"/>
    <w:rsid w:val="00AE319C"/>
    <w:rsid w:val="00AE3300"/>
    <w:rsid w:val="00AE603C"/>
    <w:rsid w:val="00AF54B7"/>
    <w:rsid w:val="00B06E38"/>
    <w:rsid w:val="00B145B4"/>
    <w:rsid w:val="00B1604F"/>
    <w:rsid w:val="00B30655"/>
    <w:rsid w:val="00B31908"/>
    <w:rsid w:val="00B33DFC"/>
    <w:rsid w:val="00B4298C"/>
    <w:rsid w:val="00B4413E"/>
    <w:rsid w:val="00B73FE6"/>
    <w:rsid w:val="00B743F7"/>
    <w:rsid w:val="00B74B7D"/>
    <w:rsid w:val="00B7762B"/>
    <w:rsid w:val="00B91603"/>
    <w:rsid w:val="00B9455F"/>
    <w:rsid w:val="00BA02D7"/>
    <w:rsid w:val="00BB6B7E"/>
    <w:rsid w:val="00BD34E1"/>
    <w:rsid w:val="00BD3C2A"/>
    <w:rsid w:val="00BE70B0"/>
    <w:rsid w:val="00BF16A2"/>
    <w:rsid w:val="00BF2899"/>
    <w:rsid w:val="00BF4446"/>
    <w:rsid w:val="00C04A78"/>
    <w:rsid w:val="00C0715F"/>
    <w:rsid w:val="00C33A30"/>
    <w:rsid w:val="00C351AD"/>
    <w:rsid w:val="00C36471"/>
    <w:rsid w:val="00C368DC"/>
    <w:rsid w:val="00C369DA"/>
    <w:rsid w:val="00C405FF"/>
    <w:rsid w:val="00C55023"/>
    <w:rsid w:val="00C63CA9"/>
    <w:rsid w:val="00C653D5"/>
    <w:rsid w:val="00C700F5"/>
    <w:rsid w:val="00C72D94"/>
    <w:rsid w:val="00C84C14"/>
    <w:rsid w:val="00C96EC8"/>
    <w:rsid w:val="00CA2C84"/>
    <w:rsid w:val="00CB130F"/>
    <w:rsid w:val="00CB7A36"/>
    <w:rsid w:val="00CC6573"/>
    <w:rsid w:val="00CD0663"/>
    <w:rsid w:val="00CD6123"/>
    <w:rsid w:val="00CD61D2"/>
    <w:rsid w:val="00D275B2"/>
    <w:rsid w:val="00D46F7A"/>
    <w:rsid w:val="00D71369"/>
    <w:rsid w:val="00D74530"/>
    <w:rsid w:val="00D833E2"/>
    <w:rsid w:val="00DA53A8"/>
    <w:rsid w:val="00DD141A"/>
    <w:rsid w:val="00DE3D4D"/>
    <w:rsid w:val="00DF53FB"/>
    <w:rsid w:val="00E00F98"/>
    <w:rsid w:val="00E020DD"/>
    <w:rsid w:val="00E16B3D"/>
    <w:rsid w:val="00E24381"/>
    <w:rsid w:val="00E2666B"/>
    <w:rsid w:val="00E37F8B"/>
    <w:rsid w:val="00E50D98"/>
    <w:rsid w:val="00EA1497"/>
    <w:rsid w:val="00EB5585"/>
    <w:rsid w:val="00EC4FCD"/>
    <w:rsid w:val="00ED22C8"/>
    <w:rsid w:val="00ED749A"/>
    <w:rsid w:val="00EF4DB6"/>
    <w:rsid w:val="00F106A0"/>
    <w:rsid w:val="00F10FD4"/>
    <w:rsid w:val="00F20F7E"/>
    <w:rsid w:val="00F2605E"/>
    <w:rsid w:val="00F37100"/>
    <w:rsid w:val="00F41C4E"/>
    <w:rsid w:val="00F51BB5"/>
    <w:rsid w:val="00F77595"/>
    <w:rsid w:val="00F7792A"/>
    <w:rsid w:val="00F77A1E"/>
    <w:rsid w:val="00F85ECF"/>
    <w:rsid w:val="00F863CC"/>
    <w:rsid w:val="00F90D3D"/>
    <w:rsid w:val="00FA2517"/>
    <w:rsid w:val="00FB1A1A"/>
    <w:rsid w:val="00FC1429"/>
    <w:rsid w:val="00FC41D9"/>
    <w:rsid w:val="00FD32CE"/>
    <w:rsid w:val="00FD43CE"/>
    <w:rsid w:val="00FE43B7"/>
    <w:rsid w:val="00FF462D"/>
    <w:rsid w:val="00FF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C616B"/>
  <w15:docId w15:val="{FFA11A8D-D8D4-45D6-B3E0-F871B24A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7C"/>
    <w:rPr>
      <w:rFonts w:ascii="Arial" w:hAnsi="Arial"/>
      <w:sz w:val="24"/>
    </w:rPr>
  </w:style>
  <w:style w:type="paragraph" w:styleId="Heading1">
    <w:name w:val="heading 1"/>
    <w:basedOn w:val="Normal"/>
    <w:next w:val="Normal"/>
    <w:link w:val="Heading1Char"/>
    <w:uiPriority w:val="9"/>
    <w:qFormat/>
    <w:rsid w:val="00201528"/>
    <w:pPr>
      <w:spacing w:before="1560" w:after="300" w:line="240" w:lineRule="auto"/>
      <w:contextualSpacing/>
      <w:jc w:val="center"/>
      <w:outlineLvl w:val="0"/>
    </w:pPr>
    <w:rPr>
      <w:rFonts w:ascii="Montserrat" w:eastAsia="Times New Roman" w:hAnsi="Montserrat" w:cs="Arial"/>
      <w:b/>
      <w:spacing w:val="5"/>
      <w:kern w:val="28"/>
      <w:sz w:val="52"/>
      <w:szCs w:val="52"/>
    </w:rPr>
  </w:style>
  <w:style w:type="paragraph" w:styleId="Heading2">
    <w:name w:val="heading 2"/>
    <w:basedOn w:val="Normal"/>
    <w:next w:val="Normal"/>
    <w:link w:val="Heading2Char"/>
    <w:uiPriority w:val="9"/>
    <w:unhideWhenUsed/>
    <w:qFormat/>
    <w:rsid w:val="00201528"/>
    <w:pPr>
      <w:spacing w:after="120"/>
      <w:jc w:val="center"/>
      <w:outlineLvl w:val="1"/>
    </w:pPr>
    <w:rPr>
      <w:rFonts w:eastAsia="Times New Roman" w:cs="Arial"/>
      <w:sz w:val="52"/>
      <w:szCs w:val="52"/>
    </w:rPr>
  </w:style>
  <w:style w:type="paragraph" w:styleId="Heading3">
    <w:name w:val="heading 3"/>
    <w:basedOn w:val="Normal"/>
    <w:next w:val="Normal"/>
    <w:link w:val="Heading3Char"/>
    <w:autoRedefine/>
    <w:uiPriority w:val="9"/>
    <w:unhideWhenUsed/>
    <w:qFormat/>
    <w:rsid w:val="00617C7C"/>
    <w:pPr>
      <w:spacing w:after="0" w:line="240" w:lineRule="auto"/>
      <w:contextualSpacing/>
      <w:outlineLvl w:val="2"/>
    </w:pPr>
    <w:rPr>
      <w:rFonts w:ascii="Montserrat" w:eastAsia="Gotham-Book" w:hAnsi="Montserrat" w:cs="Calibri"/>
      <w:b/>
      <w:spacing w:val="5"/>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3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FE43B7"/>
    <w:pPr>
      <w:ind w:left="720"/>
      <w:contextualSpacing/>
    </w:pPr>
  </w:style>
  <w:style w:type="character" w:styleId="PlaceholderText">
    <w:name w:val="Placeholder Text"/>
    <w:basedOn w:val="DefaultParagraphFont"/>
    <w:uiPriority w:val="99"/>
    <w:semiHidden/>
    <w:rsid w:val="008C264A"/>
    <w:rPr>
      <w:color w:val="808080"/>
    </w:rPr>
  </w:style>
  <w:style w:type="paragraph" w:styleId="NoSpacing">
    <w:name w:val="No Spacing"/>
    <w:uiPriority w:val="1"/>
    <w:qFormat/>
    <w:rsid w:val="00EB5585"/>
    <w:pPr>
      <w:spacing w:after="0" w:line="240" w:lineRule="auto"/>
    </w:pPr>
  </w:style>
  <w:style w:type="character" w:styleId="Hyperlink">
    <w:name w:val="Hyperlink"/>
    <w:basedOn w:val="DefaultParagraphFont"/>
    <w:uiPriority w:val="99"/>
    <w:unhideWhenUsed/>
    <w:rsid w:val="0018460F"/>
    <w:rPr>
      <w:color w:val="0000FF" w:themeColor="hyperlink"/>
      <w:u w:val="single"/>
    </w:rPr>
  </w:style>
  <w:style w:type="character" w:styleId="Mention">
    <w:name w:val="Mention"/>
    <w:basedOn w:val="DefaultParagraphFont"/>
    <w:uiPriority w:val="99"/>
    <w:semiHidden/>
    <w:unhideWhenUsed/>
    <w:rsid w:val="0018460F"/>
    <w:rPr>
      <w:color w:val="2B579A"/>
      <w:shd w:val="clear" w:color="auto" w:fill="E6E6E6"/>
    </w:rPr>
  </w:style>
  <w:style w:type="paragraph" w:styleId="Revision">
    <w:name w:val="Revision"/>
    <w:hidden/>
    <w:uiPriority w:val="99"/>
    <w:semiHidden/>
    <w:rsid w:val="0018460F"/>
    <w:pPr>
      <w:spacing w:after="0" w:line="240" w:lineRule="auto"/>
    </w:pPr>
  </w:style>
  <w:style w:type="character" w:styleId="CommentReference">
    <w:name w:val="annotation reference"/>
    <w:basedOn w:val="DefaultParagraphFont"/>
    <w:uiPriority w:val="99"/>
    <w:semiHidden/>
    <w:unhideWhenUsed/>
    <w:rsid w:val="00BF16A2"/>
    <w:rPr>
      <w:sz w:val="16"/>
      <w:szCs w:val="16"/>
    </w:rPr>
  </w:style>
  <w:style w:type="paragraph" w:styleId="CommentText">
    <w:name w:val="annotation text"/>
    <w:basedOn w:val="Normal"/>
    <w:link w:val="CommentTextChar"/>
    <w:uiPriority w:val="99"/>
    <w:unhideWhenUsed/>
    <w:rsid w:val="00BF16A2"/>
    <w:pPr>
      <w:spacing w:line="240" w:lineRule="auto"/>
    </w:pPr>
    <w:rPr>
      <w:sz w:val="20"/>
      <w:szCs w:val="20"/>
    </w:rPr>
  </w:style>
  <w:style w:type="character" w:customStyle="1" w:styleId="CommentTextChar">
    <w:name w:val="Comment Text Char"/>
    <w:basedOn w:val="DefaultParagraphFont"/>
    <w:link w:val="CommentText"/>
    <w:uiPriority w:val="99"/>
    <w:rsid w:val="00BF16A2"/>
    <w:rPr>
      <w:sz w:val="20"/>
      <w:szCs w:val="20"/>
    </w:rPr>
  </w:style>
  <w:style w:type="paragraph" w:styleId="CommentSubject">
    <w:name w:val="annotation subject"/>
    <w:basedOn w:val="CommentText"/>
    <w:next w:val="CommentText"/>
    <w:link w:val="CommentSubjectChar"/>
    <w:uiPriority w:val="99"/>
    <w:semiHidden/>
    <w:unhideWhenUsed/>
    <w:rsid w:val="00BF16A2"/>
    <w:rPr>
      <w:b/>
      <w:bCs/>
    </w:rPr>
  </w:style>
  <w:style w:type="character" w:customStyle="1" w:styleId="CommentSubjectChar">
    <w:name w:val="Comment Subject Char"/>
    <w:basedOn w:val="CommentTextChar"/>
    <w:link w:val="CommentSubject"/>
    <w:uiPriority w:val="99"/>
    <w:semiHidden/>
    <w:rsid w:val="00BF16A2"/>
    <w:rPr>
      <w:b/>
      <w:bCs/>
      <w:sz w:val="20"/>
      <w:szCs w:val="20"/>
    </w:rPr>
  </w:style>
  <w:style w:type="character" w:customStyle="1" w:styleId="Heading1Char">
    <w:name w:val="Heading 1 Char"/>
    <w:basedOn w:val="DefaultParagraphFont"/>
    <w:link w:val="Heading1"/>
    <w:uiPriority w:val="9"/>
    <w:rsid w:val="00201528"/>
    <w:rPr>
      <w:rFonts w:ascii="Montserrat" w:eastAsia="Times New Roman" w:hAnsi="Montserrat" w:cs="Arial"/>
      <w:b/>
      <w:spacing w:val="5"/>
      <w:kern w:val="28"/>
      <w:sz w:val="52"/>
      <w:szCs w:val="52"/>
    </w:rPr>
  </w:style>
  <w:style w:type="character" w:customStyle="1" w:styleId="Heading2Char">
    <w:name w:val="Heading 2 Char"/>
    <w:basedOn w:val="DefaultParagraphFont"/>
    <w:link w:val="Heading2"/>
    <w:uiPriority w:val="9"/>
    <w:rsid w:val="00201528"/>
    <w:rPr>
      <w:rFonts w:ascii="Arial" w:eastAsia="Times New Roman" w:hAnsi="Arial" w:cs="Arial"/>
      <w:sz w:val="52"/>
      <w:szCs w:val="52"/>
    </w:rPr>
  </w:style>
  <w:style w:type="character" w:customStyle="1" w:styleId="Heading3Char">
    <w:name w:val="Heading 3 Char"/>
    <w:basedOn w:val="DefaultParagraphFont"/>
    <w:link w:val="Heading3"/>
    <w:uiPriority w:val="9"/>
    <w:rsid w:val="00617C7C"/>
    <w:rPr>
      <w:rFonts w:ascii="Montserrat" w:eastAsia="Gotham-Book" w:hAnsi="Montserrat" w:cs="Calibri"/>
      <w:b/>
      <w:spacing w:val="5"/>
      <w:kern w:val="28"/>
      <w:sz w:val="32"/>
      <w:szCs w:val="32"/>
    </w:rPr>
  </w:style>
  <w:style w:type="character" w:styleId="UnresolvedMention">
    <w:name w:val="Unresolved Mention"/>
    <w:basedOn w:val="DefaultParagraphFont"/>
    <w:uiPriority w:val="99"/>
    <w:semiHidden/>
    <w:unhideWhenUsed/>
    <w:rsid w:val="00671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azed.gov/sites/default/files/2021/10/Math%20AzM2%20Blueprint%202016%20Standards_AASA%20Oct%202021.pdf" TargetMode="External"/><Relationship Id="rId19"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cms.azed.gov/home/GetDocumentFile?id=58546e28aadebe13008c1a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2025-04-23T20:09:08+00:00</Updated>
    <Quick_x0020_Links xmlns="ae62a103-e26c-4f68-98b8-e93b6d5c45b2">
      <Url xsi:nil="true"/>
      <Description xsi:nil="true"/>
    </Quick_x0020_Links>
    <TaxCatchAll xmlns="f69ac7c7-1a2e-46bd-a988-685139f8f258" xsi:nil="true"/>
    <Date xmlns="ae62a103-e26c-4f68-98b8-e93b6d5c45b2">2025-04-23T20:09:08+00:00</Date>
    <DateUploaded xmlns="ae62a103-e26c-4f68-98b8-e93b6d5c45b2">2025-04-23T20:09:08+00:00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03694313-8944-483B-A7B4-46DDAEF4C662}">
  <ds:schemaRefs>
    <ds:schemaRef ds:uri="http://schemas.openxmlformats.org/officeDocument/2006/bibliography"/>
  </ds:schemaRefs>
</ds:datastoreItem>
</file>

<file path=customXml/itemProps2.xml><?xml version="1.0" encoding="utf-8"?>
<ds:datastoreItem xmlns:ds="http://schemas.openxmlformats.org/officeDocument/2006/customXml" ds:itemID="{380898E1-67C5-4580-B340-C83399FBFD3B}"/>
</file>

<file path=customXml/itemProps3.xml><?xml version="1.0" encoding="utf-8"?>
<ds:datastoreItem xmlns:ds="http://schemas.openxmlformats.org/officeDocument/2006/customXml" ds:itemID="{42B9AAA3-3E55-4E9A-B12B-4B059F189250}"/>
</file>

<file path=customXml/itemProps4.xml><?xml version="1.0" encoding="utf-8"?>
<ds:datastoreItem xmlns:ds="http://schemas.openxmlformats.org/officeDocument/2006/customXml" ds:itemID="{882D91C3-2717-40B7-9AF2-7236D5C2E87D}"/>
</file>

<file path=customXml/itemProps5.xml><?xml version="1.0" encoding="utf-8"?>
<ds:datastoreItem xmlns:ds="http://schemas.openxmlformats.org/officeDocument/2006/customXml" ds:itemID="{106280A2-A2A4-464F-AEC6-CACC0377910A}"/>
</file>

<file path=customXml/itemProps6.xml><?xml version="1.0" encoding="utf-8"?>
<ds:datastoreItem xmlns:ds="http://schemas.openxmlformats.org/officeDocument/2006/customXml" ds:itemID="{191FFA11-DA26-4646-AE70-6DF91FA62380}"/>
</file>

<file path=docProps/app.xml><?xml version="1.0" encoding="utf-8"?>
<Properties xmlns="http://schemas.openxmlformats.org/officeDocument/2006/extended-properties" xmlns:vt="http://schemas.openxmlformats.org/officeDocument/2006/docPropsVTypes">
  <Template>Normal.dotm</Template>
  <TotalTime>1162</TotalTime>
  <Pages>16</Pages>
  <Words>4032</Words>
  <Characters>22137</Characters>
  <Application>Microsoft Office Word</Application>
  <DocSecurity>0</DocSecurity>
  <Lines>503</Lines>
  <Paragraphs>267</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Fazio, Tracy</dc:creator>
  <cp:lastModifiedBy>Burrows, Linda</cp:lastModifiedBy>
  <cp:revision>45</cp:revision>
  <cp:lastPrinted>2018-04-04T20:44:00Z</cp:lastPrinted>
  <dcterms:created xsi:type="dcterms:W3CDTF">2025-03-06T18:03:00Z</dcterms:created>
  <dcterms:modified xsi:type="dcterms:W3CDTF">2025-04-22T22:13:00Z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43dfcd462e7e6f4e21736f4e691ccaa153c251a23b7857f7ced0c3681ebd70c5</vt:lpwstr>
  </property>
  <property fmtid="{D5CDD505-2E9C-101B-9397-08002B2CF9AE}" pid="3" name="ContentTypeId">
    <vt:lpwstr>0x01010057F6015C38C87042BA42268368754C1F</vt:lpwstr>
  </property>
  <property fmtid="{D5CDD505-2E9C-101B-9397-08002B2CF9AE}" pid="4" name="_dlc_policyId">
    <vt:lpwstr>0x01010057F6015C38C87042BA42268368754C1F</vt:lpwstr>
  </property>
  <property fmtid="{D5CDD505-2E9C-101B-9397-08002B2CF9AE}" pid="5" name="ItemRetentionFormula">
    <vt:lpwstr/>
  </property>
  <property fmtid="{D5CDD505-2E9C-101B-9397-08002B2CF9AE}" pid="6" name="MAT">
    <vt:lpwstr>MAT</vt:lpwstr>
  </property>
  <property fmtid="{D5CDD505-2E9C-101B-9397-08002B2CF9AE}" pid="7" name="Agencywide_x0020_Terms">
    <vt:lpwstr/>
  </property>
  <property fmtid="{D5CDD505-2E9C-101B-9397-08002B2CF9AE}" pid="8" name="Entity">
    <vt:lpwstr/>
  </property>
  <property fmtid="{D5CDD505-2E9C-101B-9397-08002B2CF9AE}" pid="9" name="MediaServiceImageTags">
    <vt:lpwstr/>
  </property>
  <property fmtid="{D5CDD505-2E9C-101B-9397-08002B2CF9AE}" pid="10" name="Agencywide Terms">
    <vt:lpwstr/>
  </property>
</Properties>
</file>