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"/>
        <w:gridCol w:w="10299"/>
      </w:tblGrid>
      <w:tr w:rsidR="00C32151" w:rsidRPr="00BE40C0" w14:paraId="1804B894" w14:textId="77777777" w:rsidTr="00FD5458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211D464E" w:rsidR="00242C96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3D0E85">
              <w:rPr>
                <w:rFonts w:ascii="Arial Black" w:hAnsi="Arial Black"/>
                <w:noProof/>
                <w:color w:val="FF0000"/>
                <w:sz w:val="36"/>
                <w:szCs w:val="36"/>
              </w:rPr>
              <w:drawing>
                <wp:anchor distT="0" distB="0" distL="114300" distR="114300" simplePos="0" relativeHeight="251662848" behindDoc="0" locked="0" layoutInCell="1" allowOverlap="1" wp14:anchorId="1143A91A" wp14:editId="531345D3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C28" w:rsidRPr="00443C2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FINANCE 52</w:t>
            </w:r>
            <w:r w:rsidR="00443C2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</w:t>
            </w:r>
            <w:r w:rsidR="00443C28" w:rsidRPr="00443C2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0801</w:t>
            </w:r>
            <w:r w:rsidR="00443C2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</w:t>
            </w:r>
            <w:r w:rsidR="00443C28" w:rsidRPr="00443C2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47CFF907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3E17E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March 23, 2022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 The Arizona Career and Technical Education Quality Commission, the validating authority for the Arizona Skills Standards Assessment System, endorsed these standards on</w:t>
            </w:r>
            <w:r w:rsidR="007D042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May 25, 2022</w:t>
            </w:r>
            <w:r w:rsidR="0090664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5DFEEE31" w14:textId="393AF074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90664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Finance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FD5458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2D89F96F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906646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Finance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is available </w:t>
            </w:r>
            <w:r w:rsidR="005651CC" w:rsidRPr="005651CC">
              <w:rPr>
                <w:rFonts w:ascii="Raleway ExtraBold" w:hAnsi="Raleway ExtraBold"/>
                <w:b/>
                <w:color w:val="FFFFFF" w:themeColor="background1"/>
                <w:sz w:val="24"/>
              </w:rPr>
              <w:t>SY2023-2024.</w:t>
            </w:r>
          </w:p>
        </w:tc>
      </w:tr>
      <w:tr w:rsidR="00AC2262" w:rsidRPr="004D5AF8" w14:paraId="1BE4327C" w14:textId="77777777" w:rsidTr="00FD5458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FD5458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60A3965E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E3738E" w:rsidRPr="00E3738E">
              <w:t>ANALYZE FINANCIAL INSTITUTIONS, THEIR SERVICES AND PRODUCTS</w:t>
            </w:r>
          </w:p>
        </w:tc>
      </w:tr>
      <w:tr w:rsidR="00FD5458" w:rsidRPr="006B18F4" w14:paraId="26C7BA1F" w14:textId="77777777" w:rsidTr="00AC7EC3">
        <w:trPr>
          <w:trHeight w:val="288"/>
          <w:jc w:val="center"/>
        </w:trPr>
        <w:tc>
          <w:tcPr>
            <w:tcW w:w="540" w:type="dxa"/>
          </w:tcPr>
          <w:p w14:paraId="69C043C1" w14:textId="77777777" w:rsidR="00FD5458" w:rsidRPr="00437829" w:rsidRDefault="00FD5458" w:rsidP="00FD5458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99" w:type="dxa"/>
          </w:tcPr>
          <w:p w14:paraId="0FF435FC" w14:textId="66B078FA" w:rsidR="00FD5458" w:rsidRPr="00437829" w:rsidRDefault="00FD5458" w:rsidP="00FD5458">
            <w:pPr>
              <w:pStyle w:val="MeasurementCriteria"/>
            </w:pPr>
            <w:r w:rsidRPr="00157272">
              <w:t>Differentiate among retail banking, corporate banking, and financial services</w:t>
            </w:r>
          </w:p>
        </w:tc>
      </w:tr>
      <w:tr w:rsidR="00FD5458" w:rsidRPr="006B18F4" w14:paraId="71234964" w14:textId="77777777" w:rsidTr="00AC7EC3">
        <w:trPr>
          <w:trHeight w:val="288"/>
          <w:jc w:val="center"/>
        </w:trPr>
        <w:tc>
          <w:tcPr>
            <w:tcW w:w="540" w:type="dxa"/>
          </w:tcPr>
          <w:p w14:paraId="573C0C3B" w14:textId="77777777" w:rsidR="00FD5458" w:rsidRPr="00315831" w:rsidRDefault="00FD5458" w:rsidP="00FD5458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99" w:type="dxa"/>
          </w:tcPr>
          <w:p w14:paraId="35AE0C86" w14:textId="4EFF7040" w:rsidR="00FD5458" w:rsidRPr="00315831" w:rsidRDefault="00FD5458" w:rsidP="00FD5458">
            <w:pPr>
              <w:pStyle w:val="MeasurementCriteria"/>
            </w:pPr>
            <w:r w:rsidRPr="00157272">
              <w:t xml:space="preserve">Identify types of financial institutions (e.g., central banks, retail and commercial banks, internet banks, credit unions, </w:t>
            </w:r>
            <w:r w:rsidR="009946F3">
              <w:t xml:space="preserve">federal </w:t>
            </w:r>
            <w:r w:rsidRPr="00157272">
              <w:t>associations, investment banks, investment companies, brokerage firms, insurance companies, and mortgage companies)</w:t>
            </w:r>
          </w:p>
        </w:tc>
      </w:tr>
      <w:tr w:rsidR="00FD5458" w:rsidRPr="006B18F4" w14:paraId="143EC51B" w14:textId="77777777" w:rsidTr="00AC7EC3">
        <w:trPr>
          <w:trHeight w:val="288"/>
          <w:jc w:val="center"/>
        </w:trPr>
        <w:tc>
          <w:tcPr>
            <w:tcW w:w="540" w:type="dxa"/>
          </w:tcPr>
          <w:p w14:paraId="71C383ED" w14:textId="77777777" w:rsidR="00FD5458" w:rsidRPr="00315831" w:rsidRDefault="00FD5458" w:rsidP="00FD5458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99" w:type="dxa"/>
          </w:tcPr>
          <w:p w14:paraId="74A90C03" w14:textId="5B4D29D0" w:rsidR="00FD5458" w:rsidRPr="00315831" w:rsidRDefault="00727965" w:rsidP="00FD5458">
            <w:pPr>
              <w:pStyle w:val="MeasurementCriteria"/>
            </w:pPr>
            <w:r w:rsidRPr="00727965">
              <w:t>Describe functions, services, and products offered at various financial institutions [e.g., checking accounts, savings accounts, debit and credit cards, cashier checks, money market accounts (MMA</w:t>
            </w:r>
            <w:r w:rsidR="0053456D">
              <w:t>s</w:t>
            </w:r>
            <w:r w:rsidRPr="00727965">
              <w:t>), and certificates of deposit (CDs)]</w:t>
            </w:r>
          </w:p>
        </w:tc>
      </w:tr>
      <w:tr w:rsidR="00A933C0" w:rsidRPr="006B18F4" w14:paraId="23A3E1D9" w14:textId="77777777" w:rsidTr="00AC7EC3">
        <w:trPr>
          <w:trHeight w:val="288"/>
          <w:jc w:val="center"/>
        </w:trPr>
        <w:tc>
          <w:tcPr>
            <w:tcW w:w="540" w:type="dxa"/>
          </w:tcPr>
          <w:p w14:paraId="53D89ECF" w14:textId="6367DB7A" w:rsidR="00A933C0" w:rsidRPr="00315831" w:rsidRDefault="00A933C0" w:rsidP="00FD5458">
            <w:pPr>
              <w:pStyle w:val="MeasurementCriterion"/>
            </w:pPr>
            <w:r>
              <w:t>1.4</w:t>
            </w:r>
          </w:p>
        </w:tc>
        <w:tc>
          <w:tcPr>
            <w:tcW w:w="10299" w:type="dxa"/>
          </w:tcPr>
          <w:p w14:paraId="385157D9" w14:textId="56C57C7A" w:rsidR="00A933C0" w:rsidRPr="00727965" w:rsidRDefault="0095609C" w:rsidP="00FD5458">
            <w:pPr>
              <w:pStyle w:val="MeasurementCriteria"/>
            </w:pPr>
            <w:r w:rsidRPr="0095609C">
              <w:t>Explain cryptocurrency and how it works</w:t>
            </w:r>
          </w:p>
        </w:tc>
      </w:tr>
      <w:tr w:rsidR="00FD5458" w:rsidRPr="006B18F4" w14:paraId="59E6AE61" w14:textId="77777777" w:rsidTr="00AC7EC3">
        <w:trPr>
          <w:trHeight w:val="288"/>
          <w:jc w:val="center"/>
        </w:trPr>
        <w:tc>
          <w:tcPr>
            <w:tcW w:w="540" w:type="dxa"/>
          </w:tcPr>
          <w:p w14:paraId="471C5395" w14:textId="36CD598B" w:rsidR="00FD5458" w:rsidRPr="00315831" w:rsidRDefault="00FD5458" w:rsidP="00FD5458">
            <w:pPr>
              <w:pStyle w:val="MeasurementCriterion"/>
            </w:pPr>
            <w:r w:rsidRPr="00315831">
              <w:t>1.</w:t>
            </w:r>
            <w:r w:rsidR="005C7596">
              <w:t>5</w:t>
            </w:r>
          </w:p>
        </w:tc>
        <w:tc>
          <w:tcPr>
            <w:tcW w:w="10299" w:type="dxa"/>
          </w:tcPr>
          <w:p w14:paraId="24BF4C81" w14:textId="5D06D3A0" w:rsidR="00FD5458" w:rsidRPr="00315831" w:rsidRDefault="00327A51" w:rsidP="00FD5458">
            <w:pPr>
              <w:pStyle w:val="MeasurementCriteria"/>
            </w:pPr>
            <w:r>
              <w:t>Define</w:t>
            </w:r>
            <w:r w:rsidR="00FD5458" w:rsidRPr="00157272">
              <w:t xml:space="preserve"> common banking terms (e.g., ATM, </w:t>
            </w:r>
            <w:r w:rsidR="006A4537">
              <w:t>USA.Gov/Consumer</w:t>
            </w:r>
            <w:r w:rsidR="00FD5458" w:rsidRPr="00157272">
              <w:t>, deposit, withdrawal,</w:t>
            </w:r>
            <w:r w:rsidR="003A18A9">
              <w:t xml:space="preserve"> and</w:t>
            </w:r>
            <w:r w:rsidR="00FD5458" w:rsidRPr="00157272">
              <w:t xml:space="preserve"> fees)  </w:t>
            </w:r>
          </w:p>
        </w:tc>
      </w:tr>
      <w:tr w:rsidR="00FD5458" w:rsidRPr="006B18F4" w14:paraId="09B9647A" w14:textId="77777777" w:rsidTr="00AC7EC3">
        <w:trPr>
          <w:trHeight w:val="288"/>
          <w:jc w:val="center"/>
        </w:trPr>
        <w:tc>
          <w:tcPr>
            <w:tcW w:w="540" w:type="dxa"/>
          </w:tcPr>
          <w:p w14:paraId="01BC9DF4" w14:textId="2539F807" w:rsidR="00FD5458" w:rsidRPr="00315831" w:rsidRDefault="00FD5458" w:rsidP="00FD5458">
            <w:pPr>
              <w:pStyle w:val="MeasurementCriterion"/>
            </w:pPr>
            <w:r w:rsidRPr="00315831">
              <w:t>1.</w:t>
            </w:r>
            <w:r w:rsidR="0057723E">
              <w:t>6</w:t>
            </w:r>
          </w:p>
        </w:tc>
        <w:tc>
          <w:tcPr>
            <w:tcW w:w="10299" w:type="dxa"/>
          </w:tcPr>
          <w:p w14:paraId="3C043D88" w14:textId="3BFA8A4F" w:rsidR="00FD5458" w:rsidRPr="00315831" w:rsidRDefault="006A33EE" w:rsidP="00FD5458">
            <w:pPr>
              <w:pStyle w:val="MeasurementCriteria"/>
            </w:pPr>
            <w:r w:rsidRPr="006A33EE">
              <w:t>Evaluate how financial institutions operate as a business to generate income</w:t>
            </w:r>
          </w:p>
        </w:tc>
      </w:tr>
      <w:tr w:rsidR="00FD5458" w:rsidRPr="006B18F4" w14:paraId="396055E0" w14:textId="77777777" w:rsidTr="00AC7EC3">
        <w:trPr>
          <w:trHeight w:val="288"/>
          <w:jc w:val="center"/>
        </w:trPr>
        <w:tc>
          <w:tcPr>
            <w:tcW w:w="540" w:type="dxa"/>
          </w:tcPr>
          <w:p w14:paraId="28504D2D" w14:textId="3DF4684C" w:rsidR="00FD5458" w:rsidRPr="00315831" w:rsidRDefault="00FD5458" w:rsidP="00FD5458">
            <w:pPr>
              <w:pStyle w:val="MeasurementCriterion"/>
            </w:pPr>
            <w:r w:rsidRPr="00315831">
              <w:t>1.</w:t>
            </w:r>
            <w:r w:rsidR="00DE53FC">
              <w:t>7</w:t>
            </w:r>
          </w:p>
        </w:tc>
        <w:tc>
          <w:tcPr>
            <w:tcW w:w="10299" w:type="dxa"/>
          </w:tcPr>
          <w:p w14:paraId="2BAD7B4F" w14:textId="705D6609" w:rsidR="00FD5458" w:rsidRPr="00315831" w:rsidRDefault="00FD5458" w:rsidP="00FD5458">
            <w:pPr>
              <w:pStyle w:val="MeasurementCriteria"/>
            </w:pPr>
            <w:r w:rsidRPr="00157272">
              <w:t>Explain the three key entities and the five key functions of the Federal Reserve System</w:t>
            </w:r>
          </w:p>
        </w:tc>
      </w:tr>
      <w:tr w:rsidR="00FD5458" w:rsidRPr="006B18F4" w14:paraId="54DB2B80" w14:textId="77777777" w:rsidTr="00AC7EC3">
        <w:trPr>
          <w:trHeight w:val="288"/>
          <w:jc w:val="center"/>
        </w:trPr>
        <w:tc>
          <w:tcPr>
            <w:tcW w:w="540" w:type="dxa"/>
          </w:tcPr>
          <w:p w14:paraId="60D423E9" w14:textId="4075AEC6" w:rsidR="00FD5458" w:rsidRPr="00315831" w:rsidRDefault="00FD5458" w:rsidP="00FD5458">
            <w:pPr>
              <w:pStyle w:val="MeasurementCriterion"/>
            </w:pPr>
            <w:r>
              <w:t>1.</w:t>
            </w:r>
            <w:r w:rsidR="00E00C99">
              <w:t>8</w:t>
            </w:r>
          </w:p>
        </w:tc>
        <w:tc>
          <w:tcPr>
            <w:tcW w:w="10299" w:type="dxa"/>
          </w:tcPr>
          <w:p w14:paraId="45728167" w14:textId="4A206B85" w:rsidR="00FD5458" w:rsidRPr="00315831" w:rsidRDefault="00FD5458" w:rsidP="00FD5458">
            <w:pPr>
              <w:pStyle w:val="MeasurementCriteria"/>
            </w:pPr>
            <w:r w:rsidRPr="00157272">
              <w:t>Explain the roles of the Federal Deposit Insurance Corporation (FDIC) and the National Credit Union Administration (NCUA)</w:t>
            </w:r>
          </w:p>
        </w:tc>
      </w:tr>
      <w:tr w:rsidR="00B900DB" w:rsidRPr="006B18F4" w14:paraId="130ECCC0" w14:textId="77777777" w:rsidTr="00FD5458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60FDB4E4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7C045C" w:rsidRPr="007C045C">
              <w:t>ANALYZE COMPLIANCE AND REGULATORY REQUIREMENTS FOR THE SECURITY OF FINANCIAL INSTITUTIONS</w:t>
            </w:r>
          </w:p>
        </w:tc>
      </w:tr>
      <w:tr w:rsidR="00573CEF" w:rsidRPr="006B18F4" w14:paraId="0BB93DB2" w14:textId="77777777" w:rsidTr="00AC7EC3">
        <w:trPr>
          <w:trHeight w:val="288"/>
          <w:jc w:val="center"/>
        </w:trPr>
        <w:tc>
          <w:tcPr>
            <w:tcW w:w="540" w:type="dxa"/>
            <w:hideMark/>
          </w:tcPr>
          <w:p w14:paraId="39D1AF14" w14:textId="77777777" w:rsidR="00573CEF" w:rsidRPr="00315831" w:rsidRDefault="00573CEF" w:rsidP="00573CEF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99" w:type="dxa"/>
          </w:tcPr>
          <w:p w14:paraId="3C365720" w14:textId="510F58EA" w:rsidR="00573CEF" w:rsidRPr="00994E96" w:rsidRDefault="00573CEF" w:rsidP="00573CEF">
            <w:pPr>
              <w:pStyle w:val="MeasurementCriteria"/>
            </w:pPr>
            <w:r w:rsidRPr="00E97CAE">
              <w:t>Explain legislation enacted to assist with the security of financial institutions (e.g., BSA, OFAC, U.S. Patriot Act, CIP, and AML)</w:t>
            </w:r>
          </w:p>
        </w:tc>
      </w:tr>
      <w:tr w:rsidR="00573CEF" w:rsidRPr="006B18F4" w14:paraId="0735DE6D" w14:textId="77777777" w:rsidTr="00AC7EC3">
        <w:trPr>
          <w:trHeight w:val="288"/>
          <w:jc w:val="center"/>
        </w:trPr>
        <w:tc>
          <w:tcPr>
            <w:tcW w:w="540" w:type="dxa"/>
            <w:hideMark/>
          </w:tcPr>
          <w:p w14:paraId="5C808BB0" w14:textId="77777777" w:rsidR="00573CEF" w:rsidRPr="00315831" w:rsidRDefault="00573CEF" w:rsidP="00573CEF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99" w:type="dxa"/>
          </w:tcPr>
          <w:p w14:paraId="4A7BB75A" w14:textId="54D2F128" w:rsidR="00573CEF" w:rsidRPr="00994E96" w:rsidRDefault="00573CEF" w:rsidP="00573CEF">
            <w:pPr>
              <w:pStyle w:val="MeasurementCriteria"/>
            </w:pPr>
            <w:r w:rsidRPr="00E97CAE">
              <w:t>Explain the checks and balances system for protecting financial institutions from monetary loss (e.g., dual control, auditing, and prohibited transactions)</w:t>
            </w:r>
          </w:p>
        </w:tc>
      </w:tr>
      <w:tr w:rsidR="00573CEF" w:rsidRPr="006B18F4" w14:paraId="5D1E3E26" w14:textId="77777777" w:rsidTr="00AC7EC3">
        <w:trPr>
          <w:trHeight w:val="288"/>
          <w:jc w:val="center"/>
        </w:trPr>
        <w:tc>
          <w:tcPr>
            <w:tcW w:w="540" w:type="dxa"/>
            <w:hideMark/>
          </w:tcPr>
          <w:p w14:paraId="38A2B033" w14:textId="77777777" w:rsidR="00573CEF" w:rsidRPr="00315831" w:rsidRDefault="00573CEF" w:rsidP="00573CEF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99" w:type="dxa"/>
          </w:tcPr>
          <w:p w14:paraId="544E5BA2" w14:textId="3B7A77CE" w:rsidR="00573CEF" w:rsidRPr="00994E96" w:rsidRDefault="00573CEF" w:rsidP="00573CEF">
            <w:pPr>
              <w:pStyle w:val="MeasurementCriteria"/>
            </w:pPr>
            <w:r w:rsidRPr="00E97CAE">
              <w:t>Analyze methods to protect consumer privacy and to prevent identify theft (e.g., Reg‐P and Red Flags rule)</w:t>
            </w:r>
          </w:p>
        </w:tc>
      </w:tr>
      <w:tr w:rsidR="00573CEF" w:rsidRPr="006B18F4" w14:paraId="12D4AD9D" w14:textId="77777777" w:rsidTr="00AC7EC3">
        <w:trPr>
          <w:trHeight w:val="288"/>
          <w:jc w:val="center"/>
        </w:trPr>
        <w:tc>
          <w:tcPr>
            <w:tcW w:w="540" w:type="dxa"/>
          </w:tcPr>
          <w:p w14:paraId="7A9B9E08" w14:textId="0BDB47B9" w:rsidR="00573CEF" w:rsidRPr="00315831" w:rsidRDefault="00573CEF" w:rsidP="00573CEF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99" w:type="dxa"/>
          </w:tcPr>
          <w:p w14:paraId="3F0A8D1F" w14:textId="6CC2D1CB" w:rsidR="00573CEF" w:rsidRPr="00994E96" w:rsidRDefault="003E16B9" w:rsidP="00573CEF">
            <w:pPr>
              <w:pStyle w:val="MeasurementCriteria"/>
            </w:pPr>
            <w:r>
              <w:t>Identify</w:t>
            </w:r>
            <w:r w:rsidR="00573CEF" w:rsidRPr="00E97CAE">
              <w:t xml:space="preserve"> preventive measures to protect entities and consumers from fraud</w:t>
            </w:r>
          </w:p>
        </w:tc>
      </w:tr>
      <w:tr w:rsidR="00573CEF" w:rsidRPr="006B18F4" w14:paraId="57FC67A6" w14:textId="77777777" w:rsidTr="00AC7EC3">
        <w:trPr>
          <w:trHeight w:val="288"/>
          <w:jc w:val="center"/>
        </w:trPr>
        <w:tc>
          <w:tcPr>
            <w:tcW w:w="540" w:type="dxa"/>
          </w:tcPr>
          <w:p w14:paraId="108408B7" w14:textId="66570D4F" w:rsidR="00573CEF" w:rsidRPr="00315831" w:rsidRDefault="00573CEF" w:rsidP="00573CEF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99" w:type="dxa"/>
          </w:tcPr>
          <w:p w14:paraId="344F0EED" w14:textId="5A500891" w:rsidR="00573CEF" w:rsidRPr="00994E96" w:rsidRDefault="00573CEF" w:rsidP="00573CEF">
            <w:pPr>
              <w:pStyle w:val="MeasurementCriteria"/>
            </w:pPr>
            <w:r w:rsidRPr="00E97CAE">
              <w:t>Explain financial cybersecurity compliance (i.e., the adherence laws and security regulations setting the minimum standard for data security within the financial industry)</w:t>
            </w:r>
          </w:p>
        </w:tc>
      </w:tr>
      <w:tr w:rsidR="00573CEF" w:rsidRPr="006B18F4" w14:paraId="5E2AD588" w14:textId="77777777" w:rsidTr="00AC7EC3">
        <w:trPr>
          <w:trHeight w:val="288"/>
          <w:jc w:val="center"/>
        </w:trPr>
        <w:tc>
          <w:tcPr>
            <w:tcW w:w="540" w:type="dxa"/>
          </w:tcPr>
          <w:p w14:paraId="2CD2C9EA" w14:textId="1BA19B76" w:rsidR="00573CEF" w:rsidRPr="00315831" w:rsidRDefault="00573CEF" w:rsidP="00573CEF">
            <w:pPr>
              <w:pStyle w:val="MeasurementCriterion"/>
            </w:pPr>
            <w:r>
              <w:t>2.6</w:t>
            </w:r>
          </w:p>
        </w:tc>
        <w:tc>
          <w:tcPr>
            <w:tcW w:w="10299" w:type="dxa"/>
          </w:tcPr>
          <w:p w14:paraId="2D98E8E1" w14:textId="4B658056" w:rsidR="00573CEF" w:rsidRPr="00994E96" w:rsidRDefault="00573CEF" w:rsidP="00573CEF">
            <w:pPr>
              <w:pStyle w:val="MeasurementCriteria"/>
            </w:pPr>
            <w:r w:rsidRPr="00E97CAE">
              <w:t>Explain how a bank secures transactions and personal information online (i.e., using encryption software that converts the information into code that only your bank can read)</w:t>
            </w:r>
          </w:p>
        </w:tc>
      </w:tr>
      <w:tr w:rsidR="00573CEF" w:rsidRPr="006B18F4" w14:paraId="33D5F613" w14:textId="77777777" w:rsidTr="00AC7EC3">
        <w:trPr>
          <w:trHeight w:val="288"/>
          <w:jc w:val="center"/>
        </w:trPr>
        <w:tc>
          <w:tcPr>
            <w:tcW w:w="540" w:type="dxa"/>
          </w:tcPr>
          <w:p w14:paraId="39E2308B" w14:textId="4269E37B" w:rsidR="00573CEF" w:rsidRPr="00315831" w:rsidRDefault="00573CEF" w:rsidP="00573CEF">
            <w:pPr>
              <w:pStyle w:val="MeasurementCriterion"/>
            </w:pPr>
            <w:r>
              <w:t>2.7</w:t>
            </w:r>
          </w:p>
        </w:tc>
        <w:tc>
          <w:tcPr>
            <w:tcW w:w="10299" w:type="dxa"/>
          </w:tcPr>
          <w:p w14:paraId="356D0E9A" w14:textId="475D58C6" w:rsidR="00573CEF" w:rsidRPr="00994E96" w:rsidRDefault="00573CEF" w:rsidP="00573CEF">
            <w:pPr>
              <w:pStyle w:val="MeasurementCriteria"/>
            </w:pPr>
            <w:r w:rsidRPr="00E97CAE">
              <w:t>Evaluate reasons for keeping employer and customer information confidential and/or privileged</w:t>
            </w:r>
          </w:p>
        </w:tc>
      </w:tr>
      <w:tr w:rsidR="001B3056" w:rsidRPr="006B18F4" w14:paraId="5471E957" w14:textId="77777777" w:rsidTr="00FD5458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459BE52A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3254CE" w:rsidRPr="003254CE">
              <w:t>ANALYZE TYPES OF SECURITIES AND RELATED INVESTMENTS</w:t>
            </w:r>
          </w:p>
        </w:tc>
      </w:tr>
      <w:tr w:rsidR="00A777EC" w:rsidRPr="006B18F4" w14:paraId="223C9A15" w14:textId="77777777" w:rsidTr="00AC7EC3">
        <w:trPr>
          <w:trHeight w:val="288"/>
          <w:jc w:val="center"/>
        </w:trPr>
        <w:tc>
          <w:tcPr>
            <w:tcW w:w="540" w:type="dxa"/>
          </w:tcPr>
          <w:p w14:paraId="7B86A7EB" w14:textId="5148A0AF" w:rsidR="00A777EC" w:rsidRPr="00994E96" w:rsidRDefault="00C3791C" w:rsidP="00FA56E1">
            <w:pPr>
              <w:pStyle w:val="MeasurementCriterion"/>
            </w:pPr>
            <w:r>
              <w:t>3.1</w:t>
            </w:r>
          </w:p>
        </w:tc>
        <w:tc>
          <w:tcPr>
            <w:tcW w:w="10299" w:type="dxa"/>
          </w:tcPr>
          <w:p w14:paraId="77E4DE99" w14:textId="64584DD5" w:rsidR="00A777EC" w:rsidRPr="00000100" w:rsidRDefault="005708B7" w:rsidP="00FA56E1">
            <w:pPr>
              <w:pStyle w:val="MeasurementCriteria"/>
            </w:pPr>
            <w:r w:rsidRPr="005708B7">
              <w:t>Explain the importance of investing (i.e., builds wealth, retirement, taxes, etc.)</w:t>
            </w:r>
          </w:p>
        </w:tc>
      </w:tr>
      <w:tr w:rsidR="00516657" w:rsidRPr="006B18F4" w14:paraId="679B6020" w14:textId="77777777" w:rsidTr="00AC7EC3">
        <w:trPr>
          <w:trHeight w:val="288"/>
          <w:jc w:val="center"/>
        </w:trPr>
        <w:tc>
          <w:tcPr>
            <w:tcW w:w="540" w:type="dxa"/>
          </w:tcPr>
          <w:p w14:paraId="379B996A" w14:textId="65922D9F" w:rsidR="00516657" w:rsidRDefault="00516657" w:rsidP="00FA56E1">
            <w:pPr>
              <w:pStyle w:val="MeasurementCriterion"/>
            </w:pPr>
            <w:r>
              <w:t>3.2</w:t>
            </w:r>
          </w:p>
        </w:tc>
        <w:tc>
          <w:tcPr>
            <w:tcW w:w="10299" w:type="dxa"/>
          </w:tcPr>
          <w:p w14:paraId="67594AE7" w14:textId="3ADA9731" w:rsidR="00516657" w:rsidRPr="005708B7" w:rsidRDefault="009424D5" w:rsidP="00FA56E1">
            <w:pPr>
              <w:pStyle w:val="MeasurementCriteria"/>
            </w:pPr>
            <w:r w:rsidRPr="009424D5">
              <w:t>Explain the Rule of 72 and the value of long-term investing</w:t>
            </w:r>
          </w:p>
        </w:tc>
      </w:tr>
      <w:tr w:rsidR="00FA56E1" w:rsidRPr="006B18F4" w14:paraId="6EB7FEBE" w14:textId="77777777" w:rsidTr="00AC7EC3">
        <w:trPr>
          <w:trHeight w:val="288"/>
          <w:jc w:val="center"/>
        </w:trPr>
        <w:tc>
          <w:tcPr>
            <w:tcW w:w="540" w:type="dxa"/>
          </w:tcPr>
          <w:p w14:paraId="31119329" w14:textId="4879F38D" w:rsidR="00FA56E1" w:rsidRPr="00994E96" w:rsidRDefault="00FA56E1" w:rsidP="00FA56E1">
            <w:pPr>
              <w:pStyle w:val="MeasurementCriterion"/>
            </w:pPr>
            <w:r w:rsidRPr="00994E96">
              <w:t>3.</w:t>
            </w:r>
            <w:r w:rsidR="00C80A73">
              <w:t>3</w:t>
            </w:r>
          </w:p>
        </w:tc>
        <w:tc>
          <w:tcPr>
            <w:tcW w:w="10299" w:type="dxa"/>
          </w:tcPr>
          <w:p w14:paraId="0A475C99" w14:textId="337271D9" w:rsidR="00FA56E1" w:rsidRPr="00994E96" w:rsidRDefault="00E351E4" w:rsidP="00FA56E1">
            <w:pPr>
              <w:pStyle w:val="MeasurementCriteria"/>
            </w:pPr>
            <w:r w:rsidRPr="00E351E4">
              <w:t>Contrast short-term financial decisions with long-term investing goals</w:t>
            </w:r>
          </w:p>
        </w:tc>
      </w:tr>
      <w:tr w:rsidR="00FA56E1" w:rsidRPr="006B18F4" w14:paraId="4B693E09" w14:textId="77777777" w:rsidTr="00AC7EC3">
        <w:trPr>
          <w:trHeight w:val="288"/>
          <w:jc w:val="center"/>
        </w:trPr>
        <w:tc>
          <w:tcPr>
            <w:tcW w:w="540" w:type="dxa"/>
          </w:tcPr>
          <w:p w14:paraId="23B4C2D3" w14:textId="41AA50A3" w:rsidR="00FA56E1" w:rsidRPr="00994E96" w:rsidRDefault="00FA56E1" w:rsidP="00FA56E1">
            <w:pPr>
              <w:pStyle w:val="MeasurementCriterion"/>
            </w:pPr>
            <w:r w:rsidRPr="00994E96">
              <w:t>3.</w:t>
            </w:r>
            <w:r w:rsidR="00C80A73">
              <w:t>4</w:t>
            </w:r>
          </w:p>
        </w:tc>
        <w:tc>
          <w:tcPr>
            <w:tcW w:w="10299" w:type="dxa"/>
          </w:tcPr>
          <w:p w14:paraId="68A2DF9B" w14:textId="3E770327" w:rsidR="00FA56E1" w:rsidRPr="00994E96" w:rsidRDefault="00AA0CE0" w:rsidP="00FA56E1">
            <w:pPr>
              <w:pStyle w:val="MeasurementCriteria"/>
            </w:pPr>
            <w:r w:rsidRPr="00AA0CE0">
              <w:t>Define investment portfolio and investments that contribute to financial growth and success [i.e., stocks, bonds, commodities, cash, closed-end funds, exchange traded funds (ETFs), etc.]</w:t>
            </w:r>
          </w:p>
        </w:tc>
      </w:tr>
      <w:tr w:rsidR="00FA56E1" w:rsidRPr="006B18F4" w14:paraId="7558F893" w14:textId="77777777" w:rsidTr="00AC7EC3">
        <w:trPr>
          <w:trHeight w:val="288"/>
          <w:jc w:val="center"/>
        </w:trPr>
        <w:tc>
          <w:tcPr>
            <w:tcW w:w="540" w:type="dxa"/>
          </w:tcPr>
          <w:p w14:paraId="1F7DBB5C" w14:textId="7A379969" w:rsidR="00FA56E1" w:rsidRPr="00994E96" w:rsidRDefault="00FA56E1" w:rsidP="00FA56E1">
            <w:pPr>
              <w:pStyle w:val="MeasurementCriterion"/>
            </w:pPr>
            <w:r w:rsidRPr="00994E96">
              <w:t>3.</w:t>
            </w:r>
            <w:r w:rsidR="00C80A73">
              <w:t>5</w:t>
            </w:r>
          </w:p>
        </w:tc>
        <w:tc>
          <w:tcPr>
            <w:tcW w:w="10299" w:type="dxa"/>
          </w:tcPr>
          <w:p w14:paraId="358974F7" w14:textId="0EAD3A05" w:rsidR="00FA56E1" w:rsidRPr="00994E96" w:rsidRDefault="002A00AC" w:rsidP="00FA56E1">
            <w:pPr>
              <w:pStyle w:val="MeasurementCriteria"/>
            </w:pPr>
            <w:r w:rsidRPr="002A00AC">
              <w:t>Differentiate between aggressive and conservative investment strategies</w:t>
            </w:r>
          </w:p>
        </w:tc>
      </w:tr>
      <w:tr w:rsidR="00FA56E1" w:rsidRPr="006B18F4" w14:paraId="78900DA5" w14:textId="77777777" w:rsidTr="00AC7EC3">
        <w:trPr>
          <w:trHeight w:val="288"/>
          <w:jc w:val="center"/>
        </w:trPr>
        <w:tc>
          <w:tcPr>
            <w:tcW w:w="540" w:type="dxa"/>
          </w:tcPr>
          <w:p w14:paraId="459C40AC" w14:textId="62E04020" w:rsidR="00FA56E1" w:rsidRPr="00994E96" w:rsidRDefault="00FA56E1" w:rsidP="00FA56E1">
            <w:pPr>
              <w:pStyle w:val="MeasurementCriterion"/>
            </w:pPr>
            <w:r w:rsidRPr="00994E96">
              <w:t>3.</w:t>
            </w:r>
            <w:r w:rsidR="00C80A73">
              <w:t>6</w:t>
            </w:r>
          </w:p>
        </w:tc>
        <w:tc>
          <w:tcPr>
            <w:tcW w:w="10299" w:type="dxa"/>
          </w:tcPr>
          <w:p w14:paraId="1669EC04" w14:textId="64FE5279" w:rsidR="00FA56E1" w:rsidRPr="00994E96" w:rsidRDefault="003D7C94" w:rsidP="00FA56E1">
            <w:pPr>
              <w:pStyle w:val="MeasurementCriteria"/>
            </w:pPr>
            <w:r w:rsidRPr="003D7C94">
              <w:t>Compare and contrast an 80/</w:t>
            </w:r>
            <w:r w:rsidR="005D653F">
              <w:t xml:space="preserve">20 </w:t>
            </w:r>
            <w:r w:rsidRPr="003D7C94">
              <w:t>versus 60/40 investment portfolio</w:t>
            </w:r>
          </w:p>
        </w:tc>
      </w:tr>
      <w:tr w:rsidR="00FA56E1" w:rsidRPr="006B18F4" w14:paraId="157DC8A7" w14:textId="77777777" w:rsidTr="00AC7EC3">
        <w:trPr>
          <w:trHeight w:val="288"/>
          <w:jc w:val="center"/>
        </w:trPr>
        <w:tc>
          <w:tcPr>
            <w:tcW w:w="540" w:type="dxa"/>
          </w:tcPr>
          <w:p w14:paraId="0BEBF4E6" w14:textId="04C18515" w:rsidR="00FA56E1" w:rsidRPr="00994E96" w:rsidRDefault="00FA56E1" w:rsidP="00FA56E1">
            <w:pPr>
              <w:pStyle w:val="MeasurementCriterion"/>
            </w:pPr>
            <w:r w:rsidRPr="00994E96">
              <w:t>3.</w:t>
            </w:r>
            <w:r w:rsidR="00C80A73">
              <w:t>7</w:t>
            </w:r>
          </w:p>
        </w:tc>
        <w:tc>
          <w:tcPr>
            <w:tcW w:w="10299" w:type="dxa"/>
          </w:tcPr>
          <w:p w14:paraId="761EC523" w14:textId="43592C61" w:rsidR="00FA56E1" w:rsidRPr="00994E96" w:rsidRDefault="00A80495" w:rsidP="00FA56E1">
            <w:pPr>
              <w:pStyle w:val="MeasurementCriteria"/>
            </w:pPr>
            <w:r w:rsidRPr="00A80495">
              <w:t>Differentiate the scope and practices of the SEC (Securities and Exchange Commission) and the FINRA (Financial Industry Regulation Authority)</w:t>
            </w:r>
          </w:p>
        </w:tc>
      </w:tr>
      <w:tr w:rsidR="00FA56E1" w:rsidRPr="006B18F4" w14:paraId="56938F1E" w14:textId="77777777" w:rsidTr="00AC7EC3">
        <w:trPr>
          <w:trHeight w:val="288"/>
          <w:jc w:val="center"/>
        </w:trPr>
        <w:tc>
          <w:tcPr>
            <w:tcW w:w="540" w:type="dxa"/>
          </w:tcPr>
          <w:p w14:paraId="45EBB4D5" w14:textId="1EDACE9D" w:rsidR="00FA56E1" w:rsidRPr="00994E96" w:rsidRDefault="00FA56E1" w:rsidP="00FA56E1">
            <w:pPr>
              <w:pStyle w:val="MeasurementCriterion"/>
            </w:pPr>
            <w:r>
              <w:t>3.</w:t>
            </w:r>
            <w:r w:rsidR="00C80A73">
              <w:t>8</w:t>
            </w:r>
          </w:p>
        </w:tc>
        <w:tc>
          <w:tcPr>
            <w:tcW w:w="10299" w:type="dxa"/>
          </w:tcPr>
          <w:p w14:paraId="7E85301C" w14:textId="7C05581A" w:rsidR="00FA56E1" w:rsidRPr="00994E96" w:rsidRDefault="002E3708" w:rsidP="00FA56E1">
            <w:pPr>
              <w:pStyle w:val="MeasurementCriteria"/>
            </w:pPr>
            <w:r w:rsidRPr="002E3708">
              <w:t>Examine domestic and global economic conditions that impact financial investments</w:t>
            </w:r>
          </w:p>
        </w:tc>
      </w:tr>
      <w:tr w:rsidR="00FA56E1" w:rsidRPr="006B18F4" w14:paraId="67AD1F71" w14:textId="77777777" w:rsidTr="00AC7EC3">
        <w:trPr>
          <w:trHeight w:val="288"/>
          <w:jc w:val="center"/>
        </w:trPr>
        <w:tc>
          <w:tcPr>
            <w:tcW w:w="540" w:type="dxa"/>
          </w:tcPr>
          <w:p w14:paraId="3FFAB74C" w14:textId="50FA7E67" w:rsidR="00FA56E1" w:rsidRPr="00994E96" w:rsidRDefault="00FA56E1" w:rsidP="00FA56E1">
            <w:pPr>
              <w:pStyle w:val="MeasurementCriterion"/>
            </w:pPr>
            <w:r>
              <w:lastRenderedPageBreak/>
              <w:t>3.</w:t>
            </w:r>
            <w:r w:rsidR="00C80A73">
              <w:t>9</w:t>
            </w:r>
          </w:p>
        </w:tc>
        <w:tc>
          <w:tcPr>
            <w:tcW w:w="10299" w:type="dxa"/>
          </w:tcPr>
          <w:p w14:paraId="1056A964" w14:textId="40609AE0" w:rsidR="00FA56E1" w:rsidRPr="00994E96" w:rsidRDefault="003E66D2" w:rsidP="00FA56E1">
            <w:pPr>
              <w:pStyle w:val="MeasurementCriteria"/>
            </w:pPr>
            <w:r w:rsidRPr="003E66D2">
              <w:t>Identify and explain the four types of security (e.g., debt</w:t>
            </w:r>
            <w:r w:rsidR="006A341B">
              <w:t>,</w:t>
            </w:r>
            <w:r w:rsidRPr="003E66D2">
              <w:t xml:space="preserve"> equity, derivative, and hybrid)</w:t>
            </w:r>
          </w:p>
        </w:tc>
      </w:tr>
      <w:tr w:rsidR="00FA56E1" w:rsidRPr="006B18F4" w14:paraId="7CE30651" w14:textId="77777777" w:rsidTr="00AC7EC3">
        <w:trPr>
          <w:trHeight w:val="288"/>
          <w:jc w:val="center"/>
        </w:trPr>
        <w:tc>
          <w:tcPr>
            <w:tcW w:w="540" w:type="dxa"/>
          </w:tcPr>
          <w:p w14:paraId="36EE107E" w14:textId="5B3B42CF" w:rsidR="00FA56E1" w:rsidRPr="00994E96" w:rsidRDefault="00FA56E1" w:rsidP="00FA56E1">
            <w:pPr>
              <w:pStyle w:val="MeasurementCriterion"/>
            </w:pPr>
            <w:r>
              <w:t>3.</w:t>
            </w:r>
            <w:r w:rsidR="00C80A73">
              <w:t>10</w:t>
            </w:r>
          </w:p>
        </w:tc>
        <w:tc>
          <w:tcPr>
            <w:tcW w:w="10299" w:type="dxa"/>
          </w:tcPr>
          <w:p w14:paraId="65FB8325" w14:textId="792525F2" w:rsidR="00FA56E1" w:rsidRPr="00994E96" w:rsidRDefault="0055563B" w:rsidP="00FA56E1">
            <w:pPr>
              <w:pStyle w:val="MeasurementCriteria"/>
            </w:pPr>
            <w:r w:rsidRPr="0055563B">
              <w:t>Examine types of real estate investments (e.g., commercial and residential)</w:t>
            </w:r>
          </w:p>
        </w:tc>
      </w:tr>
      <w:tr w:rsidR="00FA56E1" w:rsidRPr="006B18F4" w14:paraId="533B6920" w14:textId="77777777" w:rsidTr="00AC7EC3">
        <w:trPr>
          <w:trHeight w:val="288"/>
          <w:jc w:val="center"/>
        </w:trPr>
        <w:tc>
          <w:tcPr>
            <w:tcW w:w="540" w:type="dxa"/>
          </w:tcPr>
          <w:p w14:paraId="24FE642E" w14:textId="3A4F8331" w:rsidR="00FA56E1" w:rsidRPr="00994E96" w:rsidRDefault="00FA56E1" w:rsidP="00FA56E1">
            <w:pPr>
              <w:pStyle w:val="MeasurementCriterion"/>
            </w:pPr>
            <w:r>
              <w:t>3.</w:t>
            </w:r>
            <w:r w:rsidR="0055563B">
              <w:t>1</w:t>
            </w:r>
            <w:r w:rsidR="00C80A73">
              <w:t>1</w:t>
            </w:r>
          </w:p>
        </w:tc>
        <w:tc>
          <w:tcPr>
            <w:tcW w:w="10299" w:type="dxa"/>
          </w:tcPr>
          <w:p w14:paraId="4E55F8ED" w14:textId="520FE980" w:rsidR="00FA56E1" w:rsidRPr="00994E96" w:rsidRDefault="00343372" w:rsidP="00FA56E1">
            <w:pPr>
              <w:pStyle w:val="MeasurementCriteria"/>
            </w:pPr>
            <w:r w:rsidRPr="00343372">
              <w:t>Explore the benefits and liabilities of owning rental property</w:t>
            </w:r>
          </w:p>
        </w:tc>
      </w:tr>
      <w:tr w:rsidR="001B3056" w:rsidRPr="006B18F4" w14:paraId="41BA7AF0" w14:textId="77777777" w:rsidTr="00FD5458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30967F2C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4D4881" w:rsidRPr="004D4881">
              <w:t>ANALYZE CONSUMER INSURANCE SERVICES</w:t>
            </w:r>
          </w:p>
        </w:tc>
      </w:tr>
      <w:tr w:rsidR="00BF22C0" w:rsidRPr="006B18F4" w14:paraId="7A78BBE8" w14:textId="77777777" w:rsidTr="00AC7EC3">
        <w:trPr>
          <w:trHeight w:val="288"/>
          <w:jc w:val="center"/>
        </w:trPr>
        <w:tc>
          <w:tcPr>
            <w:tcW w:w="540" w:type="dxa"/>
          </w:tcPr>
          <w:p w14:paraId="2A0B1444" w14:textId="77777777" w:rsidR="00BF22C0" w:rsidRPr="00994E96" w:rsidRDefault="00BF22C0" w:rsidP="00BF22C0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99" w:type="dxa"/>
          </w:tcPr>
          <w:p w14:paraId="06154EB2" w14:textId="2DF39107" w:rsidR="00BF22C0" w:rsidRPr="00397F7F" w:rsidRDefault="00AC7EC3" w:rsidP="00BF22C0">
            <w:pPr>
              <w:pStyle w:val="MeasurementCriteria"/>
            </w:pPr>
            <w:r>
              <w:t>Define insurance</w:t>
            </w:r>
          </w:p>
        </w:tc>
      </w:tr>
      <w:tr w:rsidR="00AC7EC3" w:rsidRPr="006B18F4" w14:paraId="63F23404" w14:textId="77777777" w:rsidTr="00AC7EC3">
        <w:trPr>
          <w:trHeight w:val="288"/>
          <w:jc w:val="center"/>
        </w:trPr>
        <w:tc>
          <w:tcPr>
            <w:tcW w:w="540" w:type="dxa"/>
          </w:tcPr>
          <w:p w14:paraId="0EEA0710" w14:textId="70D2C2B9" w:rsidR="00AC7EC3" w:rsidRPr="00994E96" w:rsidRDefault="00AC7EC3" w:rsidP="00AC7EC3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99" w:type="dxa"/>
          </w:tcPr>
          <w:p w14:paraId="431DA93C" w14:textId="2F7354BF" w:rsidR="00AC7EC3" w:rsidRPr="00E12501" w:rsidRDefault="00AC7EC3" w:rsidP="00AC7EC3">
            <w:pPr>
              <w:pStyle w:val="MeasurementCriteria"/>
            </w:pPr>
            <w:r w:rsidRPr="00E12501">
              <w:t>Differentiate between consumer and non-consumer insurance</w:t>
            </w:r>
          </w:p>
        </w:tc>
      </w:tr>
      <w:tr w:rsidR="00AC7EC3" w:rsidRPr="006B18F4" w14:paraId="5677E9C9" w14:textId="77777777" w:rsidTr="00AC7EC3">
        <w:trPr>
          <w:trHeight w:val="288"/>
          <w:jc w:val="center"/>
        </w:trPr>
        <w:tc>
          <w:tcPr>
            <w:tcW w:w="540" w:type="dxa"/>
          </w:tcPr>
          <w:p w14:paraId="04CDAACC" w14:textId="6085149D" w:rsidR="00AC7EC3" w:rsidRPr="00994E96" w:rsidRDefault="00AC7EC3" w:rsidP="00AC7EC3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99" w:type="dxa"/>
          </w:tcPr>
          <w:p w14:paraId="611DFCCB" w14:textId="60A458BD" w:rsidR="00AC7EC3" w:rsidRPr="00994E96" w:rsidRDefault="00AC7EC3" w:rsidP="00AC7EC3">
            <w:pPr>
              <w:pStyle w:val="MeasurementCriteria"/>
            </w:pPr>
            <w:r w:rsidRPr="00E12501">
              <w:t>Explain the purpose of insurance (e.g., reduce financial uncertainty and make accidental loss manageable)</w:t>
            </w:r>
          </w:p>
        </w:tc>
      </w:tr>
      <w:tr w:rsidR="00AC7EC3" w:rsidRPr="006B18F4" w14:paraId="122CB507" w14:textId="77777777" w:rsidTr="00AC7EC3">
        <w:trPr>
          <w:trHeight w:val="288"/>
          <w:jc w:val="center"/>
        </w:trPr>
        <w:tc>
          <w:tcPr>
            <w:tcW w:w="540" w:type="dxa"/>
          </w:tcPr>
          <w:p w14:paraId="5150AF64" w14:textId="6C74A9F8" w:rsidR="00AC7EC3" w:rsidRPr="00994E96" w:rsidRDefault="00AC7EC3" w:rsidP="00AC7EC3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99" w:type="dxa"/>
          </w:tcPr>
          <w:p w14:paraId="1F657455" w14:textId="139A0397" w:rsidR="00AC7EC3" w:rsidRPr="00994E96" w:rsidRDefault="00AC7EC3" w:rsidP="00AC7EC3">
            <w:pPr>
              <w:pStyle w:val="MeasurementCriteria"/>
            </w:pPr>
            <w:r w:rsidRPr="00E12501">
              <w:t>Identify the types</w:t>
            </w:r>
            <w:r>
              <w:t>, costs,</w:t>
            </w:r>
            <w:r w:rsidRPr="00E12501">
              <w:t xml:space="preserve"> and benefits of insurance (e.g., life, health, property, liability, and debt protection)</w:t>
            </w:r>
          </w:p>
        </w:tc>
      </w:tr>
      <w:tr w:rsidR="00AC7EC3" w:rsidRPr="006B18F4" w14:paraId="2DECD1C9" w14:textId="77777777" w:rsidTr="00AC7EC3">
        <w:trPr>
          <w:trHeight w:val="288"/>
          <w:jc w:val="center"/>
        </w:trPr>
        <w:tc>
          <w:tcPr>
            <w:tcW w:w="540" w:type="dxa"/>
          </w:tcPr>
          <w:p w14:paraId="58298058" w14:textId="52A96E40" w:rsidR="00AC7EC3" w:rsidRPr="00994E96" w:rsidRDefault="00AC7EC3" w:rsidP="00AC7EC3">
            <w:pPr>
              <w:pStyle w:val="MeasurementCriterion"/>
            </w:pPr>
            <w:r>
              <w:t>4.5</w:t>
            </w:r>
          </w:p>
        </w:tc>
        <w:tc>
          <w:tcPr>
            <w:tcW w:w="10299" w:type="dxa"/>
          </w:tcPr>
          <w:p w14:paraId="4B2D8FA7" w14:textId="76D42F2E" w:rsidR="00AC7EC3" w:rsidRPr="00994E96" w:rsidRDefault="00AC7EC3" w:rsidP="00AC7EC3">
            <w:pPr>
              <w:pStyle w:val="MeasurementCriteria"/>
            </w:pPr>
            <w:r w:rsidRPr="00E12501">
              <w:t>Explain the role of the Arizona Department of Insurance and Financial Institutions</w:t>
            </w:r>
          </w:p>
        </w:tc>
      </w:tr>
      <w:tr w:rsidR="00AC7EC3" w:rsidRPr="006B18F4" w14:paraId="4D0A4F07" w14:textId="77777777" w:rsidTr="00AC7EC3">
        <w:trPr>
          <w:trHeight w:val="288"/>
          <w:jc w:val="center"/>
        </w:trPr>
        <w:tc>
          <w:tcPr>
            <w:tcW w:w="540" w:type="dxa"/>
          </w:tcPr>
          <w:p w14:paraId="3CAEDC1A" w14:textId="48F78177" w:rsidR="00AC7EC3" w:rsidRPr="00994E96" w:rsidRDefault="00AC7EC3" w:rsidP="00AC7EC3">
            <w:pPr>
              <w:pStyle w:val="MeasurementCriterion"/>
            </w:pPr>
            <w:r>
              <w:t>4.6</w:t>
            </w:r>
          </w:p>
        </w:tc>
        <w:tc>
          <w:tcPr>
            <w:tcW w:w="10299" w:type="dxa"/>
          </w:tcPr>
          <w:p w14:paraId="1B3EA345" w14:textId="22A2641C" w:rsidR="00AC7EC3" w:rsidRPr="00F50863" w:rsidRDefault="00AC7EC3" w:rsidP="00AC7EC3">
            <w:pPr>
              <w:pStyle w:val="MeasurementCriteria"/>
            </w:pPr>
            <w:r w:rsidRPr="008658C9">
              <w:t>Identify resources to educate consumers on insurance (i.e., apps, games, quizzes, publications, etc.)</w:t>
            </w:r>
          </w:p>
        </w:tc>
      </w:tr>
      <w:tr w:rsidR="00AC7EC3" w:rsidRPr="006B18F4" w14:paraId="288544C6" w14:textId="77777777" w:rsidTr="00AC7EC3">
        <w:trPr>
          <w:trHeight w:val="288"/>
          <w:jc w:val="center"/>
        </w:trPr>
        <w:tc>
          <w:tcPr>
            <w:tcW w:w="540" w:type="dxa"/>
          </w:tcPr>
          <w:p w14:paraId="2CC07B3B" w14:textId="5A2E8181" w:rsidR="00AC7EC3" w:rsidRDefault="00AC7EC3" w:rsidP="00AC7EC3">
            <w:pPr>
              <w:pStyle w:val="MeasurementCriterion"/>
            </w:pPr>
            <w:r>
              <w:t>4.7</w:t>
            </w:r>
          </w:p>
        </w:tc>
        <w:tc>
          <w:tcPr>
            <w:tcW w:w="10299" w:type="dxa"/>
          </w:tcPr>
          <w:p w14:paraId="6F44412D" w14:textId="230B3285" w:rsidR="00AC7EC3" w:rsidRPr="00F50863" w:rsidRDefault="00AC7EC3" w:rsidP="00AC7EC3">
            <w:pPr>
              <w:pStyle w:val="MeasurementCriteria"/>
            </w:pPr>
            <w:r w:rsidRPr="007D6B82">
              <w:t>Define commonly used insurance terms and definitions (e.g., developed by the NAIC Research and Actuarial Department and Office of the Insurance Commissioner)</w:t>
            </w:r>
          </w:p>
        </w:tc>
      </w:tr>
      <w:tr w:rsidR="00AC7EC3" w:rsidRPr="006B18F4" w14:paraId="6414A659" w14:textId="77777777" w:rsidTr="00AC7EC3">
        <w:trPr>
          <w:trHeight w:val="288"/>
          <w:jc w:val="center"/>
        </w:trPr>
        <w:tc>
          <w:tcPr>
            <w:tcW w:w="540" w:type="dxa"/>
          </w:tcPr>
          <w:p w14:paraId="652C599A" w14:textId="534B35C2" w:rsidR="00AC7EC3" w:rsidRDefault="00AC7EC3" w:rsidP="00AC7EC3">
            <w:pPr>
              <w:pStyle w:val="MeasurementCriterion"/>
            </w:pPr>
            <w:r>
              <w:t>4.8</w:t>
            </w:r>
          </w:p>
        </w:tc>
        <w:tc>
          <w:tcPr>
            <w:tcW w:w="10299" w:type="dxa"/>
          </w:tcPr>
          <w:p w14:paraId="717657D6" w14:textId="028F4D33" w:rsidR="00AC7EC3" w:rsidRPr="003C5DA1" w:rsidRDefault="00AC7EC3" w:rsidP="00AC7EC3">
            <w:pPr>
              <w:pStyle w:val="MeasurementCriteria"/>
              <w:rPr>
                <w:highlight w:val="yellow"/>
              </w:rPr>
            </w:pPr>
            <w:r>
              <w:t>Research different types of insurance careers [i.e., corporate, independent, captive; life, health, P/C (property and casualty) insurance, etc.]</w:t>
            </w:r>
          </w:p>
        </w:tc>
      </w:tr>
      <w:tr w:rsidR="00AC7EC3" w:rsidRPr="006B18F4" w14:paraId="3EE7CB80" w14:textId="77777777" w:rsidTr="00FD5458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7FFD94A2" w:rsidR="00AC7EC3" w:rsidRPr="006B18F4" w:rsidRDefault="00AC7EC3" w:rsidP="00AC7EC3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Pr="00534EA7">
              <w:t>ANALYZE CONSUMER CREDIT AND LENDING PRACTICES</w:t>
            </w:r>
          </w:p>
        </w:tc>
      </w:tr>
      <w:tr w:rsidR="00AC7EC3" w:rsidRPr="006B18F4" w14:paraId="73CAAE1A" w14:textId="77777777" w:rsidTr="00AC7EC3">
        <w:trPr>
          <w:trHeight w:val="288"/>
          <w:jc w:val="center"/>
        </w:trPr>
        <w:tc>
          <w:tcPr>
            <w:tcW w:w="540" w:type="dxa"/>
          </w:tcPr>
          <w:p w14:paraId="5D76C3F7" w14:textId="77777777" w:rsidR="00AC7EC3" w:rsidRPr="00994E96" w:rsidRDefault="00AC7EC3" w:rsidP="00AC7EC3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99" w:type="dxa"/>
          </w:tcPr>
          <w:p w14:paraId="3048CC19" w14:textId="19BC91B4" w:rsidR="00AC7EC3" w:rsidRPr="00994E96" w:rsidRDefault="00AC7EC3" w:rsidP="00AC7EC3">
            <w:pPr>
              <w:pStyle w:val="MeasurementCriteria"/>
            </w:pPr>
            <w:r w:rsidRPr="008C4556">
              <w:t>Identify common types of consumer loans (e.g., mortgage, auto loan, education loan, personal loan, refinance loan, and credit card)</w:t>
            </w:r>
          </w:p>
        </w:tc>
      </w:tr>
      <w:tr w:rsidR="00AC7EC3" w:rsidRPr="006B18F4" w14:paraId="78E181A0" w14:textId="77777777" w:rsidTr="00AC7EC3">
        <w:trPr>
          <w:trHeight w:val="288"/>
          <w:jc w:val="center"/>
        </w:trPr>
        <w:tc>
          <w:tcPr>
            <w:tcW w:w="540" w:type="dxa"/>
          </w:tcPr>
          <w:p w14:paraId="4185FF2D" w14:textId="77777777" w:rsidR="00AC7EC3" w:rsidRPr="00994E96" w:rsidRDefault="00AC7EC3" w:rsidP="00AC7EC3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99" w:type="dxa"/>
          </w:tcPr>
          <w:p w14:paraId="4C9B3232" w14:textId="722E5824" w:rsidR="00AC7EC3" w:rsidRPr="00994E96" w:rsidRDefault="00AC7EC3" w:rsidP="00AC7EC3">
            <w:pPr>
              <w:pStyle w:val="MeasurementCriteria"/>
            </w:pPr>
            <w:r w:rsidRPr="008C4556">
              <w:t>Describe lending regulations (e.g., Reg‐B, Reg‐V, and Reg‐Z)</w:t>
            </w:r>
          </w:p>
        </w:tc>
      </w:tr>
      <w:tr w:rsidR="00AC7EC3" w:rsidRPr="006B18F4" w14:paraId="027DDC8E" w14:textId="77777777" w:rsidTr="00AC7EC3">
        <w:trPr>
          <w:trHeight w:val="288"/>
          <w:jc w:val="center"/>
        </w:trPr>
        <w:tc>
          <w:tcPr>
            <w:tcW w:w="540" w:type="dxa"/>
          </w:tcPr>
          <w:p w14:paraId="7E36D2AE" w14:textId="77777777" w:rsidR="00AC7EC3" w:rsidRPr="00994E96" w:rsidRDefault="00AC7EC3" w:rsidP="00AC7EC3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99" w:type="dxa"/>
          </w:tcPr>
          <w:p w14:paraId="183D4B49" w14:textId="76F84E4B" w:rsidR="00AC7EC3" w:rsidRPr="00994E96" w:rsidRDefault="00AC7EC3" w:rsidP="00AC7EC3">
            <w:pPr>
              <w:pStyle w:val="MeasurementCriteria"/>
            </w:pPr>
            <w:r w:rsidRPr="008C4556">
              <w:t>Examine characteristics of secured and unsecured credit</w:t>
            </w:r>
          </w:p>
        </w:tc>
      </w:tr>
      <w:tr w:rsidR="00AC7EC3" w:rsidRPr="006B18F4" w14:paraId="154222B9" w14:textId="77777777" w:rsidTr="00AC7EC3">
        <w:trPr>
          <w:trHeight w:val="288"/>
          <w:jc w:val="center"/>
        </w:trPr>
        <w:tc>
          <w:tcPr>
            <w:tcW w:w="540" w:type="dxa"/>
          </w:tcPr>
          <w:p w14:paraId="6096CD48" w14:textId="65E42102" w:rsidR="00AC7EC3" w:rsidRPr="00994E96" w:rsidRDefault="00AC7EC3" w:rsidP="00AC7EC3">
            <w:pPr>
              <w:pStyle w:val="MeasurementCriterion"/>
            </w:pPr>
            <w:r>
              <w:t>5.4</w:t>
            </w:r>
          </w:p>
        </w:tc>
        <w:tc>
          <w:tcPr>
            <w:tcW w:w="10299" w:type="dxa"/>
          </w:tcPr>
          <w:p w14:paraId="144E2730" w14:textId="01E9AC5B" w:rsidR="00AC7EC3" w:rsidRPr="008C4556" w:rsidRDefault="00AC7EC3" w:rsidP="00AC7EC3">
            <w:pPr>
              <w:pStyle w:val="MeasurementCriteria"/>
            </w:pPr>
            <w:r w:rsidRPr="00FB38D6">
              <w:t xml:space="preserve">Describe the types of credit (e.g., </w:t>
            </w:r>
            <w:r>
              <w:t>revolving, non-revolving, secured, and unsecured</w:t>
            </w:r>
            <w:r w:rsidRPr="00FB38D6">
              <w:t>)</w:t>
            </w:r>
          </w:p>
        </w:tc>
      </w:tr>
      <w:tr w:rsidR="00AC7EC3" w:rsidRPr="006B18F4" w14:paraId="62AB1E2E" w14:textId="77777777" w:rsidTr="00AC7EC3">
        <w:trPr>
          <w:trHeight w:val="288"/>
          <w:jc w:val="center"/>
        </w:trPr>
        <w:tc>
          <w:tcPr>
            <w:tcW w:w="540" w:type="dxa"/>
          </w:tcPr>
          <w:p w14:paraId="5CD85E38" w14:textId="3D760B0F" w:rsidR="00AC7EC3" w:rsidRPr="00994E96" w:rsidRDefault="00AC7EC3" w:rsidP="00AC7EC3">
            <w:pPr>
              <w:pStyle w:val="MeasurementCriterion"/>
            </w:pPr>
            <w:r w:rsidRPr="00994E96">
              <w:t>5.</w:t>
            </w:r>
            <w:r>
              <w:t>5</w:t>
            </w:r>
          </w:p>
        </w:tc>
        <w:tc>
          <w:tcPr>
            <w:tcW w:w="10299" w:type="dxa"/>
          </w:tcPr>
          <w:p w14:paraId="73A3817A" w14:textId="1E227C2D" w:rsidR="00AC7EC3" w:rsidRPr="002D7E2D" w:rsidRDefault="00AC7EC3" w:rsidP="00AC7EC3">
            <w:pPr>
              <w:pStyle w:val="MeasurementCriteria"/>
            </w:pPr>
            <w:r w:rsidRPr="008C4556">
              <w:t>Explain the role of credit reports and credit scoring (e.g., FICO and other scoring methodologies</w:t>
            </w:r>
            <w:r>
              <w:t xml:space="preserve"> and models</w:t>
            </w:r>
            <w:r w:rsidRPr="008C4556">
              <w:t>)</w:t>
            </w:r>
          </w:p>
        </w:tc>
      </w:tr>
      <w:tr w:rsidR="00AC7EC3" w:rsidRPr="006B18F4" w14:paraId="61E28F1E" w14:textId="77777777" w:rsidTr="00AC7EC3">
        <w:trPr>
          <w:trHeight w:val="288"/>
          <w:jc w:val="center"/>
        </w:trPr>
        <w:tc>
          <w:tcPr>
            <w:tcW w:w="540" w:type="dxa"/>
          </w:tcPr>
          <w:p w14:paraId="29180C73" w14:textId="4B98CF39" w:rsidR="00AC7EC3" w:rsidRPr="00994E96" w:rsidRDefault="00AC7EC3" w:rsidP="00AC7EC3">
            <w:pPr>
              <w:pStyle w:val="MeasurementCriterion"/>
            </w:pPr>
            <w:r>
              <w:t>5.6</w:t>
            </w:r>
          </w:p>
        </w:tc>
        <w:tc>
          <w:tcPr>
            <w:tcW w:w="10299" w:type="dxa"/>
          </w:tcPr>
          <w:p w14:paraId="1AA25D50" w14:textId="756C1837" w:rsidR="00AC7EC3" w:rsidRPr="002D7E2D" w:rsidRDefault="00AC7EC3" w:rsidP="00AC7EC3">
            <w:pPr>
              <w:pStyle w:val="MeasurementCriteria"/>
            </w:pPr>
            <w:r w:rsidRPr="008C4556">
              <w:t>Examine the purpose of credit bureaus (e.g., Transunion, Equifax, and Experian)</w:t>
            </w:r>
          </w:p>
        </w:tc>
      </w:tr>
      <w:tr w:rsidR="00AC7EC3" w:rsidRPr="006B18F4" w14:paraId="661F16D1" w14:textId="77777777" w:rsidTr="00AC7EC3">
        <w:trPr>
          <w:trHeight w:val="288"/>
          <w:jc w:val="center"/>
        </w:trPr>
        <w:tc>
          <w:tcPr>
            <w:tcW w:w="540" w:type="dxa"/>
          </w:tcPr>
          <w:p w14:paraId="0925A5B2" w14:textId="3EF68037" w:rsidR="00AC7EC3" w:rsidRPr="00994E96" w:rsidRDefault="00AC7EC3" w:rsidP="00AC7EC3">
            <w:pPr>
              <w:pStyle w:val="MeasurementCriterion"/>
            </w:pPr>
            <w:r>
              <w:t>5.7</w:t>
            </w:r>
          </w:p>
        </w:tc>
        <w:tc>
          <w:tcPr>
            <w:tcW w:w="10299" w:type="dxa"/>
          </w:tcPr>
          <w:p w14:paraId="045258A3" w14:textId="4EE9EF37" w:rsidR="00AC7EC3" w:rsidRPr="002D7E2D" w:rsidRDefault="00AC7EC3" w:rsidP="00AC7EC3">
            <w:pPr>
              <w:pStyle w:val="MeasurementCriteria"/>
            </w:pPr>
            <w:r w:rsidRPr="008C4556">
              <w:t>Explain the credit and loan application process</w:t>
            </w:r>
          </w:p>
        </w:tc>
      </w:tr>
      <w:tr w:rsidR="00AC7EC3" w:rsidRPr="006B18F4" w14:paraId="6599445B" w14:textId="77777777" w:rsidTr="00AC7EC3">
        <w:trPr>
          <w:trHeight w:val="288"/>
          <w:jc w:val="center"/>
        </w:trPr>
        <w:tc>
          <w:tcPr>
            <w:tcW w:w="540" w:type="dxa"/>
          </w:tcPr>
          <w:p w14:paraId="738229FC" w14:textId="0132CEFB" w:rsidR="00AC7EC3" w:rsidRPr="00994E96" w:rsidRDefault="00AC7EC3" w:rsidP="00AC7EC3">
            <w:pPr>
              <w:pStyle w:val="MeasurementCriterion"/>
            </w:pPr>
            <w:r>
              <w:t>5.8</w:t>
            </w:r>
          </w:p>
        </w:tc>
        <w:tc>
          <w:tcPr>
            <w:tcW w:w="10299" w:type="dxa"/>
          </w:tcPr>
          <w:p w14:paraId="6391A5FA" w14:textId="4817C40F" w:rsidR="00AC7EC3" w:rsidRPr="002D7E2D" w:rsidRDefault="00AC7EC3" w:rsidP="00AC7EC3">
            <w:pPr>
              <w:pStyle w:val="MeasurementCriteria"/>
            </w:pPr>
            <w:r w:rsidRPr="00F6068B">
              <w:t>Compare mortgage loans (e.g., first, second, home equity</w:t>
            </w:r>
            <w:r>
              <w:t xml:space="preserve"> loan</w:t>
            </w:r>
            <w:r w:rsidRPr="00F6068B">
              <w:t>, variable, and fixed)</w:t>
            </w:r>
          </w:p>
        </w:tc>
      </w:tr>
      <w:tr w:rsidR="00AC7EC3" w:rsidRPr="006B18F4" w14:paraId="30B54318" w14:textId="77777777" w:rsidTr="00AC7EC3">
        <w:trPr>
          <w:trHeight w:val="288"/>
          <w:jc w:val="center"/>
        </w:trPr>
        <w:tc>
          <w:tcPr>
            <w:tcW w:w="540" w:type="dxa"/>
          </w:tcPr>
          <w:p w14:paraId="0E7DD334" w14:textId="17B4852D" w:rsidR="00AC7EC3" w:rsidRPr="00994E96" w:rsidRDefault="00AC7EC3" w:rsidP="00AC7EC3">
            <w:pPr>
              <w:pStyle w:val="MeasurementCriterion"/>
            </w:pPr>
            <w:r>
              <w:t>5.9</w:t>
            </w:r>
          </w:p>
        </w:tc>
        <w:tc>
          <w:tcPr>
            <w:tcW w:w="10299" w:type="dxa"/>
          </w:tcPr>
          <w:p w14:paraId="0C1C31F5" w14:textId="0C5AF874" w:rsidR="00AC7EC3" w:rsidRPr="002D7E2D" w:rsidRDefault="00AC7EC3" w:rsidP="00AC7EC3">
            <w:pPr>
              <w:pStyle w:val="MeasurementCriteria"/>
            </w:pPr>
            <w:r>
              <w:t>Compare and contrast m</w:t>
            </w:r>
            <w:r w:rsidRPr="008C4556">
              <w:t>ajor sources of consumer credit (e.g., commercial banks, consumer finance companies, credit unions, life insurance companies, and federal associations)</w:t>
            </w:r>
          </w:p>
        </w:tc>
      </w:tr>
      <w:tr w:rsidR="00AC7EC3" w:rsidRPr="006B18F4" w14:paraId="5066083E" w14:textId="77777777" w:rsidTr="00AC7EC3">
        <w:trPr>
          <w:trHeight w:val="288"/>
          <w:jc w:val="center"/>
        </w:trPr>
        <w:tc>
          <w:tcPr>
            <w:tcW w:w="540" w:type="dxa"/>
          </w:tcPr>
          <w:p w14:paraId="5AA4F86E" w14:textId="57B3B107" w:rsidR="00AC7EC3" w:rsidRPr="00994E96" w:rsidRDefault="00AC7EC3" w:rsidP="00AC7EC3">
            <w:pPr>
              <w:pStyle w:val="MeasurementCriterion"/>
            </w:pPr>
            <w:r>
              <w:t>5.10</w:t>
            </w:r>
          </w:p>
        </w:tc>
        <w:tc>
          <w:tcPr>
            <w:tcW w:w="10299" w:type="dxa"/>
          </w:tcPr>
          <w:p w14:paraId="05DB7D64" w14:textId="24379D4B" w:rsidR="00AC7EC3" w:rsidRPr="002D7E2D" w:rsidRDefault="00AC7EC3" w:rsidP="00AC7EC3">
            <w:pPr>
              <w:pStyle w:val="MeasurementCriteria"/>
            </w:pPr>
            <w:r>
              <w:t>Research f</w:t>
            </w:r>
            <w:r w:rsidRPr="008C4556">
              <w:t>ederal laws regulating consumer credit (e.g., the Truth in Lending Act, Fair Credit Reporting Act, and Fair Debt Collection Practices Act)</w:t>
            </w:r>
          </w:p>
        </w:tc>
      </w:tr>
      <w:tr w:rsidR="00AC7EC3" w:rsidRPr="006B18F4" w14:paraId="2C840826" w14:textId="77777777" w:rsidTr="00FD5458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4892CEAC" w:rsidR="00AC7EC3" w:rsidRPr="006B18F4" w:rsidRDefault="00AC7EC3" w:rsidP="00AC7EC3">
            <w:pPr>
              <w:pStyle w:val="STANDARD"/>
            </w:pPr>
            <w:r w:rsidRPr="00D67E85">
              <w:t xml:space="preserve">STANDARD 6.0 </w:t>
            </w:r>
            <w:r w:rsidRPr="00D52045">
              <w:t>EVALUATE THE ECONOMIC ROLE OF SMALL BUSINESS IN THE FINANCIAL SERVICES INDUSTRY</w:t>
            </w:r>
          </w:p>
        </w:tc>
      </w:tr>
      <w:tr w:rsidR="00AC7EC3" w:rsidRPr="006B18F4" w14:paraId="7094041C" w14:textId="77777777" w:rsidTr="00AC7EC3">
        <w:trPr>
          <w:trHeight w:val="288"/>
          <w:jc w:val="center"/>
        </w:trPr>
        <w:tc>
          <w:tcPr>
            <w:tcW w:w="540" w:type="dxa"/>
          </w:tcPr>
          <w:p w14:paraId="60395871" w14:textId="77777777" w:rsidR="00AC7EC3" w:rsidRPr="00994E96" w:rsidRDefault="00AC7EC3" w:rsidP="00AC7EC3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99" w:type="dxa"/>
          </w:tcPr>
          <w:p w14:paraId="1302E190" w14:textId="3FC9692D" w:rsidR="00AC7EC3" w:rsidRPr="00994E96" w:rsidRDefault="00AC7EC3" w:rsidP="00AC7EC3">
            <w:pPr>
              <w:pStyle w:val="MeasurementCriteria"/>
            </w:pPr>
            <w:r w:rsidRPr="00990F63">
              <w:t>Analyze the role of financial services in the development of an economy</w:t>
            </w:r>
          </w:p>
        </w:tc>
      </w:tr>
      <w:tr w:rsidR="00AC7EC3" w:rsidRPr="006B18F4" w14:paraId="79A131AA" w14:textId="77777777" w:rsidTr="00AC7EC3">
        <w:trPr>
          <w:trHeight w:val="288"/>
          <w:jc w:val="center"/>
        </w:trPr>
        <w:tc>
          <w:tcPr>
            <w:tcW w:w="540" w:type="dxa"/>
          </w:tcPr>
          <w:p w14:paraId="796EAC37" w14:textId="77777777" w:rsidR="00AC7EC3" w:rsidRPr="00994E96" w:rsidRDefault="00AC7EC3" w:rsidP="00AC7EC3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99" w:type="dxa"/>
            <w:shd w:val="clear" w:color="auto" w:fill="auto"/>
          </w:tcPr>
          <w:p w14:paraId="25D1B889" w14:textId="2CD4AE81" w:rsidR="00AC7EC3" w:rsidRPr="00994E96" w:rsidRDefault="00AC7EC3" w:rsidP="00AC7EC3">
            <w:pPr>
              <w:pStyle w:val="MeasurementCriteria"/>
            </w:pPr>
            <w:r w:rsidRPr="00990F63">
              <w:t>Compare the role of small business in the local, state, national, and international economies</w:t>
            </w:r>
          </w:p>
        </w:tc>
      </w:tr>
      <w:tr w:rsidR="00AC7EC3" w:rsidRPr="006B18F4" w14:paraId="19500628" w14:textId="77777777" w:rsidTr="00AC7EC3">
        <w:trPr>
          <w:trHeight w:val="288"/>
          <w:jc w:val="center"/>
        </w:trPr>
        <w:tc>
          <w:tcPr>
            <w:tcW w:w="540" w:type="dxa"/>
          </w:tcPr>
          <w:p w14:paraId="37FB350E" w14:textId="77777777" w:rsidR="00AC7EC3" w:rsidRPr="00994E96" w:rsidRDefault="00AC7EC3" w:rsidP="00AC7EC3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99" w:type="dxa"/>
          </w:tcPr>
          <w:p w14:paraId="3B2F1BF3" w14:textId="76374574" w:rsidR="00AC7EC3" w:rsidRPr="00994E96" w:rsidRDefault="00AC7EC3" w:rsidP="00AC7EC3">
            <w:pPr>
              <w:pStyle w:val="MeasurementCriteria"/>
            </w:pPr>
            <w:r w:rsidRPr="00990F63">
              <w:t>Identify factors that contribute to the success and failure of small business</w:t>
            </w:r>
          </w:p>
        </w:tc>
      </w:tr>
      <w:tr w:rsidR="00AC7EC3" w:rsidRPr="006B18F4" w14:paraId="52D4D81B" w14:textId="77777777" w:rsidTr="00AC7EC3">
        <w:trPr>
          <w:trHeight w:val="288"/>
          <w:jc w:val="center"/>
        </w:trPr>
        <w:tc>
          <w:tcPr>
            <w:tcW w:w="540" w:type="dxa"/>
          </w:tcPr>
          <w:p w14:paraId="2E08EDF2" w14:textId="77777777" w:rsidR="00AC7EC3" w:rsidRPr="00994E96" w:rsidRDefault="00AC7EC3" w:rsidP="00AC7EC3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99" w:type="dxa"/>
          </w:tcPr>
          <w:p w14:paraId="279D2658" w14:textId="77481894" w:rsidR="00AC7EC3" w:rsidRPr="00994E96" w:rsidRDefault="00AC7EC3" w:rsidP="00AC7EC3">
            <w:pPr>
              <w:pStyle w:val="MeasurementCriteria"/>
            </w:pPr>
            <w:r w:rsidRPr="0029524C">
              <w:t xml:space="preserve">Compare and contrast sole proprietorships, partnerships, limited liability </w:t>
            </w:r>
            <w:r>
              <w:t>company</w:t>
            </w:r>
            <w:r w:rsidRPr="0029524C">
              <w:t>, b‐corps, and franchises</w:t>
            </w:r>
          </w:p>
        </w:tc>
      </w:tr>
      <w:tr w:rsidR="00AC7EC3" w:rsidRPr="006B18F4" w14:paraId="5DBD6B74" w14:textId="77777777" w:rsidTr="00AC7EC3">
        <w:trPr>
          <w:trHeight w:val="288"/>
          <w:jc w:val="center"/>
        </w:trPr>
        <w:tc>
          <w:tcPr>
            <w:tcW w:w="540" w:type="dxa"/>
          </w:tcPr>
          <w:p w14:paraId="4A73715A" w14:textId="77777777" w:rsidR="00AC7EC3" w:rsidRPr="00994E96" w:rsidRDefault="00AC7EC3" w:rsidP="00AC7EC3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99" w:type="dxa"/>
          </w:tcPr>
          <w:p w14:paraId="49D078F7" w14:textId="124505E0" w:rsidR="00AC7EC3" w:rsidRPr="00994E96" w:rsidRDefault="00AC7EC3" w:rsidP="00AC7EC3">
            <w:pPr>
              <w:pStyle w:val="MeasurementCriteria"/>
            </w:pPr>
            <w:r w:rsidRPr="00990F63">
              <w:t>Analyze the relationship of customer service and customer satisfaction on the success of a business</w:t>
            </w:r>
          </w:p>
        </w:tc>
      </w:tr>
      <w:tr w:rsidR="00AC7EC3" w:rsidRPr="006B18F4" w14:paraId="30D24C14" w14:textId="77777777" w:rsidTr="00AC7EC3">
        <w:trPr>
          <w:trHeight w:val="288"/>
          <w:jc w:val="center"/>
        </w:trPr>
        <w:tc>
          <w:tcPr>
            <w:tcW w:w="540" w:type="dxa"/>
          </w:tcPr>
          <w:p w14:paraId="46D0252B" w14:textId="77777777" w:rsidR="00AC7EC3" w:rsidRPr="00994E96" w:rsidRDefault="00AC7EC3" w:rsidP="00AC7EC3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99" w:type="dxa"/>
          </w:tcPr>
          <w:p w14:paraId="3A2ECF45" w14:textId="59E7099B" w:rsidR="00AC7EC3" w:rsidRPr="00994E96" w:rsidRDefault="00AC7EC3" w:rsidP="00AC7EC3">
            <w:pPr>
              <w:pStyle w:val="MeasurementCriteria"/>
            </w:pPr>
            <w:r w:rsidRPr="00990F63">
              <w:t>Explain the value of personal integrity with respect to working in the financial entity (e.g., conflict of interest, accountability, workplace practices, speaking up, and social media</w:t>
            </w:r>
            <w:r>
              <w:t xml:space="preserve"> and ethics</w:t>
            </w:r>
            <w:r w:rsidRPr="00990F63">
              <w:t>)</w:t>
            </w:r>
          </w:p>
        </w:tc>
      </w:tr>
      <w:tr w:rsidR="00AC7EC3" w:rsidRPr="006B18F4" w14:paraId="259E3E4B" w14:textId="77777777" w:rsidTr="00AC7EC3">
        <w:trPr>
          <w:trHeight w:val="288"/>
          <w:jc w:val="center"/>
        </w:trPr>
        <w:tc>
          <w:tcPr>
            <w:tcW w:w="540" w:type="dxa"/>
          </w:tcPr>
          <w:p w14:paraId="09086A99" w14:textId="3DF9E6FD" w:rsidR="00AC7EC3" w:rsidRPr="00994E96" w:rsidRDefault="00AC7EC3" w:rsidP="00AC7EC3">
            <w:pPr>
              <w:pStyle w:val="MeasurementCriterion"/>
            </w:pPr>
            <w:r>
              <w:t>6.7</w:t>
            </w:r>
          </w:p>
        </w:tc>
        <w:tc>
          <w:tcPr>
            <w:tcW w:w="10299" w:type="dxa"/>
          </w:tcPr>
          <w:p w14:paraId="22EE28C1" w14:textId="040AF53A" w:rsidR="00AC7EC3" w:rsidRPr="00990F63" w:rsidRDefault="00AC7EC3" w:rsidP="00AC7EC3">
            <w:pPr>
              <w:pStyle w:val="MeasurementCriteria"/>
            </w:pPr>
            <w:r w:rsidRPr="00414E01">
              <w:t xml:space="preserve">Explain the purpose </w:t>
            </w:r>
            <w:r>
              <w:t xml:space="preserve">of the </w:t>
            </w:r>
            <w:r w:rsidRPr="00414E01">
              <w:t>Bank Bribery Act</w:t>
            </w:r>
          </w:p>
        </w:tc>
      </w:tr>
      <w:tr w:rsidR="00AC7EC3" w:rsidRPr="006B18F4" w14:paraId="47C2CEA7" w14:textId="77777777" w:rsidTr="00FD5458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3193CF5C" w:rsidR="00AC7EC3" w:rsidRPr="006B18F4" w:rsidRDefault="00AC7EC3" w:rsidP="00AC7EC3">
            <w:pPr>
              <w:pStyle w:val="STANDARD"/>
            </w:pPr>
            <w:r w:rsidRPr="00D67E85">
              <w:t xml:space="preserve">STANDARD 7.0 </w:t>
            </w:r>
            <w:r w:rsidRPr="00005A24">
              <w:t>ANALYZE CUSTOMER SERVICE AND ORGANIZATIONAL BEST PRACTICES</w:t>
            </w:r>
          </w:p>
        </w:tc>
      </w:tr>
      <w:tr w:rsidR="00AC7EC3" w:rsidRPr="006B18F4" w14:paraId="454C98C9" w14:textId="77777777" w:rsidTr="00AC7EC3">
        <w:trPr>
          <w:trHeight w:val="288"/>
          <w:jc w:val="center"/>
        </w:trPr>
        <w:tc>
          <w:tcPr>
            <w:tcW w:w="540" w:type="dxa"/>
          </w:tcPr>
          <w:p w14:paraId="177EAFC4" w14:textId="77777777" w:rsidR="00AC7EC3" w:rsidRPr="00994E96" w:rsidRDefault="00AC7EC3" w:rsidP="00AC7EC3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99" w:type="dxa"/>
          </w:tcPr>
          <w:p w14:paraId="7229B689" w14:textId="18C8DF50" w:rsidR="00AC7EC3" w:rsidRPr="00994E96" w:rsidRDefault="00AC7EC3" w:rsidP="00AC7EC3">
            <w:pPr>
              <w:pStyle w:val="MeasurementCriteria"/>
            </w:pPr>
            <w:r w:rsidRPr="00E504D1">
              <w:t>Use effective communication and questioning techniques to obtain accurate information from sources and clients</w:t>
            </w:r>
          </w:p>
        </w:tc>
      </w:tr>
      <w:tr w:rsidR="00AC7EC3" w:rsidRPr="006B18F4" w14:paraId="70F67B68" w14:textId="77777777" w:rsidTr="00AC7EC3">
        <w:trPr>
          <w:trHeight w:val="288"/>
          <w:jc w:val="center"/>
        </w:trPr>
        <w:tc>
          <w:tcPr>
            <w:tcW w:w="540" w:type="dxa"/>
          </w:tcPr>
          <w:p w14:paraId="1676A65B" w14:textId="2F832DC8" w:rsidR="00AC7EC3" w:rsidRPr="00994E96" w:rsidRDefault="00AC7EC3" w:rsidP="00AC7EC3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99" w:type="dxa"/>
          </w:tcPr>
          <w:p w14:paraId="60D89C71" w14:textId="6D2BBCC1" w:rsidR="00AC7EC3" w:rsidRPr="00994E96" w:rsidRDefault="00AC7EC3" w:rsidP="00AC7EC3">
            <w:pPr>
              <w:pStyle w:val="MeasurementCriteria"/>
            </w:pPr>
            <w:r w:rsidRPr="00E504D1">
              <w:t>Use verbal and nonverbal communication skills with all people, including people of diverse cultures and generations</w:t>
            </w:r>
          </w:p>
        </w:tc>
      </w:tr>
      <w:tr w:rsidR="00AC7EC3" w:rsidRPr="006B18F4" w14:paraId="346147AB" w14:textId="77777777" w:rsidTr="00AC7EC3">
        <w:trPr>
          <w:trHeight w:val="288"/>
          <w:jc w:val="center"/>
        </w:trPr>
        <w:tc>
          <w:tcPr>
            <w:tcW w:w="540" w:type="dxa"/>
          </w:tcPr>
          <w:p w14:paraId="268E29F8" w14:textId="56801DEF" w:rsidR="00AC7EC3" w:rsidRPr="00994E96" w:rsidRDefault="00AC7EC3" w:rsidP="00AC7EC3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99" w:type="dxa"/>
          </w:tcPr>
          <w:p w14:paraId="36ECC57E" w14:textId="41F516E6" w:rsidR="00AC7EC3" w:rsidRPr="00994E96" w:rsidRDefault="00AC7EC3" w:rsidP="00AC7EC3">
            <w:pPr>
              <w:pStyle w:val="MeasurementCriteria"/>
            </w:pPr>
            <w:r w:rsidRPr="00E504D1">
              <w:t>Explain the importance of business communications (i.e., in person, email, text messages, body language, word choice, etc.)</w:t>
            </w:r>
          </w:p>
        </w:tc>
      </w:tr>
      <w:tr w:rsidR="00AC7EC3" w:rsidRPr="006B18F4" w14:paraId="07A8B54A" w14:textId="77777777" w:rsidTr="00AC7EC3">
        <w:trPr>
          <w:trHeight w:val="288"/>
          <w:jc w:val="center"/>
        </w:trPr>
        <w:tc>
          <w:tcPr>
            <w:tcW w:w="540" w:type="dxa"/>
          </w:tcPr>
          <w:p w14:paraId="13073D3F" w14:textId="0C093038" w:rsidR="00AC7EC3" w:rsidRPr="00994E96" w:rsidRDefault="00AC7EC3" w:rsidP="00AC7EC3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99" w:type="dxa"/>
          </w:tcPr>
          <w:p w14:paraId="17C5505D" w14:textId="727C46D9" w:rsidR="00AC7EC3" w:rsidRPr="00994E96" w:rsidRDefault="00AC7EC3" w:rsidP="00AC7EC3">
            <w:pPr>
              <w:pStyle w:val="MeasurementCriteria"/>
            </w:pPr>
            <w:r w:rsidRPr="00E504D1">
              <w:t>Format communications for the purpose and audience</w:t>
            </w:r>
          </w:p>
        </w:tc>
      </w:tr>
      <w:tr w:rsidR="00AC7EC3" w:rsidRPr="006B18F4" w14:paraId="69D5B141" w14:textId="77777777" w:rsidTr="00AC7EC3">
        <w:trPr>
          <w:trHeight w:val="288"/>
          <w:jc w:val="center"/>
        </w:trPr>
        <w:tc>
          <w:tcPr>
            <w:tcW w:w="540" w:type="dxa"/>
          </w:tcPr>
          <w:p w14:paraId="7A6D5818" w14:textId="4735C87F" w:rsidR="00AC7EC3" w:rsidRPr="00994E96" w:rsidRDefault="00AC7EC3" w:rsidP="00AC7EC3">
            <w:pPr>
              <w:pStyle w:val="MeasurementCriterion"/>
            </w:pPr>
            <w:r>
              <w:t>7.5</w:t>
            </w:r>
          </w:p>
        </w:tc>
        <w:tc>
          <w:tcPr>
            <w:tcW w:w="10299" w:type="dxa"/>
          </w:tcPr>
          <w:p w14:paraId="4FD9992A" w14:textId="672FF4A7" w:rsidR="00AC7EC3" w:rsidRPr="00994E96" w:rsidRDefault="00AC7EC3" w:rsidP="00AC7EC3">
            <w:pPr>
              <w:pStyle w:val="MeasurementCriteria"/>
            </w:pPr>
            <w:r w:rsidRPr="00E504D1">
              <w:t>Use editing and proofreading skills when reviewing communications (i.e., spellcheck for errors, etc.)</w:t>
            </w:r>
          </w:p>
        </w:tc>
      </w:tr>
      <w:tr w:rsidR="00AC7EC3" w:rsidRPr="006B18F4" w14:paraId="43BEC330" w14:textId="77777777" w:rsidTr="00AC7EC3">
        <w:trPr>
          <w:trHeight w:val="288"/>
          <w:jc w:val="center"/>
        </w:trPr>
        <w:tc>
          <w:tcPr>
            <w:tcW w:w="540" w:type="dxa"/>
          </w:tcPr>
          <w:p w14:paraId="6A2B6E29" w14:textId="5C1C1BEE" w:rsidR="00AC7EC3" w:rsidRPr="00994E96" w:rsidRDefault="00AC7EC3" w:rsidP="00AC7EC3">
            <w:pPr>
              <w:pStyle w:val="MeasurementCriterion"/>
            </w:pPr>
            <w:r>
              <w:t>7.6</w:t>
            </w:r>
          </w:p>
        </w:tc>
        <w:tc>
          <w:tcPr>
            <w:tcW w:w="10299" w:type="dxa"/>
          </w:tcPr>
          <w:p w14:paraId="1F2E0692" w14:textId="45003128" w:rsidR="00AC7EC3" w:rsidRPr="00994E96" w:rsidRDefault="00AC7EC3" w:rsidP="00AC7EC3">
            <w:pPr>
              <w:pStyle w:val="MeasurementCriteria"/>
            </w:pPr>
            <w:r w:rsidRPr="00E504D1">
              <w:t xml:space="preserve">Explain how intellectual property </w:t>
            </w:r>
            <w:r>
              <w:t xml:space="preserve">and customer security </w:t>
            </w:r>
            <w:r w:rsidRPr="00E504D1">
              <w:t>can be violated through communication errors (e.g., sender uses wrong email address, recipient forwards the email, Excel attachment contains hidden content in a tab, and data is forwarded to a personal mail account)</w:t>
            </w:r>
          </w:p>
        </w:tc>
      </w:tr>
      <w:tr w:rsidR="00AC7EC3" w:rsidRPr="006B18F4" w14:paraId="7122333C" w14:textId="77777777" w:rsidTr="00AC7EC3">
        <w:trPr>
          <w:trHeight w:val="288"/>
          <w:jc w:val="center"/>
        </w:trPr>
        <w:tc>
          <w:tcPr>
            <w:tcW w:w="540" w:type="dxa"/>
          </w:tcPr>
          <w:p w14:paraId="5158FA01" w14:textId="74D07610" w:rsidR="00AC7EC3" w:rsidRPr="00994E96" w:rsidRDefault="00AC7EC3" w:rsidP="00AC7EC3">
            <w:pPr>
              <w:pStyle w:val="MeasurementCriterion"/>
            </w:pPr>
            <w:r>
              <w:lastRenderedPageBreak/>
              <w:t>7.7</w:t>
            </w:r>
          </w:p>
        </w:tc>
        <w:tc>
          <w:tcPr>
            <w:tcW w:w="10299" w:type="dxa"/>
          </w:tcPr>
          <w:p w14:paraId="5D7BCADC" w14:textId="64E4F975" w:rsidR="00AC7EC3" w:rsidRPr="00994E96" w:rsidRDefault="00AC7EC3" w:rsidP="00AC7EC3">
            <w:pPr>
              <w:pStyle w:val="MeasurementCriteria"/>
            </w:pPr>
            <w:r w:rsidRPr="00E504D1">
              <w:t>Compare and contrast audio/video presentation methods (i.e., software, virtual platforms, etc.)</w:t>
            </w:r>
          </w:p>
        </w:tc>
      </w:tr>
      <w:tr w:rsidR="00AC7EC3" w:rsidRPr="006B18F4" w14:paraId="72139076" w14:textId="77777777" w:rsidTr="00AC7EC3">
        <w:trPr>
          <w:trHeight w:val="288"/>
          <w:jc w:val="center"/>
        </w:trPr>
        <w:tc>
          <w:tcPr>
            <w:tcW w:w="540" w:type="dxa"/>
          </w:tcPr>
          <w:p w14:paraId="7AEE44DB" w14:textId="6D79F692" w:rsidR="00AC7EC3" w:rsidRPr="00994E96" w:rsidRDefault="00AC7EC3" w:rsidP="00AC7EC3">
            <w:pPr>
              <w:pStyle w:val="MeasurementCriterion"/>
            </w:pPr>
            <w:r>
              <w:t>7.8</w:t>
            </w:r>
          </w:p>
        </w:tc>
        <w:tc>
          <w:tcPr>
            <w:tcW w:w="10299" w:type="dxa"/>
          </w:tcPr>
          <w:p w14:paraId="21D48C35" w14:textId="3F42DB17" w:rsidR="00AC7EC3" w:rsidRPr="00994E96" w:rsidRDefault="00AC7EC3" w:rsidP="00AC7EC3">
            <w:pPr>
              <w:pStyle w:val="MeasurementCriteria"/>
            </w:pPr>
            <w:r w:rsidRPr="00E504D1">
              <w:t>Perform operations with formulas and functions on a spreadsheet</w:t>
            </w:r>
          </w:p>
        </w:tc>
      </w:tr>
      <w:tr w:rsidR="00AC7EC3" w:rsidRPr="006B18F4" w14:paraId="1839A23E" w14:textId="77777777" w:rsidTr="00AC7EC3">
        <w:trPr>
          <w:trHeight w:val="288"/>
          <w:jc w:val="center"/>
        </w:trPr>
        <w:tc>
          <w:tcPr>
            <w:tcW w:w="540" w:type="dxa"/>
          </w:tcPr>
          <w:p w14:paraId="5FDBA1E8" w14:textId="0495964C" w:rsidR="00AC7EC3" w:rsidRPr="00994E96" w:rsidRDefault="00AC7EC3" w:rsidP="00AC7EC3">
            <w:pPr>
              <w:pStyle w:val="MeasurementCriterion"/>
            </w:pPr>
            <w:r>
              <w:t>7.9</w:t>
            </w:r>
          </w:p>
        </w:tc>
        <w:tc>
          <w:tcPr>
            <w:tcW w:w="10299" w:type="dxa"/>
          </w:tcPr>
          <w:p w14:paraId="07DF2FCE" w14:textId="02DBD62E" w:rsidR="00AC7EC3" w:rsidRPr="00994E96" w:rsidRDefault="00AC7EC3" w:rsidP="00AC7EC3">
            <w:pPr>
              <w:pStyle w:val="MeasurementCriteria"/>
            </w:pPr>
            <w:r w:rsidRPr="00E504D1">
              <w:t>Maintain and edit a database (CRM)</w:t>
            </w:r>
          </w:p>
        </w:tc>
      </w:tr>
      <w:tr w:rsidR="00AC7EC3" w:rsidRPr="006B18F4" w14:paraId="6F401518" w14:textId="77777777" w:rsidTr="00FD5458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5F6F8547" w:rsidR="00AC7EC3" w:rsidRPr="006B18F4" w:rsidRDefault="00AC7EC3" w:rsidP="00AC7EC3">
            <w:pPr>
              <w:pStyle w:val="STANDARD"/>
            </w:pPr>
            <w:r w:rsidRPr="00D67E85">
              <w:t xml:space="preserve">STANDARD 8.0 </w:t>
            </w:r>
            <w:r w:rsidRPr="00E81C23">
              <w:t>ANALYZE PERSONAL FINANCIAL INFORMATION</w:t>
            </w:r>
          </w:p>
        </w:tc>
      </w:tr>
      <w:tr w:rsidR="00AC7EC3" w:rsidRPr="00CE4218" w14:paraId="712812C2" w14:textId="77777777" w:rsidTr="00AC7EC3">
        <w:trPr>
          <w:trHeight w:val="288"/>
          <w:jc w:val="center"/>
        </w:trPr>
        <w:tc>
          <w:tcPr>
            <w:tcW w:w="540" w:type="dxa"/>
          </w:tcPr>
          <w:p w14:paraId="08763761" w14:textId="77777777" w:rsidR="00AC7EC3" w:rsidRPr="00994E96" w:rsidRDefault="00AC7EC3" w:rsidP="00AC7EC3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99" w:type="dxa"/>
          </w:tcPr>
          <w:p w14:paraId="3A3728E1" w14:textId="676E7C93" w:rsidR="00AC7EC3" w:rsidRPr="00994E96" w:rsidRDefault="00AC7EC3" w:rsidP="00AC7EC3">
            <w:pPr>
              <w:pStyle w:val="MeasurementCriteria"/>
            </w:pPr>
            <w:r>
              <w:t>Develop</w:t>
            </w:r>
            <w:r w:rsidRPr="004021CB">
              <w:t xml:space="preserve"> short‐ and long‐term financial goals and plans, including income, spending, saving, investing, and emergency preparedness</w:t>
            </w:r>
          </w:p>
        </w:tc>
      </w:tr>
      <w:tr w:rsidR="00AC7EC3" w:rsidRPr="006B18F4" w14:paraId="38CFB8E9" w14:textId="77777777" w:rsidTr="00AC7EC3">
        <w:trPr>
          <w:trHeight w:val="288"/>
          <w:jc w:val="center"/>
        </w:trPr>
        <w:tc>
          <w:tcPr>
            <w:tcW w:w="540" w:type="dxa"/>
          </w:tcPr>
          <w:p w14:paraId="29648035" w14:textId="77777777" w:rsidR="00AC7EC3" w:rsidRPr="00994E96" w:rsidRDefault="00AC7EC3" w:rsidP="00AC7EC3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99" w:type="dxa"/>
          </w:tcPr>
          <w:p w14:paraId="0F97421B" w14:textId="2C32CA0F" w:rsidR="00AC7EC3" w:rsidRPr="00994E96" w:rsidRDefault="00AC7EC3" w:rsidP="00AC7EC3">
            <w:pPr>
              <w:pStyle w:val="MeasurementCriteria"/>
            </w:pPr>
            <w:r w:rsidRPr="004021CB">
              <w:t>Examine characteristics of investments (e.g., stocks, bonds, and mutual funds) and investment accounts (e.g., 401K and Traditional and Roth Individual Retirement Accounts)</w:t>
            </w:r>
          </w:p>
        </w:tc>
      </w:tr>
      <w:tr w:rsidR="00AC7EC3" w:rsidRPr="006B18F4" w14:paraId="4DAA5103" w14:textId="77777777" w:rsidTr="00AC7EC3">
        <w:trPr>
          <w:trHeight w:val="288"/>
          <w:jc w:val="center"/>
        </w:trPr>
        <w:tc>
          <w:tcPr>
            <w:tcW w:w="540" w:type="dxa"/>
          </w:tcPr>
          <w:p w14:paraId="13F597D7" w14:textId="77777777" w:rsidR="00AC7EC3" w:rsidRPr="00994E96" w:rsidRDefault="00AC7EC3" w:rsidP="00AC7EC3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99" w:type="dxa"/>
          </w:tcPr>
          <w:p w14:paraId="4FCEDABC" w14:textId="6DEE51F3" w:rsidR="00AC7EC3" w:rsidRPr="00994E96" w:rsidRDefault="00AC7EC3" w:rsidP="00AC7EC3">
            <w:pPr>
              <w:pStyle w:val="MeasurementCriteria"/>
            </w:pPr>
            <w:r w:rsidRPr="0020132A">
              <w:t>Analyze the deductions that come out of a paycheck that determines net pay</w:t>
            </w:r>
          </w:p>
        </w:tc>
      </w:tr>
      <w:tr w:rsidR="00AC7EC3" w:rsidRPr="006B18F4" w14:paraId="3C272718" w14:textId="77777777" w:rsidTr="00AC7EC3">
        <w:trPr>
          <w:trHeight w:val="288"/>
          <w:jc w:val="center"/>
        </w:trPr>
        <w:tc>
          <w:tcPr>
            <w:tcW w:w="540" w:type="dxa"/>
          </w:tcPr>
          <w:p w14:paraId="7B5986C6" w14:textId="0BCBC36B" w:rsidR="00AC7EC3" w:rsidRPr="00994E96" w:rsidRDefault="00AC7EC3" w:rsidP="00AC7EC3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99" w:type="dxa"/>
          </w:tcPr>
          <w:p w14:paraId="34946659" w14:textId="00A3375A" w:rsidR="00AC7EC3" w:rsidRPr="00994E96" w:rsidRDefault="00AC7EC3" w:rsidP="00AC7EC3">
            <w:pPr>
              <w:pStyle w:val="MeasurementCriteria"/>
            </w:pPr>
            <w:r w:rsidRPr="00664E20">
              <w:t>Explain the content and purpose of standard tax forms (e.g., state, federal, 1040, W2, and W4)</w:t>
            </w:r>
          </w:p>
        </w:tc>
      </w:tr>
      <w:tr w:rsidR="00AC7EC3" w:rsidRPr="006B18F4" w14:paraId="61CB8387" w14:textId="77777777" w:rsidTr="00AC7EC3">
        <w:trPr>
          <w:trHeight w:val="288"/>
          <w:jc w:val="center"/>
        </w:trPr>
        <w:tc>
          <w:tcPr>
            <w:tcW w:w="540" w:type="dxa"/>
          </w:tcPr>
          <w:p w14:paraId="5A66160C" w14:textId="658DA686" w:rsidR="00AC7EC3" w:rsidRPr="00994E96" w:rsidRDefault="00AC7EC3" w:rsidP="00AC7EC3">
            <w:pPr>
              <w:pStyle w:val="MeasurementCriterion"/>
            </w:pPr>
            <w:r>
              <w:t>8.5</w:t>
            </w:r>
          </w:p>
        </w:tc>
        <w:tc>
          <w:tcPr>
            <w:tcW w:w="10299" w:type="dxa"/>
          </w:tcPr>
          <w:p w14:paraId="1968BA9B" w14:textId="418E8519" w:rsidR="00AC7EC3" w:rsidRPr="00DD219B" w:rsidRDefault="00AC7EC3" w:rsidP="00AC7EC3">
            <w:pPr>
              <w:pStyle w:val="MeasurementCriteria"/>
            </w:pPr>
            <w:r w:rsidRPr="00DD219B">
              <w:t>Create budgets to guide financial decision making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4D369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DFE8" w14:textId="77777777" w:rsidR="007E479A" w:rsidRDefault="007E479A">
      <w:r>
        <w:separator/>
      </w:r>
    </w:p>
  </w:endnote>
  <w:endnote w:type="continuationSeparator" w:id="0">
    <w:p w14:paraId="04FAD6BE" w14:textId="77777777" w:rsidR="007E479A" w:rsidRDefault="007E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Raleway SemiBold"/>
    <w:panose1 w:val="020B0703030101060003"/>
    <w:charset w:val="00"/>
    <w:family w:val="swiss"/>
    <w:pitch w:val="variable"/>
    <w:sig w:usb0="A00002FF" w:usb1="5000205B" w:usb2="00000000" w:usb3="00000000" w:csb0="00000197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Raleway ExtraBold"/>
    <w:panose1 w:val="020B0903030101060003"/>
    <w:charset w:val="00"/>
    <w:family w:val="swiss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AC7EC3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7EDA0220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D52298">
      <w:rPr>
        <w:rFonts w:ascii="Arial" w:hAnsi="Arial" w:cs="Arial"/>
        <w:sz w:val="14"/>
        <w:szCs w:val="14"/>
      </w:rPr>
      <w:fldChar w:fldCharType="begin"/>
    </w:r>
    <w:r w:rsidR="00D52298">
      <w:rPr>
        <w:rFonts w:ascii="Arial" w:hAnsi="Arial" w:cs="Arial"/>
        <w:sz w:val="14"/>
        <w:szCs w:val="14"/>
      </w:rPr>
      <w:instrText xml:space="preserve"> FILENAME \* MERGEFORMAT </w:instrText>
    </w:r>
    <w:r w:rsidR="00D52298">
      <w:rPr>
        <w:rFonts w:ascii="Arial" w:hAnsi="Arial" w:cs="Arial"/>
        <w:sz w:val="14"/>
        <w:szCs w:val="14"/>
      </w:rPr>
      <w:fldChar w:fldCharType="separate"/>
    </w:r>
    <w:r w:rsidR="00D52298">
      <w:rPr>
        <w:rFonts w:ascii="Arial" w:hAnsi="Arial" w:cs="Arial"/>
        <w:noProof/>
        <w:sz w:val="14"/>
        <w:szCs w:val="14"/>
      </w:rPr>
      <w:t>FinanceTSs52080100.docx</w:t>
    </w:r>
    <w:r w:rsidR="00D52298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7C8B9EE8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  <w:r w:rsidR="004F48B3">
      <w:rPr>
        <w:rFonts w:ascii="Arial" w:hAnsi="Arial" w:cs="Arial"/>
        <w:sz w:val="14"/>
        <w:szCs w:val="14"/>
      </w:rPr>
      <w:tab/>
    </w:r>
    <w:r w:rsidR="00287E38">
      <w:rPr>
        <w:rFonts w:ascii="Arial" w:hAnsi="Arial" w:cs="Arial"/>
        <w:sz w:val="14"/>
        <w:szCs w:val="14"/>
      </w:rPr>
      <w:fldChar w:fldCharType="begin"/>
    </w:r>
    <w:r w:rsidR="007942C4" w:rsidRPr="007942C4">
      <w:rPr>
        <w:rFonts w:ascii="Arial" w:hAnsi="Arial" w:cs="Arial"/>
        <w:sz w:val="14"/>
        <w:szCs w:val="14"/>
      </w:rPr>
      <w:instrText>date \@ "MMMM YYYY"</w:instrText>
    </w:r>
    <w:r w:rsidR="00287E38">
      <w:rPr>
        <w:rFonts w:ascii="Arial" w:hAnsi="Arial" w:cs="Arial"/>
        <w:sz w:val="14"/>
        <w:szCs w:val="14"/>
      </w:rPr>
      <w:fldChar w:fldCharType="separate"/>
    </w:r>
    <w:r w:rsidR="000B16D7">
      <w:rPr>
        <w:rFonts w:ascii="Arial" w:hAnsi="Arial" w:cs="Arial"/>
        <w:noProof/>
        <w:sz w:val="14"/>
        <w:szCs w:val="14"/>
      </w:rPr>
      <w:t>June 2022</w:t>
    </w:r>
    <w:r w:rsidR="00287E38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7090" w14:textId="77777777" w:rsidR="00AF152F" w:rsidRPr="00AF152F" w:rsidRDefault="00AC7EC3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2788DC82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416E93">
      <w:rPr>
        <w:rFonts w:ascii="Arial" w:hAnsi="Arial" w:cs="Arial"/>
        <w:noProof/>
        <w:sz w:val="14"/>
        <w:szCs w:val="14"/>
      </w:rPr>
      <w:t>Template FOR THE WEB (Feb2020)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AD49" w14:textId="77777777" w:rsidR="007E479A" w:rsidRDefault="007E479A">
      <w:r>
        <w:separator/>
      </w:r>
    </w:p>
  </w:footnote>
  <w:footnote w:type="continuationSeparator" w:id="0">
    <w:p w14:paraId="7B689A1C" w14:textId="77777777" w:rsidR="007E479A" w:rsidRDefault="007E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CD23" w14:textId="5B90B16E" w:rsidR="008B1F8D" w:rsidRDefault="008B1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2494" w14:textId="58F3AEA3" w:rsidR="008B1F8D" w:rsidRDefault="008B1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AD5" w14:textId="2CBFF7C3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398789">
    <w:abstractNumId w:val="0"/>
  </w:num>
  <w:num w:numId="2" w16cid:durableId="107238889">
    <w:abstractNumId w:val="1"/>
  </w:num>
  <w:num w:numId="3" w16cid:durableId="763719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05A24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413DF"/>
    <w:rsid w:val="0004333E"/>
    <w:rsid w:val="0004488E"/>
    <w:rsid w:val="000472D7"/>
    <w:rsid w:val="00053AFB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A0B6E"/>
    <w:rsid w:val="000A1C04"/>
    <w:rsid w:val="000A5B79"/>
    <w:rsid w:val="000B16D7"/>
    <w:rsid w:val="000B494A"/>
    <w:rsid w:val="000B7A1B"/>
    <w:rsid w:val="000C07D8"/>
    <w:rsid w:val="000C0BD8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622E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5177D"/>
    <w:rsid w:val="001542A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3D1E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D363C"/>
    <w:rsid w:val="001E2D00"/>
    <w:rsid w:val="001E448C"/>
    <w:rsid w:val="001E4A84"/>
    <w:rsid w:val="001E6B37"/>
    <w:rsid w:val="001E7A41"/>
    <w:rsid w:val="001F2D4A"/>
    <w:rsid w:val="001F68AD"/>
    <w:rsid w:val="001F789A"/>
    <w:rsid w:val="0020132A"/>
    <w:rsid w:val="00201A50"/>
    <w:rsid w:val="00203BDD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60A47"/>
    <w:rsid w:val="00261AA6"/>
    <w:rsid w:val="0026390A"/>
    <w:rsid w:val="0026625A"/>
    <w:rsid w:val="00267564"/>
    <w:rsid w:val="002716F6"/>
    <w:rsid w:val="002808E6"/>
    <w:rsid w:val="0028102E"/>
    <w:rsid w:val="0028419C"/>
    <w:rsid w:val="002856D2"/>
    <w:rsid w:val="00285EDB"/>
    <w:rsid w:val="00287E38"/>
    <w:rsid w:val="00290994"/>
    <w:rsid w:val="00292512"/>
    <w:rsid w:val="00293AE5"/>
    <w:rsid w:val="00294986"/>
    <w:rsid w:val="00294C1C"/>
    <w:rsid w:val="0029524C"/>
    <w:rsid w:val="002A00AC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D57ED"/>
    <w:rsid w:val="002D5BEC"/>
    <w:rsid w:val="002D6BCB"/>
    <w:rsid w:val="002D7E2D"/>
    <w:rsid w:val="002E0CF7"/>
    <w:rsid w:val="002E2074"/>
    <w:rsid w:val="002E3708"/>
    <w:rsid w:val="002E5FB5"/>
    <w:rsid w:val="002E63DA"/>
    <w:rsid w:val="002F6AFE"/>
    <w:rsid w:val="00300608"/>
    <w:rsid w:val="00300B37"/>
    <w:rsid w:val="00300EE1"/>
    <w:rsid w:val="00301E14"/>
    <w:rsid w:val="00304331"/>
    <w:rsid w:val="00304746"/>
    <w:rsid w:val="00307317"/>
    <w:rsid w:val="00313057"/>
    <w:rsid w:val="00315831"/>
    <w:rsid w:val="003158D9"/>
    <w:rsid w:val="00321BBE"/>
    <w:rsid w:val="00322EA6"/>
    <w:rsid w:val="003254CE"/>
    <w:rsid w:val="00326ADF"/>
    <w:rsid w:val="00327A51"/>
    <w:rsid w:val="00331FD4"/>
    <w:rsid w:val="00332CE1"/>
    <w:rsid w:val="00336731"/>
    <w:rsid w:val="00343372"/>
    <w:rsid w:val="00346518"/>
    <w:rsid w:val="00350C4F"/>
    <w:rsid w:val="00360030"/>
    <w:rsid w:val="00360738"/>
    <w:rsid w:val="0036121C"/>
    <w:rsid w:val="0036162D"/>
    <w:rsid w:val="00367E6B"/>
    <w:rsid w:val="00371440"/>
    <w:rsid w:val="00383332"/>
    <w:rsid w:val="00391DD8"/>
    <w:rsid w:val="003940AB"/>
    <w:rsid w:val="0039486C"/>
    <w:rsid w:val="00397F7F"/>
    <w:rsid w:val="003A0AF4"/>
    <w:rsid w:val="003A18A9"/>
    <w:rsid w:val="003A5266"/>
    <w:rsid w:val="003A7076"/>
    <w:rsid w:val="003A7177"/>
    <w:rsid w:val="003B0F50"/>
    <w:rsid w:val="003B5C0F"/>
    <w:rsid w:val="003B663A"/>
    <w:rsid w:val="003C00C1"/>
    <w:rsid w:val="003C31B6"/>
    <w:rsid w:val="003C4A7C"/>
    <w:rsid w:val="003C4E29"/>
    <w:rsid w:val="003C5DA1"/>
    <w:rsid w:val="003C7D0C"/>
    <w:rsid w:val="003D060D"/>
    <w:rsid w:val="003D0E85"/>
    <w:rsid w:val="003D3C5B"/>
    <w:rsid w:val="003D58D8"/>
    <w:rsid w:val="003D7C94"/>
    <w:rsid w:val="003E16B9"/>
    <w:rsid w:val="003E17EA"/>
    <w:rsid w:val="003E1DD7"/>
    <w:rsid w:val="003E2B47"/>
    <w:rsid w:val="003E56E6"/>
    <w:rsid w:val="003E5954"/>
    <w:rsid w:val="003E66D2"/>
    <w:rsid w:val="003F0DE2"/>
    <w:rsid w:val="003F4085"/>
    <w:rsid w:val="003F65A5"/>
    <w:rsid w:val="004014E9"/>
    <w:rsid w:val="004025CC"/>
    <w:rsid w:val="00412B7D"/>
    <w:rsid w:val="00412DBC"/>
    <w:rsid w:val="00414E01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3C28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9C2"/>
    <w:rsid w:val="004B1A3F"/>
    <w:rsid w:val="004B1D8B"/>
    <w:rsid w:val="004B33D7"/>
    <w:rsid w:val="004B43D3"/>
    <w:rsid w:val="004B5D1F"/>
    <w:rsid w:val="004C0725"/>
    <w:rsid w:val="004C563B"/>
    <w:rsid w:val="004C683F"/>
    <w:rsid w:val="004D369A"/>
    <w:rsid w:val="004D4881"/>
    <w:rsid w:val="004D5AF8"/>
    <w:rsid w:val="004D6B29"/>
    <w:rsid w:val="004E05E1"/>
    <w:rsid w:val="004E3EFA"/>
    <w:rsid w:val="004E4794"/>
    <w:rsid w:val="004E47DC"/>
    <w:rsid w:val="004E59A9"/>
    <w:rsid w:val="004F39B9"/>
    <w:rsid w:val="004F48B3"/>
    <w:rsid w:val="004F67EE"/>
    <w:rsid w:val="00510B4D"/>
    <w:rsid w:val="00514FA7"/>
    <w:rsid w:val="00515B6F"/>
    <w:rsid w:val="00516657"/>
    <w:rsid w:val="00521044"/>
    <w:rsid w:val="00523F11"/>
    <w:rsid w:val="0053456D"/>
    <w:rsid w:val="00534EA7"/>
    <w:rsid w:val="005358C6"/>
    <w:rsid w:val="00535FAC"/>
    <w:rsid w:val="005362B7"/>
    <w:rsid w:val="0054662F"/>
    <w:rsid w:val="005506B5"/>
    <w:rsid w:val="00551256"/>
    <w:rsid w:val="00552070"/>
    <w:rsid w:val="0055563B"/>
    <w:rsid w:val="00564B64"/>
    <w:rsid w:val="00565025"/>
    <w:rsid w:val="005651CC"/>
    <w:rsid w:val="0056534F"/>
    <w:rsid w:val="00567374"/>
    <w:rsid w:val="005708B7"/>
    <w:rsid w:val="005718DC"/>
    <w:rsid w:val="0057349B"/>
    <w:rsid w:val="00573CEF"/>
    <w:rsid w:val="00573F82"/>
    <w:rsid w:val="00576240"/>
    <w:rsid w:val="00576419"/>
    <w:rsid w:val="0057723E"/>
    <w:rsid w:val="0058244B"/>
    <w:rsid w:val="0058289A"/>
    <w:rsid w:val="005833FE"/>
    <w:rsid w:val="00587200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0650"/>
    <w:rsid w:val="005C61D4"/>
    <w:rsid w:val="005C7596"/>
    <w:rsid w:val="005C7A39"/>
    <w:rsid w:val="005D2D38"/>
    <w:rsid w:val="005D653F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6024"/>
    <w:rsid w:val="0062362A"/>
    <w:rsid w:val="00625BD4"/>
    <w:rsid w:val="00627844"/>
    <w:rsid w:val="00627F0F"/>
    <w:rsid w:val="00632245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64E20"/>
    <w:rsid w:val="00672D78"/>
    <w:rsid w:val="0067432C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F1E"/>
    <w:rsid w:val="006A33EE"/>
    <w:rsid w:val="006A341B"/>
    <w:rsid w:val="006A4537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65"/>
    <w:rsid w:val="007279DF"/>
    <w:rsid w:val="00733196"/>
    <w:rsid w:val="007364D0"/>
    <w:rsid w:val="00747279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942C4"/>
    <w:rsid w:val="007946FD"/>
    <w:rsid w:val="00794D89"/>
    <w:rsid w:val="00795FBD"/>
    <w:rsid w:val="007A1EFD"/>
    <w:rsid w:val="007A6564"/>
    <w:rsid w:val="007A65F8"/>
    <w:rsid w:val="007A66F3"/>
    <w:rsid w:val="007B1296"/>
    <w:rsid w:val="007B40BB"/>
    <w:rsid w:val="007B46E1"/>
    <w:rsid w:val="007B54A9"/>
    <w:rsid w:val="007B7DC8"/>
    <w:rsid w:val="007C045C"/>
    <w:rsid w:val="007C0CA2"/>
    <w:rsid w:val="007C4C82"/>
    <w:rsid w:val="007C7ACB"/>
    <w:rsid w:val="007D0421"/>
    <w:rsid w:val="007D256F"/>
    <w:rsid w:val="007D6B82"/>
    <w:rsid w:val="007E479A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D70"/>
    <w:rsid w:val="008463B1"/>
    <w:rsid w:val="008516FB"/>
    <w:rsid w:val="00851817"/>
    <w:rsid w:val="00853536"/>
    <w:rsid w:val="008567D9"/>
    <w:rsid w:val="00857F30"/>
    <w:rsid w:val="008628BC"/>
    <w:rsid w:val="008658C9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1F8D"/>
    <w:rsid w:val="008B3C7D"/>
    <w:rsid w:val="008B5F1D"/>
    <w:rsid w:val="008C1405"/>
    <w:rsid w:val="008C4109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06646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7BE9"/>
    <w:rsid w:val="009401AF"/>
    <w:rsid w:val="009424D5"/>
    <w:rsid w:val="00944677"/>
    <w:rsid w:val="00946463"/>
    <w:rsid w:val="009473F4"/>
    <w:rsid w:val="00955491"/>
    <w:rsid w:val="00955B82"/>
    <w:rsid w:val="0095609C"/>
    <w:rsid w:val="00956BB4"/>
    <w:rsid w:val="00960A0C"/>
    <w:rsid w:val="00964256"/>
    <w:rsid w:val="00965907"/>
    <w:rsid w:val="00970755"/>
    <w:rsid w:val="009744FC"/>
    <w:rsid w:val="00977EE9"/>
    <w:rsid w:val="00980E75"/>
    <w:rsid w:val="009854F1"/>
    <w:rsid w:val="00987130"/>
    <w:rsid w:val="0099053D"/>
    <w:rsid w:val="00991AF9"/>
    <w:rsid w:val="0099454D"/>
    <w:rsid w:val="009946F3"/>
    <w:rsid w:val="00994E96"/>
    <w:rsid w:val="0099655C"/>
    <w:rsid w:val="00997A1A"/>
    <w:rsid w:val="009A0DED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6ED2"/>
    <w:rsid w:val="009C7EA0"/>
    <w:rsid w:val="009C7F4C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6628"/>
    <w:rsid w:val="00A36A0E"/>
    <w:rsid w:val="00A40DCF"/>
    <w:rsid w:val="00A46421"/>
    <w:rsid w:val="00A61FA6"/>
    <w:rsid w:val="00A62569"/>
    <w:rsid w:val="00A63430"/>
    <w:rsid w:val="00A6352C"/>
    <w:rsid w:val="00A7124C"/>
    <w:rsid w:val="00A777EC"/>
    <w:rsid w:val="00A80495"/>
    <w:rsid w:val="00A83754"/>
    <w:rsid w:val="00A85CF2"/>
    <w:rsid w:val="00A86A6D"/>
    <w:rsid w:val="00A87C7F"/>
    <w:rsid w:val="00A9272B"/>
    <w:rsid w:val="00A92845"/>
    <w:rsid w:val="00A928BC"/>
    <w:rsid w:val="00A933C0"/>
    <w:rsid w:val="00A93951"/>
    <w:rsid w:val="00A94D74"/>
    <w:rsid w:val="00AA05C7"/>
    <w:rsid w:val="00AA06DC"/>
    <w:rsid w:val="00AA0CE0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C7EC3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AF6A05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10F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0A88"/>
    <w:rsid w:val="00BB5D04"/>
    <w:rsid w:val="00BB7F73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22C0"/>
    <w:rsid w:val="00BF4D76"/>
    <w:rsid w:val="00BF5AA1"/>
    <w:rsid w:val="00BF70FC"/>
    <w:rsid w:val="00C0585F"/>
    <w:rsid w:val="00C0757E"/>
    <w:rsid w:val="00C104DC"/>
    <w:rsid w:val="00C15853"/>
    <w:rsid w:val="00C1717F"/>
    <w:rsid w:val="00C17820"/>
    <w:rsid w:val="00C20511"/>
    <w:rsid w:val="00C20AE9"/>
    <w:rsid w:val="00C2219E"/>
    <w:rsid w:val="00C25A72"/>
    <w:rsid w:val="00C273E3"/>
    <w:rsid w:val="00C27F5E"/>
    <w:rsid w:val="00C3116F"/>
    <w:rsid w:val="00C31F09"/>
    <w:rsid w:val="00C32151"/>
    <w:rsid w:val="00C33EC7"/>
    <w:rsid w:val="00C3791C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64BBC"/>
    <w:rsid w:val="00C71501"/>
    <w:rsid w:val="00C753D3"/>
    <w:rsid w:val="00C76D56"/>
    <w:rsid w:val="00C80A73"/>
    <w:rsid w:val="00C81797"/>
    <w:rsid w:val="00C83FA6"/>
    <w:rsid w:val="00C85855"/>
    <w:rsid w:val="00C93963"/>
    <w:rsid w:val="00C9742A"/>
    <w:rsid w:val="00C97B41"/>
    <w:rsid w:val="00CA0DC8"/>
    <w:rsid w:val="00CA75E3"/>
    <w:rsid w:val="00CA77DB"/>
    <w:rsid w:val="00CB066B"/>
    <w:rsid w:val="00CB5B4B"/>
    <w:rsid w:val="00CB5BE8"/>
    <w:rsid w:val="00CB6387"/>
    <w:rsid w:val="00CB6573"/>
    <w:rsid w:val="00CC4861"/>
    <w:rsid w:val="00CD2F1C"/>
    <w:rsid w:val="00CD6388"/>
    <w:rsid w:val="00CE131A"/>
    <w:rsid w:val="00CE4218"/>
    <w:rsid w:val="00CE5215"/>
    <w:rsid w:val="00CF62CF"/>
    <w:rsid w:val="00CF6BBE"/>
    <w:rsid w:val="00CF7FCD"/>
    <w:rsid w:val="00D004D6"/>
    <w:rsid w:val="00D03691"/>
    <w:rsid w:val="00D134FC"/>
    <w:rsid w:val="00D13BB2"/>
    <w:rsid w:val="00D1700F"/>
    <w:rsid w:val="00D17FEE"/>
    <w:rsid w:val="00D239D5"/>
    <w:rsid w:val="00D260B5"/>
    <w:rsid w:val="00D30606"/>
    <w:rsid w:val="00D3089D"/>
    <w:rsid w:val="00D30CBF"/>
    <w:rsid w:val="00D32665"/>
    <w:rsid w:val="00D3447B"/>
    <w:rsid w:val="00D4213A"/>
    <w:rsid w:val="00D44EF3"/>
    <w:rsid w:val="00D470F2"/>
    <w:rsid w:val="00D52045"/>
    <w:rsid w:val="00D52298"/>
    <w:rsid w:val="00D53206"/>
    <w:rsid w:val="00D60A4C"/>
    <w:rsid w:val="00D646EF"/>
    <w:rsid w:val="00D67E85"/>
    <w:rsid w:val="00D7350D"/>
    <w:rsid w:val="00D74F6C"/>
    <w:rsid w:val="00D8060E"/>
    <w:rsid w:val="00D83E45"/>
    <w:rsid w:val="00D85347"/>
    <w:rsid w:val="00D85EEB"/>
    <w:rsid w:val="00D85F1D"/>
    <w:rsid w:val="00D944F4"/>
    <w:rsid w:val="00D96A1E"/>
    <w:rsid w:val="00DA0A05"/>
    <w:rsid w:val="00DA5DC3"/>
    <w:rsid w:val="00DB03B3"/>
    <w:rsid w:val="00DB6F43"/>
    <w:rsid w:val="00DB71F4"/>
    <w:rsid w:val="00DC099F"/>
    <w:rsid w:val="00DC0EF7"/>
    <w:rsid w:val="00DC1357"/>
    <w:rsid w:val="00DC4EAB"/>
    <w:rsid w:val="00DD1B74"/>
    <w:rsid w:val="00DD1C7A"/>
    <w:rsid w:val="00DD219B"/>
    <w:rsid w:val="00DD288E"/>
    <w:rsid w:val="00DD35FC"/>
    <w:rsid w:val="00DD4631"/>
    <w:rsid w:val="00DD4A7A"/>
    <w:rsid w:val="00DD6B42"/>
    <w:rsid w:val="00DE1925"/>
    <w:rsid w:val="00DE2C22"/>
    <w:rsid w:val="00DE53FC"/>
    <w:rsid w:val="00DE6546"/>
    <w:rsid w:val="00DE75EE"/>
    <w:rsid w:val="00DE7A25"/>
    <w:rsid w:val="00DF24FF"/>
    <w:rsid w:val="00DF5EAC"/>
    <w:rsid w:val="00E00C99"/>
    <w:rsid w:val="00E049B3"/>
    <w:rsid w:val="00E050CF"/>
    <w:rsid w:val="00E06424"/>
    <w:rsid w:val="00E1360F"/>
    <w:rsid w:val="00E13D3E"/>
    <w:rsid w:val="00E150E4"/>
    <w:rsid w:val="00E20BAD"/>
    <w:rsid w:val="00E22708"/>
    <w:rsid w:val="00E23160"/>
    <w:rsid w:val="00E236CD"/>
    <w:rsid w:val="00E26830"/>
    <w:rsid w:val="00E31C76"/>
    <w:rsid w:val="00E332FE"/>
    <w:rsid w:val="00E345AA"/>
    <w:rsid w:val="00E351E4"/>
    <w:rsid w:val="00E36D54"/>
    <w:rsid w:val="00E3738E"/>
    <w:rsid w:val="00E4048A"/>
    <w:rsid w:val="00E41FE5"/>
    <w:rsid w:val="00E42E02"/>
    <w:rsid w:val="00E47006"/>
    <w:rsid w:val="00E50974"/>
    <w:rsid w:val="00E51601"/>
    <w:rsid w:val="00E52A02"/>
    <w:rsid w:val="00E61A22"/>
    <w:rsid w:val="00E646BF"/>
    <w:rsid w:val="00E665B4"/>
    <w:rsid w:val="00E72078"/>
    <w:rsid w:val="00E728C8"/>
    <w:rsid w:val="00E811CF"/>
    <w:rsid w:val="00E81C23"/>
    <w:rsid w:val="00E85AE5"/>
    <w:rsid w:val="00E864CF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46CE2"/>
    <w:rsid w:val="00F51B55"/>
    <w:rsid w:val="00F525D5"/>
    <w:rsid w:val="00F52CFA"/>
    <w:rsid w:val="00F54498"/>
    <w:rsid w:val="00F54B2C"/>
    <w:rsid w:val="00F57D26"/>
    <w:rsid w:val="00F6068B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6E1"/>
    <w:rsid w:val="00FA5D26"/>
    <w:rsid w:val="00FA7AF3"/>
    <w:rsid w:val="00FB220D"/>
    <w:rsid w:val="00FB38D6"/>
    <w:rsid w:val="00FB6FC5"/>
    <w:rsid w:val="00FC0BFB"/>
    <w:rsid w:val="00FC1185"/>
    <w:rsid w:val="00FC2A69"/>
    <w:rsid w:val="00FC2FAE"/>
    <w:rsid w:val="00FC3289"/>
    <w:rsid w:val="00FD5458"/>
    <w:rsid w:val="00FE2BC3"/>
    <w:rsid w:val="00FE49F4"/>
    <w:rsid w:val="00FE4E3F"/>
    <w:rsid w:val="00FF0318"/>
    <w:rsid w:val="00FF0607"/>
    <w:rsid w:val="00FF1EF8"/>
    <w:rsid w:val="00FF24AE"/>
    <w:rsid w:val="00FF328E"/>
    <w:rsid w:val="00FF34F5"/>
    <w:rsid w:val="00FF4A57"/>
    <w:rsid w:val="00FF5D38"/>
    <w:rsid w:val="00FF5EC7"/>
    <w:rsid w:val="00FF725F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4</cp:revision>
  <cp:lastPrinted>2020-02-20T22:04:00Z</cp:lastPrinted>
  <dcterms:created xsi:type="dcterms:W3CDTF">2022-06-10T20:43:00Z</dcterms:created>
  <dcterms:modified xsi:type="dcterms:W3CDTF">2022-06-15T16:45:00Z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