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869A" w14:textId="77777777" w:rsidR="005E03BB" w:rsidRDefault="00A16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Administrator and Coach Math Walkthrough Tool</w:t>
      </w:r>
    </w:p>
    <w:p w14:paraId="76996B87" w14:textId="77777777" w:rsidR="005E03BB" w:rsidRDefault="005E03BB">
      <w:pPr>
        <w:jc w:val="center"/>
        <w:rPr>
          <w:b/>
          <w:sz w:val="10"/>
          <w:szCs w:val="10"/>
        </w:rPr>
      </w:pPr>
    </w:p>
    <w:p w14:paraId="76BF12F9" w14:textId="77777777" w:rsidR="005E03BB" w:rsidRDefault="00A16F99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These are look-</w:t>
      </w:r>
      <w:proofErr w:type="spellStart"/>
      <w:r>
        <w:rPr>
          <w:sz w:val="20"/>
          <w:szCs w:val="20"/>
        </w:rPr>
        <w:t>fors</w:t>
      </w:r>
      <w:proofErr w:type="spellEnd"/>
      <w:r>
        <w:rPr>
          <w:sz w:val="20"/>
          <w:szCs w:val="20"/>
        </w:rPr>
        <w:t xml:space="preserve"> while visiting math classrooms.  </w:t>
      </w:r>
    </w:p>
    <w:p w14:paraId="1B47E141" w14:textId="77777777" w:rsidR="005E03BB" w:rsidRDefault="00A16F99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Not </w:t>
      </w:r>
      <w:proofErr w:type="gramStart"/>
      <w:r>
        <w:rPr>
          <w:b/>
          <w:i/>
          <w:sz w:val="20"/>
          <w:szCs w:val="20"/>
        </w:rPr>
        <w:t>all</w:t>
      </w:r>
      <w:r>
        <w:rPr>
          <w:sz w:val="20"/>
          <w:szCs w:val="20"/>
        </w:rPr>
        <w:t xml:space="preserve">  8</w:t>
      </w:r>
      <w:proofErr w:type="gramEnd"/>
      <w:r>
        <w:rPr>
          <w:sz w:val="20"/>
          <w:szCs w:val="20"/>
        </w:rPr>
        <w:t xml:space="preserve"> Math Teaching Practices will always be observed in the classroom within one lesson.</w:t>
      </w:r>
    </w:p>
    <w:p w14:paraId="2F994BC3" w14:textId="77777777" w:rsidR="005E03BB" w:rsidRDefault="00A16F99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Notes: </w:t>
      </w:r>
      <w:r>
        <w:rPr>
          <w:sz w:val="16"/>
          <w:szCs w:val="16"/>
        </w:rPr>
        <w:t xml:space="preserve">Consider reflection questions post-observation that begin with “I </w:t>
      </w:r>
      <w:proofErr w:type="gramStart"/>
      <w:r>
        <w:rPr>
          <w:sz w:val="16"/>
          <w:szCs w:val="16"/>
        </w:rPr>
        <w:t>noticed..</w:t>
      </w:r>
      <w:proofErr w:type="gramEnd"/>
      <w:r>
        <w:rPr>
          <w:sz w:val="16"/>
          <w:szCs w:val="16"/>
        </w:rPr>
        <w:t>” or “I wonder..”</w:t>
      </w:r>
    </w:p>
    <w:p w14:paraId="26FC46D1" w14:textId="77777777" w:rsidR="005E03BB" w:rsidRDefault="00A16F99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16"/>
          <w:szCs w:val="16"/>
        </w:rPr>
        <w:t>For example,</w:t>
      </w:r>
      <w:r>
        <w:rPr>
          <w:sz w:val="16"/>
          <w:szCs w:val="16"/>
        </w:rPr>
        <w:t xml:space="preserve"> I noticed some students shared their strategies more than others; how can you engage more students next time?</w:t>
      </w:r>
    </w:p>
    <w:p w14:paraId="373584A3" w14:textId="77777777" w:rsidR="005E03BB" w:rsidRDefault="005E03BB"/>
    <w:tbl>
      <w:tblPr>
        <w:tblStyle w:val="a"/>
        <w:tblW w:w="1096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3"/>
        <w:gridCol w:w="1635"/>
        <w:gridCol w:w="1470"/>
      </w:tblGrid>
      <w:tr w:rsidR="005E03BB" w14:paraId="714775A7" w14:textId="77777777">
        <w:trPr>
          <w:trHeight w:val="460"/>
          <w:jc w:val="right"/>
        </w:trPr>
        <w:tc>
          <w:tcPr>
            <w:tcW w:w="7863" w:type="dxa"/>
            <w:shd w:val="clear" w:color="auto" w:fill="0121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E2A59" w14:textId="77777777" w:rsidR="005E03BB" w:rsidRDefault="00A1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Math Teaching Practices</w:t>
            </w:r>
          </w:p>
        </w:tc>
        <w:tc>
          <w:tcPr>
            <w:tcW w:w="1635" w:type="dxa"/>
            <w:shd w:val="clear" w:color="auto" w:fill="961A4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B5699" w14:textId="77777777" w:rsidR="005E03BB" w:rsidRDefault="00A1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Observed</w:t>
            </w:r>
          </w:p>
        </w:tc>
        <w:tc>
          <w:tcPr>
            <w:tcW w:w="1470" w:type="dxa"/>
            <w:shd w:val="clear" w:color="auto" w:fill="961A4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60340" w14:textId="77777777" w:rsidR="005E03BB" w:rsidRDefault="00A16F99">
            <w:pPr>
              <w:widowControl w:val="0"/>
              <w:spacing w:line="240" w:lineRule="auto"/>
              <w:ind w:right="-1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 Observed</w:t>
            </w:r>
          </w:p>
        </w:tc>
      </w:tr>
      <w:tr w:rsidR="005E03BB" w14:paraId="1AF6A0D5" w14:textId="77777777">
        <w:trPr>
          <w:trHeight w:val="420"/>
          <w:jc w:val="right"/>
        </w:trPr>
        <w:tc>
          <w:tcPr>
            <w:tcW w:w="10968" w:type="dxa"/>
            <w:gridSpan w:val="3"/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8BD7" w14:textId="77777777" w:rsidR="005E03BB" w:rsidRDefault="00A16F99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Establish math goals to focus on learning.</w:t>
            </w:r>
          </w:p>
        </w:tc>
      </w:tr>
      <w:tr w:rsidR="005E03BB" w14:paraId="1C647380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CA2C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establishes math goals based on grade-level content standards.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CB5B4" w14:textId="77777777" w:rsidR="005E03BB" w:rsidRDefault="005E03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8B52" w14:textId="77777777" w:rsidR="005E03BB" w:rsidRDefault="005E03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03BB" w14:paraId="3F5AB01E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BD81" w14:textId="77777777" w:rsidR="005E03BB" w:rsidRDefault="00A16F9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understand the expectations and mathematical purpose of the lesson.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5ED0E" w14:textId="77777777" w:rsidR="005E03BB" w:rsidRDefault="005E03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2133" w14:textId="77777777" w:rsidR="005E03BB" w:rsidRDefault="005E03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03BB" w14:paraId="4E760888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3BDA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03BBE294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9F00D13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9326C6A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1B9E9823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412" w14:textId="77777777" w:rsidR="005E03BB" w:rsidRDefault="00A16F99">
            <w:pPr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 tasks that promote reasoning and problem solving</w:t>
            </w:r>
          </w:p>
        </w:tc>
      </w:tr>
      <w:tr w:rsidR="005E03BB" w14:paraId="7ADFBA4C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4923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provides a high-quality math task.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9610" w14:textId="77777777" w:rsidR="005E03BB" w:rsidRDefault="005E03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AF31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2CF09B9D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EB18" w14:textId="77777777" w:rsidR="005E03BB" w:rsidRDefault="00A16F9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engages students in instructional routines.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F0B9" w14:textId="77777777" w:rsidR="005E03BB" w:rsidRDefault="005E03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F6E6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6B2D8235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A982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6D09A10A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573DB0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8A709BD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47246811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1055" w14:textId="77777777" w:rsidR="005E03BB" w:rsidRDefault="00A16F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and connect math representations.</w:t>
            </w:r>
          </w:p>
        </w:tc>
      </w:tr>
      <w:tr w:rsidR="005E03BB" w14:paraId="44AF578F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3030" w14:textId="77777777" w:rsidR="005E03BB" w:rsidRDefault="00A16F9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connects different student representations to move student thinking forward.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7D61" w14:textId="77777777" w:rsidR="005E03BB" w:rsidRDefault="005E03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A0D8" w14:textId="77777777" w:rsidR="005E03BB" w:rsidRDefault="005E03B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E03BB" w14:paraId="171AC682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E1AB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use a combination of pictures/diagrams, tables, equations, graphs, and technology to demonstrate a problem solution and are being displayed.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12FE" w14:textId="77777777" w:rsidR="005E03BB" w:rsidRDefault="005E03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8B1F" w14:textId="77777777" w:rsidR="005E03BB" w:rsidRDefault="005E03B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E03BB" w14:paraId="7980C889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1D13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5EEE566A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8760BBA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3ACDC00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1E4F81E6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161F" w14:textId="77777777" w:rsidR="005E03BB" w:rsidRDefault="00A16F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Facilitate meaningful math discourse.</w:t>
            </w:r>
          </w:p>
        </w:tc>
      </w:tr>
      <w:tr w:rsidR="005E03BB" w14:paraId="23079E6A" w14:textId="77777777">
        <w:trPr>
          <w:trHeight w:val="420"/>
          <w:jc w:val="right"/>
        </w:trPr>
        <w:tc>
          <w:tcPr>
            <w:tcW w:w="78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17D7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justify/explain their thinking. 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714A" w14:textId="77777777" w:rsidR="005E03BB" w:rsidRDefault="005E03BB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0A29" w14:textId="77777777" w:rsidR="005E03BB" w:rsidRDefault="005E03BB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</w:tr>
      <w:tr w:rsidR="005E03BB" w14:paraId="1345D77D" w14:textId="77777777">
        <w:trPr>
          <w:trHeight w:val="420"/>
          <w:jc w:val="right"/>
        </w:trPr>
        <w:tc>
          <w:tcPr>
            <w:tcW w:w="78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01FA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share and compare strategies and their reasoning.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B9E0" w14:textId="77777777" w:rsidR="005E03BB" w:rsidRDefault="005E03BB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8922" w14:textId="77777777" w:rsidR="005E03BB" w:rsidRDefault="005E03BB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</w:tr>
      <w:tr w:rsidR="005E03BB" w14:paraId="285E2CBE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8CBB" w14:textId="77777777" w:rsidR="005E03BB" w:rsidRDefault="00A16F9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Teacher encourages student interaction and discourse.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D639" w14:textId="77777777" w:rsidR="005E03BB" w:rsidRDefault="005E03BB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1EF4" w14:textId="77777777" w:rsidR="005E03BB" w:rsidRDefault="005E03BB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</w:tr>
      <w:tr w:rsidR="005E03BB" w14:paraId="07D62082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2E0B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22DE3E9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3147548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2E4351C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58CD9F2B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CA96" w14:textId="77777777" w:rsidR="005E03BB" w:rsidRDefault="00A16F9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Pose purposeful questions.</w:t>
            </w:r>
          </w:p>
        </w:tc>
      </w:tr>
      <w:tr w:rsidR="005E03BB" w14:paraId="7F8DAF26" w14:textId="77777777">
        <w:trPr>
          <w:trHeight w:val="40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1880" w14:textId="77777777" w:rsidR="005E03BB" w:rsidRDefault="00A16F9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asks focusing questions to move students’ thinking forward.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C535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72E0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73ACD5CD" w14:textId="77777777">
        <w:trPr>
          <w:trHeight w:val="40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3259" w14:textId="77777777" w:rsidR="005E03BB" w:rsidRDefault="00A16F9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poses questions to make students’ understanding (including misconceptions) visible and adapts the lesson to support understanding.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96FC1" w14:textId="77777777" w:rsidR="005E03BB" w:rsidRDefault="005E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F67C" w14:textId="77777777" w:rsidR="005E03BB" w:rsidRDefault="005E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E03BB" w14:paraId="6AEBC139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02BF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4ADD3B2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433BC09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FC16FD2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238C6D9A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A44F" w14:textId="77777777" w:rsidR="005E03BB" w:rsidRDefault="00A16F9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Build procedural fluency from conceptual understanding.</w:t>
            </w:r>
          </w:p>
        </w:tc>
      </w:tr>
      <w:tr w:rsidR="005E03BB" w14:paraId="0F451FC7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6D02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have access to tools and can select them as needed. (manipulatives, calculators, number lines, graph)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CB2E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7B4E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1EFBE56D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D0DC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solve problems using more than one strategy.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7145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4CBF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08133BA2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3641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encourages students to look for patterns and make connections to help develop conceptual understanding.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232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145E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5D058AAF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7564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051B585F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519DC3A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C225AE3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5C4D6A51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3BB5" w14:textId="77777777" w:rsidR="005E03BB" w:rsidRDefault="00A16F9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 productive struggle.</w:t>
            </w:r>
          </w:p>
        </w:tc>
      </w:tr>
      <w:tr w:rsidR="005E03BB" w14:paraId="580F3447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7DEB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persevere in solving problems.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67B4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3B3C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402A715E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6C92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fosters a productive disposition to develop student identity and agency.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02A5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331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3C6DC9A9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05D4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7A887851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07CC79D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E02CC8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1A1A2F62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</w:tcBorders>
            <w:shd w:val="clear" w:color="auto" w:fill="D5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3814" w14:textId="77777777" w:rsidR="005E03BB" w:rsidRDefault="00A16F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Elicit and use evidence of student thinking.</w:t>
            </w:r>
          </w:p>
        </w:tc>
      </w:tr>
      <w:tr w:rsidR="005E03BB" w14:paraId="19EAA913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8D74" w14:textId="77777777" w:rsidR="005E03BB" w:rsidRDefault="00A1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uses multiple tasks and activities to collect relevant evidence of student thinking.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8696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149D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7349BB23" w14:textId="77777777">
        <w:trPr>
          <w:trHeight w:val="420"/>
          <w:jc w:val="right"/>
        </w:trPr>
        <w:tc>
          <w:tcPr>
            <w:tcW w:w="7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EFCE" w14:textId="77777777" w:rsidR="005E03BB" w:rsidRDefault="00A1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uses questioning strategies to collect relevant </w:t>
            </w:r>
            <w:proofErr w:type="gramStart"/>
            <w:r>
              <w:rPr>
                <w:sz w:val="20"/>
                <w:szCs w:val="20"/>
              </w:rPr>
              <w:t>evidence</w:t>
            </w:r>
            <w:proofErr w:type="gramEnd"/>
          </w:p>
          <w:p w14:paraId="6D508AA0" w14:textId="77777777" w:rsidR="005E03BB" w:rsidRDefault="00A1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of student thinking- from more students, more often, and more systematically.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FF54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263D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0B93DA70" w14:textId="77777777">
        <w:trPr>
          <w:trHeight w:val="420"/>
          <w:jc w:val="right"/>
        </w:trPr>
        <w:tc>
          <w:tcPr>
            <w:tcW w:w="7863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2AC5" w14:textId="77777777" w:rsidR="005E03BB" w:rsidRDefault="00A16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uses evidence of student thinking to adjust instruction throughout the lesson.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A78D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99EC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E03BB" w14:paraId="503CA6C9" w14:textId="77777777">
        <w:trPr>
          <w:trHeight w:val="420"/>
          <w:jc w:val="right"/>
        </w:trPr>
        <w:tc>
          <w:tcPr>
            <w:tcW w:w="10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BD26" w14:textId="77777777" w:rsidR="005E03BB" w:rsidRDefault="00A16F9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3C783911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B3207FB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9691AF8" w14:textId="77777777" w:rsidR="005E03BB" w:rsidRDefault="005E03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41D74F40" w14:textId="77777777" w:rsidR="005E03BB" w:rsidRDefault="005E03BB"/>
    <w:sectPr w:rsidR="005E03BB">
      <w:headerReference w:type="default" r:id="rId7"/>
      <w:pgSz w:w="12240" w:h="15840"/>
      <w:pgMar w:top="1170" w:right="720" w:bottom="90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153C" w14:textId="77777777" w:rsidR="00A16F99" w:rsidRDefault="00A16F99">
      <w:pPr>
        <w:spacing w:line="240" w:lineRule="auto"/>
      </w:pPr>
      <w:r>
        <w:separator/>
      </w:r>
    </w:p>
  </w:endnote>
  <w:endnote w:type="continuationSeparator" w:id="0">
    <w:p w14:paraId="31BEC10D" w14:textId="77777777" w:rsidR="00A16F99" w:rsidRDefault="00A1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EF5C" w14:textId="77777777" w:rsidR="00A16F99" w:rsidRDefault="00A16F99">
      <w:pPr>
        <w:spacing w:line="240" w:lineRule="auto"/>
      </w:pPr>
      <w:r>
        <w:separator/>
      </w:r>
    </w:p>
  </w:footnote>
  <w:footnote w:type="continuationSeparator" w:id="0">
    <w:p w14:paraId="4E78C581" w14:textId="77777777" w:rsidR="00A16F99" w:rsidRDefault="00A16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F526" w14:textId="77777777" w:rsidR="005E03BB" w:rsidRDefault="00A16F99">
    <w:pPr>
      <w:jc w:val="right"/>
    </w:pPr>
    <w:r>
      <w:rPr>
        <w:noProof/>
      </w:rPr>
      <w:drawing>
        <wp:inline distT="114300" distB="114300" distL="114300" distR="114300" wp14:anchorId="6639B955" wp14:editId="4F87EB05">
          <wp:extent cx="1340950" cy="3571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950" cy="357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3423"/>
    <w:multiLevelType w:val="multilevel"/>
    <w:tmpl w:val="B428E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275FB2"/>
    <w:multiLevelType w:val="multilevel"/>
    <w:tmpl w:val="D7009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2480867">
    <w:abstractNumId w:val="1"/>
  </w:num>
  <w:num w:numId="2" w16cid:durableId="7725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BB"/>
    <w:rsid w:val="005E03BB"/>
    <w:rsid w:val="00A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5C23"/>
  <w15:docId w15:val="{BC5E0524-9D64-4A00-9CBD-FA7EA70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Cherry, Laurel</dc:creator>
  <cp:lastModifiedBy>Cherry, Laurel</cp:lastModifiedBy>
  <cp:revision>2</cp:revision>
  <dcterms:created xsi:type="dcterms:W3CDTF">2024-03-01T19:25:00Z</dcterms:created>
  <dcterms:modified xsi:type="dcterms:W3CDTF">2024-03-01T19:25:00Z</dcterms:modified>
</cp:coreProperties>
</file>