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2" w:type="pct"/>
        <w:jc w:val="center"/>
        <w:tblLayout w:type="fixed"/>
        <w:tblCellMar>
          <w:left w:w="30" w:type="dxa"/>
          <w:right w:w="30" w:type="dxa"/>
        </w:tblCellMar>
        <w:tblLook w:val="04A0" w:firstRow="1" w:lastRow="0" w:firstColumn="1" w:lastColumn="0" w:noHBand="0" w:noVBand="1"/>
      </w:tblPr>
      <w:tblGrid>
        <w:gridCol w:w="611"/>
        <w:gridCol w:w="10258"/>
      </w:tblGrid>
      <w:tr w:rsidR="00F96B59" w:rsidRPr="00BE40C0" w14:paraId="1804B894" w14:textId="77777777" w:rsidTr="009343FB">
        <w:trPr>
          <w:trHeight w:val="307"/>
          <w:jc w:val="center"/>
        </w:trPr>
        <w:tc>
          <w:tcPr>
            <w:tcW w:w="10869" w:type="dxa"/>
            <w:gridSpan w:val="2"/>
            <w:shd w:val="clear" w:color="auto" w:fill="000000"/>
          </w:tcPr>
          <w:p w14:paraId="3C82CFB8" w14:textId="0D1BC599" w:rsidR="00F96B59" w:rsidRPr="00BD0600" w:rsidRDefault="0068531B" w:rsidP="00CD553E">
            <w:pPr>
              <w:pStyle w:val="NormalIndent"/>
              <w:spacing w:before="240"/>
              <w:ind w:left="0" w:right="58"/>
              <w:rPr>
                <w:rFonts w:ascii="Montserrat" w:hAnsi="Montserrat"/>
                <w:b/>
                <w:bCs/>
                <w:color w:val="FFFFFF" w:themeColor="background1"/>
                <w:sz w:val="32"/>
                <w:szCs w:val="32"/>
              </w:rPr>
            </w:pPr>
            <w:bookmarkStart w:id="0" w:name="_Hlk6217864"/>
            <w:r>
              <w:rPr>
                <w:rFonts w:ascii="Arial Black" w:hAnsi="Arial Black"/>
                <w:noProof/>
                <w:color w:val="FFFFFF" w:themeColor="background1"/>
                <w:sz w:val="36"/>
                <w:szCs w:val="36"/>
              </w:rPr>
              <w:drawing>
                <wp:anchor distT="0" distB="0" distL="114300" distR="114300" simplePos="0" relativeHeight="251658240" behindDoc="0" locked="0" layoutInCell="1" allowOverlap="1" wp14:anchorId="3BE3D58E" wp14:editId="66E90EC8">
                  <wp:simplePos x="0" y="0"/>
                  <wp:positionH relativeFrom="column">
                    <wp:posOffset>158115</wp:posOffset>
                  </wp:positionH>
                  <wp:positionV relativeFrom="paragraph">
                    <wp:posOffset>88265</wp:posOffset>
                  </wp:positionV>
                  <wp:extent cx="681355" cy="681355"/>
                  <wp:effectExtent l="0" t="0" r="4445" b="4445"/>
                  <wp:wrapThrough wrapText="bothSides">
                    <wp:wrapPolygon edited="0">
                      <wp:start x="5435" y="0"/>
                      <wp:lineTo x="0" y="4227"/>
                      <wp:lineTo x="0" y="15702"/>
                      <wp:lineTo x="2416" y="19325"/>
                      <wp:lineTo x="5435" y="21137"/>
                      <wp:lineTo x="15702" y="21137"/>
                      <wp:lineTo x="18721" y="19325"/>
                      <wp:lineTo x="21137" y="15702"/>
                      <wp:lineTo x="21137" y="4227"/>
                      <wp:lineTo x="15702" y="0"/>
                      <wp:lineTo x="5435"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CD553E">
              <w:rPr>
                <w:rFonts w:ascii="Montserrat" w:hAnsi="Montserrat"/>
                <w:b/>
                <w:bCs/>
                <w:color w:val="FFFFFF" w:themeColor="background1"/>
                <w:sz w:val="36"/>
                <w:szCs w:val="36"/>
              </w:rPr>
              <w:t xml:space="preserve">   </w:t>
            </w:r>
            <w:r w:rsidR="00CD553E" w:rsidRPr="00BD0600">
              <w:rPr>
                <w:rFonts w:ascii="Montserrat" w:hAnsi="Montserrat"/>
                <w:b/>
                <w:bCs/>
                <w:color w:val="FFFFFF" w:themeColor="background1"/>
                <w:sz w:val="36"/>
                <w:szCs w:val="36"/>
              </w:rPr>
              <w:t>HOSPITALITY MANAGEMENT</w:t>
            </w:r>
            <w:r w:rsidR="00F96B59" w:rsidRPr="00BD0600">
              <w:rPr>
                <w:rFonts w:ascii="Montserrat" w:hAnsi="Montserrat"/>
                <w:b/>
                <w:bCs/>
                <w:color w:val="FFFFFF" w:themeColor="background1"/>
                <w:sz w:val="36"/>
                <w:szCs w:val="36"/>
              </w:rPr>
              <w:t xml:space="preserve"> </w:t>
            </w:r>
            <w:r w:rsidR="0014780B" w:rsidRPr="00BD0600">
              <w:rPr>
                <w:rFonts w:ascii="Montserrat" w:hAnsi="Montserrat"/>
                <w:b/>
                <w:bCs/>
                <w:color w:val="FFFFFF" w:themeColor="background1"/>
                <w:sz w:val="36"/>
                <w:szCs w:val="36"/>
              </w:rPr>
              <w:t>52</w:t>
            </w:r>
            <w:r w:rsidR="00F96B59" w:rsidRPr="00BD0600">
              <w:rPr>
                <w:rFonts w:ascii="Montserrat" w:hAnsi="Montserrat"/>
                <w:b/>
                <w:bCs/>
                <w:color w:val="FFFFFF" w:themeColor="background1"/>
                <w:sz w:val="36"/>
                <w:szCs w:val="36"/>
              </w:rPr>
              <w:t>.0</w:t>
            </w:r>
            <w:r w:rsidR="0014780B" w:rsidRPr="00BD0600">
              <w:rPr>
                <w:rFonts w:ascii="Montserrat" w:hAnsi="Montserrat"/>
                <w:b/>
                <w:bCs/>
                <w:color w:val="FFFFFF" w:themeColor="background1"/>
                <w:sz w:val="36"/>
                <w:szCs w:val="36"/>
              </w:rPr>
              <w:t>900</w:t>
            </w:r>
            <w:r w:rsidR="00F96B59" w:rsidRPr="00BD0600">
              <w:rPr>
                <w:rFonts w:ascii="Montserrat" w:hAnsi="Montserrat"/>
                <w:b/>
                <w:bCs/>
                <w:color w:val="FFFFFF" w:themeColor="background1"/>
                <w:sz w:val="36"/>
                <w:szCs w:val="36"/>
              </w:rPr>
              <w:t>.00</w:t>
            </w:r>
          </w:p>
          <w:p w14:paraId="01678F34" w14:textId="6C869A30" w:rsidR="00F96B59" w:rsidRPr="00BD0600" w:rsidRDefault="00CD553E" w:rsidP="00CD553E">
            <w:pPr>
              <w:pStyle w:val="NormalIndent"/>
              <w:spacing w:before="120"/>
              <w:ind w:left="0" w:right="58"/>
              <w:rPr>
                <w:rFonts w:ascii="Montserrat" w:hAnsi="Montserrat"/>
                <w:b/>
                <w:bCs/>
                <w:color w:val="FFFFFF" w:themeColor="background1"/>
                <w:sz w:val="32"/>
                <w:szCs w:val="32"/>
              </w:rPr>
            </w:pPr>
            <w:r>
              <w:rPr>
                <w:rFonts w:ascii="Montserrat" w:hAnsi="Montserrat"/>
                <w:b/>
                <w:bCs/>
                <w:color w:val="FFFFFF" w:themeColor="background1"/>
                <w:sz w:val="36"/>
                <w:szCs w:val="36"/>
              </w:rPr>
              <w:t xml:space="preserve">                  </w:t>
            </w:r>
            <w:r w:rsidR="00715E6D" w:rsidRPr="00BD0600">
              <w:rPr>
                <w:rFonts w:ascii="Montserrat" w:hAnsi="Montserrat"/>
                <w:b/>
                <w:bCs/>
                <w:color w:val="FFFFFF" w:themeColor="background1"/>
                <w:sz w:val="36"/>
                <w:szCs w:val="36"/>
              </w:rPr>
              <w:t>TECHNICAL</w:t>
            </w:r>
            <w:r w:rsidR="00715E6D" w:rsidRPr="00BD0600">
              <w:rPr>
                <w:rFonts w:ascii="Montserrat" w:hAnsi="Montserrat"/>
                <w:b/>
                <w:bCs/>
                <w:color w:val="FFFFFF" w:themeColor="background1"/>
                <w:sz w:val="32"/>
                <w:szCs w:val="32"/>
              </w:rPr>
              <w:t xml:space="preserve"> </w:t>
            </w:r>
            <w:r w:rsidR="00715E6D" w:rsidRPr="00BD0600">
              <w:rPr>
                <w:rFonts w:ascii="Montserrat" w:hAnsi="Montserrat"/>
                <w:b/>
                <w:bCs/>
                <w:color w:val="FFFFFF" w:themeColor="background1"/>
                <w:sz w:val="36"/>
                <w:szCs w:val="36"/>
              </w:rPr>
              <w:t>STANDARDS</w:t>
            </w:r>
          </w:p>
          <w:p w14:paraId="2A59E4C6" w14:textId="71395DC2" w:rsidR="0093432F" w:rsidRPr="008424DC" w:rsidRDefault="0093432F" w:rsidP="0093432F">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Pr>
                <w:rFonts w:ascii="Arial" w:hAnsi="Arial" w:cs="Arial"/>
                <w:bCs/>
                <w:color w:val="FFFFFF" w:themeColor="background1"/>
                <w:sz w:val="22"/>
                <w:szCs w:val="22"/>
              </w:rPr>
              <w:t xml:space="preserve"> </w:t>
            </w:r>
            <w:r w:rsidR="008424DC" w:rsidRPr="008424DC">
              <w:rPr>
                <w:rFonts w:ascii="Arial" w:hAnsi="Arial" w:cs="Arial"/>
                <w:bCs/>
                <w:color w:val="FFFFFF" w:themeColor="background1"/>
                <w:sz w:val="22"/>
                <w:szCs w:val="22"/>
              </w:rPr>
              <w:t>February 22, March 7, and March 15, 2023</w:t>
            </w:r>
            <w:r w:rsidRPr="008424DC">
              <w:rPr>
                <w:rFonts w:ascii="Arial" w:hAnsi="Arial" w:cs="Arial"/>
                <w:bCs/>
                <w:color w:val="FFFFFF" w:themeColor="background1"/>
                <w:sz w:val="22"/>
                <w:szCs w:val="22"/>
              </w:rPr>
              <w:t>.</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w:t>
            </w:r>
            <w:r>
              <w:rPr>
                <w:rFonts w:ascii="Arial" w:hAnsi="Arial" w:cs="Arial"/>
                <w:bCs/>
                <w:color w:val="FFFFFF" w:themeColor="background1"/>
                <w:sz w:val="22"/>
                <w:szCs w:val="22"/>
              </w:rPr>
              <w:t>on</w:t>
            </w:r>
            <w:r w:rsidRPr="00767DA5">
              <w:rPr>
                <w:rFonts w:ascii="Arial" w:hAnsi="Arial" w:cs="Arial"/>
                <w:bCs/>
                <w:color w:val="9BBB59" w:themeColor="accent3"/>
                <w:sz w:val="22"/>
                <w:szCs w:val="22"/>
              </w:rPr>
              <w:t xml:space="preserve"> </w:t>
            </w:r>
            <w:r w:rsidR="00C8559B">
              <w:rPr>
                <w:rFonts w:ascii="Arial" w:hAnsi="Arial" w:cs="Arial"/>
                <w:bCs/>
                <w:color w:val="FFFFFF" w:themeColor="background1"/>
                <w:sz w:val="22"/>
                <w:szCs w:val="22"/>
              </w:rPr>
              <w:t>July 16, 2023.</w:t>
            </w:r>
          </w:p>
          <w:p w14:paraId="5DFEEE31" w14:textId="21FEC32D" w:rsidR="00F96B59" w:rsidRPr="00206532" w:rsidRDefault="0093432F" w:rsidP="0093432F">
            <w:pPr>
              <w:pStyle w:val="NormalIndent"/>
              <w:spacing w:before="100" w:after="10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the</w:t>
            </w:r>
            <w:r w:rsidRPr="00E73E19">
              <w:rPr>
                <w:rFonts w:ascii="Arial" w:hAnsi="Arial" w:cs="Arial"/>
                <w:color w:val="FFFFFF" w:themeColor="background1"/>
                <w:sz w:val="22"/>
                <w:szCs w:val="22"/>
              </w:rPr>
              <w:t xml:space="preserve"> </w:t>
            </w:r>
            <w:r w:rsidR="00533B49">
              <w:rPr>
                <w:rFonts w:ascii="Arial" w:hAnsi="Arial" w:cs="Arial"/>
                <w:color w:val="FFFFFF" w:themeColor="background1"/>
                <w:sz w:val="22"/>
                <w:szCs w:val="22"/>
              </w:rPr>
              <w:t>Hospitality Management</w:t>
            </w:r>
            <w:r w:rsidRPr="007F1913">
              <w:rPr>
                <w:rFonts w:ascii="Arial" w:hAnsi="Arial" w:cs="Arial"/>
                <w:color w:val="92D050"/>
                <w:sz w:val="22"/>
                <w:szCs w:val="22"/>
              </w:rPr>
              <w:t xml:space="preserve"> </w:t>
            </w:r>
            <w:r w:rsidRPr="00192D7F">
              <w:rPr>
                <w:rFonts w:ascii="Arial" w:hAnsi="Arial" w:cs="Arial"/>
                <w:color w:val="FFFFFF" w:themeColor="background1"/>
                <w:sz w:val="22"/>
                <w:szCs w:val="22"/>
              </w:rPr>
              <w:t>program.</w:t>
            </w:r>
          </w:p>
        </w:tc>
      </w:tr>
      <w:tr w:rsidR="00F96B59" w:rsidRPr="006B18F4" w14:paraId="1C1248FC" w14:textId="77777777" w:rsidTr="00A73600">
        <w:trPr>
          <w:trHeight w:val="288"/>
          <w:jc w:val="center"/>
        </w:trPr>
        <w:tc>
          <w:tcPr>
            <w:tcW w:w="10869" w:type="dxa"/>
            <w:gridSpan w:val="2"/>
            <w:shd w:val="clear" w:color="auto" w:fill="910048"/>
            <w:vAlign w:val="center"/>
          </w:tcPr>
          <w:p w14:paraId="36C76FA1" w14:textId="533CF552" w:rsidR="00F96B59" w:rsidRPr="00F41922" w:rsidRDefault="00F96B59" w:rsidP="00F96B59">
            <w:pPr>
              <w:pStyle w:val="Footer"/>
              <w:tabs>
                <w:tab w:val="clear" w:pos="4680"/>
              </w:tabs>
              <w:spacing w:before="120" w:after="120"/>
              <w:jc w:val="center"/>
              <w:rPr>
                <w:rFonts w:ascii="Raleway ExtraBold" w:hAnsi="Raleway ExtraBold"/>
                <w:color w:val="FFFFFF" w:themeColor="background1"/>
                <w:sz w:val="24"/>
              </w:rPr>
            </w:pPr>
            <w:r w:rsidRPr="00BD0600">
              <w:rPr>
                <w:rFonts w:ascii="Montserrat" w:hAnsi="Montserrat" w:cstheme="minorHAnsi"/>
                <w:b/>
                <w:bCs/>
                <w:color w:val="FFFFFF" w:themeColor="background1"/>
                <w:sz w:val="22"/>
                <w:szCs w:val="22"/>
              </w:rPr>
              <w:t xml:space="preserve">The Technical Skills Assessment for </w:t>
            </w:r>
            <w:r w:rsidR="00533B49">
              <w:rPr>
                <w:rFonts w:ascii="Montserrat" w:hAnsi="Montserrat" w:cstheme="minorHAnsi"/>
                <w:b/>
                <w:bCs/>
                <w:color w:val="FFFFFF" w:themeColor="background1"/>
                <w:sz w:val="22"/>
                <w:szCs w:val="22"/>
              </w:rPr>
              <w:t>Hospitality Management</w:t>
            </w:r>
            <w:r w:rsidRPr="00BD0600">
              <w:rPr>
                <w:rFonts w:ascii="Montserrat" w:hAnsi="Montserrat" w:cstheme="minorHAnsi"/>
                <w:b/>
                <w:bCs/>
                <w:color w:val="FFFFFF" w:themeColor="background1"/>
                <w:sz w:val="22"/>
                <w:szCs w:val="22"/>
              </w:rPr>
              <w:t xml:space="preserve"> is available SY202</w:t>
            </w:r>
            <w:r w:rsidR="00A8680B">
              <w:rPr>
                <w:rFonts w:ascii="Montserrat" w:hAnsi="Montserrat" w:cstheme="minorHAnsi"/>
                <w:b/>
                <w:bCs/>
                <w:color w:val="FFFFFF" w:themeColor="background1"/>
                <w:sz w:val="22"/>
                <w:szCs w:val="22"/>
              </w:rPr>
              <w:t>3</w:t>
            </w:r>
            <w:r w:rsidR="004F3EC9">
              <w:rPr>
                <w:rFonts w:ascii="Montserrat" w:hAnsi="Montserrat" w:cstheme="minorHAnsi"/>
                <w:b/>
                <w:bCs/>
                <w:color w:val="FFFFFF" w:themeColor="background1"/>
                <w:sz w:val="22"/>
                <w:szCs w:val="22"/>
              </w:rPr>
              <w:t>-2024</w:t>
            </w:r>
            <w:r w:rsidRPr="00BD0600">
              <w:rPr>
                <w:rFonts w:ascii="Montserrat" w:hAnsi="Montserrat" w:cstheme="minorHAnsi"/>
                <w:b/>
                <w:bCs/>
                <w:color w:val="FFFFFF" w:themeColor="background1"/>
                <w:sz w:val="22"/>
                <w:szCs w:val="22"/>
              </w:rPr>
              <w:t>.</w:t>
            </w:r>
          </w:p>
        </w:tc>
      </w:tr>
      <w:tr w:rsidR="00F96B59" w:rsidRPr="004D5AF8" w14:paraId="1BE4327C" w14:textId="77777777" w:rsidTr="009343FB">
        <w:trPr>
          <w:trHeight w:val="288"/>
          <w:jc w:val="center"/>
        </w:trPr>
        <w:tc>
          <w:tcPr>
            <w:tcW w:w="1086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F96B59" w:rsidRPr="00BD29B4" w:rsidRDefault="00F96B59" w:rsidP="00F96B59">
                <w:pPr>
                  <w:spacing w:before="100" w:after="100"/>
                  <w:rPr>
                    <w:rFonts w:ascii="Arial" w:hAnsi="Arial" w:cs="Arial"/>
                    <w:b/>
                    <w:sz w:val="16"/>
                    <w:szCs w:val="16"/>
                  </w:rPr>
                </w:pPr>
                <w:r w:rsidRPr="00BD29B4">
                  <w:rPr>
                    <w:rFonts w:ascii="Arial" w:hAnsi="Arial" w:cs="Arial"/>
                    <w:b/>
                    <w:sz w:val="16"/>
                    <w:szCs w:val="16"/>
                  </w:rPr>
                  <w:t xml:space="preserve">Note: In this document </w:t>
                </w:r>
                <w:proofErr w:type="gramStart"/>
                <w:r w:rsidRPr="00BD29B4">
                  <w:rPr>
                    <w:rFonts w:ascii="Arial" w:hAnsi="Arial" w:cs="Arial"/>
                    <w:b/>
                    <w:sz w:val="16"/>
                    <w:szCs w:val="16"/>
                  </w:rPr>
                  <w:t>i.e.</w:t>
                </w:r>
                <w:proofErr w:type="gramEnd"/>
                <w:r w:rsidRPr="00BD29B4">
                  <w:rPr>
                    <w:rFonts w:ascii="Arial" w:hAnsi="Arial" w:cs="Arial"/>
                    <w:b/>
                    <w:sz w:val="16"/>
                    <w:szCs w:val="16"/>
                  </w:rPr>
                  <w:t xml:space="preserve"> explains or clarifies the content and e.g. provides examples of the content that must be taught.</w:t>
                </w:r>
              </w:p>
              <w:bookmarkEnd w:id="1" w:displacedByCustomXml="next"/>
            </w:sdtContent>
          </w:sdt>
        </w:tc>
      </w:tr>
      <w:tr w:rsidR="00F96B59" w:rsidRPr="006B18F4" w14:paraId="02614C7F" w14:textId="77777777" w:rsidTr="009343FB">
        <w:trPr>
          <w:trHeight w:val="403"/>
          <w:jc w:val="center"/>
        </w:trPr>
        <w:tc>
          <w:tcPr>
            <w:tcW w:w="10869" w:type="dxa"/>
            <w:gridSpan w:val="2"/>
            <w:vAlign w:val="center"/>
          </w:tcPr>
          <w:p w14:paraId="47041332" w14:textId="39F296D3" w:rsidR="00F96B59" w:rsidRPr="00C85CA2" w:rsidRDefault="00F96B59" w:rsidP="00F96B59">
            <w:pPr>
              <w:pStyle w:val="STANDARD"/>
              <w:spacing w:before="100" w:after="100"/>
              <w:rPr>
                <w:rFonts w:ascii="Montserrat" w:hAnsi="Montserrat"/>
              </w:rPr>
            </w:pPr>
            <w:r w:rsidRPr="00C85CA2">
              <w:rPr>
                <w:rFonts w:ascii="Montserrat" w:hAnsi="Montserrat"/>
              </w:rPr>
              <w:t xml:space="preserve">STANDARD 1.0 </w:t>
            </w:r>
            <w:r w:rsidR="00FA1C28" w:rsidRPr="00C85CA2">
              <w:rPr>
                <w:rFonts w:ascii="Montserrat" w:hAnsi="Montserrat"/>
              </w:rPr>
              <w:t>EXAMINE THE HOSPITALITY AND TOURISM INDUSTRY</w:t>
            </w:r>
          </w:p>
        </w:tc>
      </w:tr>
      <w:bookmarkEnd w:id="0"/>
      <w:tr w:rsidR="009343FB" w:rsidRPr="006B18F4" w14:paraId="26C7BA1F" w14:textId="77777777" w:rsidTr="009343FB">
        <w:trPr>
          <w:trHeight w:val="288"/>
          <w:jc w:val="center"/>
        </w:trPr>
        <w:tc>
          <w:tcPr>
            <w:tcW w:w="611" w:type="dxa"/>
          </w:tcPr>
          <w:p w14:paraId="69C043C1" w14:textId="77777777" w:rsidR="009343FB" w:rsidRPr="00BD0600" w:rsidRDefault="009343FB" w:rsidP="009343FB">
            <w:pPr>
              <w:pStyle w:val="MeasurementCriterion"/>
              <w:rPr>
                <w:rFonts w:ascii="Arial" w:hAnsi="Arial" w:cs="Arial"/>
              </w:rPr>
            </w:pPr>
            <w:r w:rsidRPr="00BD0600">
              <w:rPr>
                <w:rFonts w:ascii="Arial" w:hAnsi="Arial" w:cs="Arial"/>
              </w:rPr>
              <w:t>1.1</w:t>
            </w:r>
          </w:p>
        </w:tc>
        <w:tc>
          <w:tcPr>
            <w:tcW w:w="10258" w:type="dxa"/>
          </w:tcPr>
          <w:p w14:paraId="0FF435FC" w14:textId="174D3952" w:rsidR="009343FB" w:rsidRPr="005C1B7A" w:rsidRDefault="009343FB" w:rsidP="009343FB">
            <w:pPr>
              <w:pStyle w:val="MeasurementCriteria"/>
            </w:pPr>
            <w:r w:rsidRPr="00BC29E9">
              <w:rPr>
                <w:rFonts w:ascii="Arial" w:hAnsi="Arial" w:cs="Arial"/>
                <w:szCs w:val="22"/>
              </w:rPr>
              <w:t>Outline the historical development of the hospitality industry as a direct outcome of travel and tourism from Ancient Greece bathhouses to the higher standards and sophistication of today (i.e., bartering for lodging, the Renaissance, Industrial Revolution, Contemporary World to present, etc.)</w:t>
            </w:r>
          </w:p>
        </w:tc>
      </w:tr>
      <w:tr w:rsidR="009343FB" w:rsidRPr="006B18F4" w14:paraId="71234964" w14:textId="77777777" w:rsidTr="009343FB">
        <w:trPr>
          <w:trHeight w:val="288"/>
          <w:jc w:val="center"/>
        </w:trPr>
        <w:tc>
          <w:tcPr>
            <w:tcW w:w="611" w:type="dxa"/>
          </w:tcPr>
          <w:p w14:paraId="573C0C3B" w14:textId="77777777" w:rsidR="009343FB" w:rsidRPr="00BD0600" w:rsidRDefault="009343FB" w:rsidP="009343FB">
            <w:pPr>
              <w:pStyle w:val="MeasurementCriterion"/>
              <w:rPr>
                <w:rFonts w:ascii="Arial" w:hAnsi="Arial" w:cs="Arial"/>
              </w:rPr>
            </w:pPr>
            <w:r w:rsidRPr="00BD0600">
              <w:rPr>
                <w:rFonts w:ascii="Arial" w:hAnsi="Arial" w:cs="Arial"/>
              </w:rPr>
              <w:t>1.2</w:t>
            </w:r>
          </w:p>
        </w:tc>
        <w:tc>
          <w:tcPr>
            <w:tcW w:w="10258" w:type="dxa"/>
          </w:tcPr>
          <w:p w14:paraId="35AE0C86" w14:textId="089CB3D8" w:rsidR="009343FB" w:rsidRPr="005C1B7A" w:rsidRDefault="009343FB" w:rsidP="009343FB">
            <w:pPr>
              <w:pStyle w:val="MeasurementCriteria"/>
            </w:pPr>
            <w:r w:rsidRPr="00BC29E9">
              <w:rPr>
                <w:rFonts w:ascii="Arial" w:hAnsi="Arial" w:cs="Arial"/>
                <w:szCs w:val="22"/>
              </w:rPr>
              <w:t>Review the scope and role of the industry in the state, nationally, and internationally (i.e., cultural and regional nuances, role of human interaction, etc.)</w:t>
            </w:r>
          </w:p>
        </w:tc>
      </w:tr>
      <w:tr w:rsidR="009343FB" w:rsidRPr="006B18F4" w14:paraId="143EC51B" w14:textId="77777777" w:rsidTr="009343FB">
        <w:trPr>
          <w:trHeight w:val="288"/>
          <w:jc w:val="center"/>
        </w:trPr>
        <w:tc>
          <w:tcPr>
            <w:tcW w:w="611" w:type="dxa"/>
          </w:tcPr>
          <w:p w14:paraId="71C383ED" w14:textId="77777777" w:rsidR="009343FB" w:rsidRPr="00BD0600" w:rsidRDefault="009343FB" w:rsidP="009343FB">
            <w:pPr>
              <w:pStyle w:val="MeasurementCriterion"/>
              <w:rPr>
                <w:rFonts w:ascii="Arial" w:hAnsi="Arial" w:cs="Arial"/>
              </w:rPr>
            </w:pPr>
            <w:r w:rsidRPr="00BD0600">
              <w:rPr>
                <w:rFonts w:ascii="Arial" w:hAnsi="Arial" w:cs="Arial"/>
              </w:rPr>
              <w:t>1.3</w:t>
            </w:r>
          </w:p>
        </w:tc>
        <w:tc>
          <w:tcPr>
            <w:tcW w:w="10258" w:type="dxa"/>
          </w:tcPr>
          <w:p w14:paraId="74A90C03" w14:textId="7EAC09A8" w:rsidR="009343FB" w:rsidRPr="005C1B7A" w:rsidRDefault="009343FB" w:rsidP="009343FB">
            <w:pPr>
              <w:pStyle w:val="MeasurementCriteria"/>
            </w:pPr>
            <w:r w:rsidRPr="00BC29E9">
              <w:rPr>
                <w:rFonts w:ascii="Arial" w:hAnsi="Arial" w:cs="Arial"/>
                <w:szCs w:val="22"/>
              </w:rPr>
              <w:t>Identify key sectors of the industry (e.g., food and beverage, lodging, entertainment and recreation, travel and tourism, and meetings and events)</w:t>
            </w:r>
          </w:p>
        </w:tc>
      </w:tr>
      <w:tr w:rsidR="009343FB" w:rsidRPr="006B18F4" w14:paraId="59E6AE61" w14:textId="77777777" w:rsidTr="009343FB">
        <w:trPr>
          <w:trHeight w:val="288"/>
          <w:jc w:val="center"/>
        </w:trPr>
        <w:tc>
          <w:tcPr>
            <w:tcW w:w="611" w:type="dxa"/>
          </w:tcPr>
          <w:p w14:paraId="471C5395" w14:textId="77777777" w:rsidR="009343FB" w:rsidRPr="00BD0600" w:rsidRDefault="009343FB" w:rsidP="009343FB">
            <w:pPr>
              <w:pStyle w:val="MeasurementCriterion"/>
              <w:rPr>
                <w:rFonts w:ascii="Arial" w:hAnsi="Arial" w:cs="Arial"/>
              </w:rPr>
            </w:pPr>
            <w:r w:rsidRPr="00BD0600">
              <w:rPr>
                <w:rFonts w:ascii="Arial" w:hAnsi="Arial" w:cs="Arial"/>
              </w:rPr>
              <w:t>1.4</w:t>
            </w:r>
          </w:p>
        </w:tc>
        <w:tc>
          <w:tcPr>
            <w:tcW w:w="10258" w:type="dxa"/>
          </w:tcPr>
          <w:p w14:paraId="24BF4C81" w14:textId="28FB67F8" w:rsidR="009343FB" w:rsidRPr="005C1B7A" w:rsidRDefault="009343FB" w:rsidP="009343FB">
            <w:pPr>
              <w:pStyle w:val="MeasurementCriteria"/>
            </w:pPr>
            <w:r w:rsidRPr="00BC29E9">
              <w:rPr>
                <w:rFonts w:ascii="Arial" w:hAnsi="Arial" w:cs="Arial"/>
                <w:szCs w:val="22"/>
              </w:rPr>
              <w:t>Examine organizations that support the industry at local, regional, and state levels and how they positively and negatively impact the industry [i.e., Arizona Chamber of Commerce, Arizona Lodging and Tourism Association (</w:t>
            </w:r>
            <w:proofErr w:type="spellStart"/>
            <w:r w:rsidRPr="00BC29E9">
              <w:rPr>
                <w:rFonts w:ascii="Arial" w:hAnsi="Arial" w:cs="Arial"/>
                <w:szCs w:val="22"/>
              </w:rPr>
              <w:t>AzLTA</w:t>
            </w:r>
            <w:proofErr w:type="spellEnd"/>
            <w:r w:rsidRPr="00BC29E9">
              <w:rPr>
                <w:rFonts w:ascii="Arial" w:hAnsi="Arial" w:cs="Arial"/>
                <w:szCs w:val="22"/>
              </w:rPr>
              <w:t xml:space="preserve">), </w:t>
            </w:r>
            <w:r>
              <w:rPr>
                <w:rFonts w:ascii="Arial" w:hAnsi="Arial" w:cs="Arial"/>
                <w:szCs w:val="22"/>
              </w:rPr>
              <w:t xml:space="preserve">Arizona Office of Tourism (AOT), </w:t>
            </w:r>
            <w:r w:rsidRPr="00BC29E9">
              <w:rPr>
                <w:rFonts w:ascii="Arial" w:hAnsi="Arial" w:cs="Arial"/>
                <w:szCs w:val="22"/>
              </w:rPr>
              <w:t>Arizona Restaurant Association (ARA), etc.]</w:t>
            </w:r>
          </w:p>
        </w:tc>
      </w:tr>
      <w:tr w:rsidR="009343FB" w:rsidRPr="006B18F4" w14:paraId="09B9647A" w14:textId="77777777" w:rsidTr="009343FB">
        <w:trPr>
          <w:trHeight w:val="288"/>
          <w:jc w:val="center"/>
        </w:trPr>
        <w:tc>
          <w:tcPr>
            <w:tcW w:w="611" w:type="dxa"/>
          </w:tcPr>
          <w:p w14:paraId="01BC9DF4" w14:textId="77777777" w:rsidR="009343FB" w:rsidRPr="00BD0600" w:rsidRDefault="009343FB" w:rsidP="009343FB">
            <w:pPr>
              <w:pStyle w:val="MeasurementCriterion"/>
              <w:rPr>
                <w:rFonts w:ascii="Arial" w:hAnsi="Arial" w:cs="Arial"/>
              </w:rPr>
            </w:pPr>
            <w:r w:rsidRPr="00BD0600">
              <w:rPr>
                <w:rFonts w:ascii="Arial" w:hAnsi="Arial" w:cs="Arial"/>
              </w:rPr>
              <w:t>1.5</w:t>
            </w:r>
          </w:p>
        </w:tc>
        <w:tc>
          <w:tcPr>
            <w:tcW w:w="10258" w:type="dxa"/>
          </w:tcPr>
          <w:p w14:paraId="3C043D88" w14:textId="4FD06B56" w:rsidR="009343FB" w:rsidRPr="005C1B7A" w:rsidRDefault="009343FB" w:rsidP="009343FB">
            <w:pPr>
              <w:pStyle w:val="MeasurementCriteria"/>
            </w:pPr>
            <w:r w:rsidRPr="00BC29E9">
              <w:rPr>
                <w:rFonts w:ascii="Arial" w:hAnsi="Arial" w:cs="Arial"/>
                <w:szCs w:val="22"/>
              </w:rPr>
              <w:t xml:space="preserve">Evaluate trends in the industry based on customer behavior, services, and technology (i.e., safety and hygiene, </w:t>
            </w:r>
            <w:r>
              <w:rPr>
                <w:rFonts w:ascii="Arial" w:hAnsi="Arial" w:cs="Arial"/>
                <w:szCs w:val="22"/>
              </w:rPr>
              <w:t xml:space="preserve">green initiatives, </w:t>
            </w:r>
            <w:r w:rsidRPr="00BC29E9">
              <w:rPr>
                <w:rFonts w:ascii="Arial" w:hAnsi="Arial" w:cs="Arial"/>
                <w:szCs w:val="22"/>
              </w:rPr>
              <w:t>local experience, food, contactless payment and mobile check-in, etc.)</w:t>
            </w:r>
          </w:p>
        </w:tc>
      </w:tr>
      <w:tr w:rsidR="009343FB" w:rsidRPr="006B18F4" w14:paraId="396055E0" w14:textId="77777777" w:rsidTr="009343FB">
        <w:trPr>
          <w:trHeight w:val="288"/>
          <w:jc w:val="center"/>
        </w:trPr>
        <w:tc>
          <w:tcPr>
            <w:tcW w:w="611" w:type="dxa"/>
          </w:tcPr>
          <w:p w14:paraId="28504D2D" w14:textId="77777777" w:rsidR="009343FB" w:rsidRPr="00BD0600" w:rsidRDefault="009343FB" w:rsidP="009343FB">
            <w:pPr>
              <w:pStyle w:val="MeasurementCriterion"/>
              <w:rPr>
                <w:rFonts w:ascii="Arial" w:hAnsi="Arial" w:cs="Arial"/>
              </w:rPr>
            </w:pPr>
            <w:r w:rsidRPr="00BD0600">
              <w:rPr>
                <w:rFonts w:ascii="Arial" w:hAnsi="Arial" w:cs="Arial"/>
              </w:rPr>
              <w:t>1.6</w:t>
            </w:r>
          </w:p>
        </w:tc>
        <w:tc>
          <w:tcPr>
            <w:tcW w:w="10258" w:type="dxa"/>
          </w:tcPr>
          <w:p w14:paraId="2BAD7B4F" w14:textId="09B29EB5" w:rsidR="009343FB" w:rsidRPr="005C1B7A" w:rsidRDefault="009343FB" w:rsidP="009343FB">
            <w:pPr>
              <w:pStyle w:val="MeasurementCriteria"/>
            </w:pPr>
            <w:r w:rsidRPr="00BC29E9">
              <w:rPr>
                <w:rFonts w:ascii="Arial" w:hAnsi="Arial" w:cs="Arial"/>
                <w:szCs w:val="22"/>
              </w:rPr>
              <w:t>Evaluate trends in technology (and the 3–5-year lifespan of hard technology) that help the industry streamline processes, reduce costs, lower staff workloads, provide an increase in revenue, and improve customer experience delivery</w:t>
            </w:r>
          </w:p>
        </w:tc>
      </w:tr>
      <w:tr w:rsidR="009343FB" w:rsidRPr="006B18F4" w14:paraId="0B88C940" w14:textId="77777777" w:rsidTr="009343FB">
        <w:trPr>
          <w:trHeight w:val="288"/>
          <w:jc w:val="center"/>
        </w:trPr>
        <w:tc>
          <w:tcPr>
            <w:tcW w:w="611" w:type="dxa"/>
          </w:tcPr>
          <w:p w14:paraId="765327EC" w14:textId="2FB03B5C" w:rsidR="009343FB" w:rsidRPr="00BD0600" w:rsidRDefault="009343FB" w:rsidP="009343FB">
            <w:pPr>
              <w:pStyle w:val="MeasurementCriterion"/>
              <w:rPr>
                <w:rFonts w:ascii="Arial" w:hAnsi="Arial" w:cs="Arial"/>
              </w:rPr>
            </w:pPr>
            <w:r w:rsidRPr="00BD0600">
              <w:rPr>
                <w:rFonts w:ascii="Arial" w:hAnsi="Arial" w:cs="Arial"/>
              </w:rPr>
              <w:t>1.7</w:t>
            </w:r>
          </w:p>
        </w:tc>
        <w:tc>
          <w:tcPr>
            <w:tcW w:w="10258" w:type="dxa"/>
          </w:tcPr>
          <w:p w14:paraId="6F2F7AD9" w14:textId="2E69930D" w:rsidR="009343FB" w:rsidRPr="005C1B7A" w:rsidRDefault="009343FB" w:rsidP="009343FB">
            <w:pPr>
              <w:pStyle w:val="MeasurementCriteria"/>
            </w:pPr>
            <w:r w:rsidRPr="00BC29E9">
              <w:rPr>
                <w:rFonts w:ascii="Arial" w:hAnsi="Arial" w:cs="Arial"/>
                <w:szCs w:val="22"/>
              </w:rPr>
              <w:t>Acquire the basic skills needed for an entry-level position in the industr</w:t>
            </w:r>
            <w:r w:rsidRPr="001D2683">
              <w:rPr>
                <w:rFonts w:ascii="Arial" w:hAnsi="Arial" w:cs="Arial"/>
                <w:szCs w:val="22"/>
              </w:rPr>
              <w:t xml:space="preserve">y </w:t>
            </w:r>
            <w:r w:rsidR="00FD0C70" w:rsidRPr="001D2683">
              <w:rPr>
                <w:rFonts w:ascii="Arial" w:hAnsi="Arial" w:cs="Arial"/>
                <w:szCs w:val="22"/>
              </w:rPr>
              <w:t>[</w:t>
            </w:r>
            <w:r w:rsidRPr="001D2683">
              <w:rPr>
                <w:rFonts w:ascii="Arial" w:hAnsi="Arial" w:cs="Arial"/>
                <w:szCs w:val="22"/>
              </w:rPr>
              <w:t>i.e., Excel, Word, Point-of-Sale (POS) Systems, cost of goods calculation, counting change without technology reliance, etc.</w:t>
            </w:r>
            <w:r w:rsidR="00FD0C70" w:rsidRPr="001D2683">
              <w:rPr>
                <w:rFonts w:ascii="Arial" w:hAnsi="Arial" w:cs="Arial"/>
                <w:szCs w:val="22"/>
              </w:rPr>
              <w:t>]</w:t>
            </w:r>
          </w:p>
        </w:tc>
      </w:tr>
      <w:tr w:rsidR="009343FB" w:rsidRPr="006B18F4" w14:paraId="1C60CA77" w14:textId="77777777" w:rsidTr="009343FB">
        <w:trPr>
          <w:trHeight w:val="288"/>
          <w:jc w:val="center"/>
        </w:trPr>
        <w:tc>
          <w:tcPr>
            <w:tcW w:w="611" w:type="dxa"/>
          </w:tcPr>
          <w:p w14:paraId="2549BB9E" w14:textId="30107E9D" w:rsidR="009343FB" w:rsidRPr="00BD0600" w:rsidRDefault="009343FB" w:rsidP="009343FB">
            <w:pPr>
              <w:pStyle w:val="MeasurementCriterion"/>
              <w:rPr>
                <w:rFonts w:ascii="Arial" w:hAnsi="Arial" w:cs="Arial"/>
              </w:rPr>
            </w:pPr>
            <w:r w:rsidRPr="00BD0600">
              <w:rPr>
                <w:rFonts w:ascii="Arial" w:hAnsi="Arial" w:cs="Arial"/>
              </w:rPr>
              <w:t>1.8</w:t>
            </w:r>
          </w:p>
        </w:tc>
        <w:tc>
          <w:tcPr>
            <w:tcW w:w="10258" w:type="dxa"/>
          </w:tcPr>
          <w:p w14:paraId="18AF6921" w14:textId="40981489" w:rsidR="009343FB" w:rsidRPr="005C1B7A" w:rsidRDefault="009343FB" w:rsidP="009343FB">
            <w:pPr>
              <w:pStyle w:val="MeasurementCriteria"/>
            </w:pPr>
            <w:r w:rsidRPr="00BC29E9">
              <w:rPr>
                <w:rFonts w:ascii="Arial" w:hAnsi="Arial" w:cs="Arial"/>
                <w:szCs w:val="22"/>
              </w:rPr>
              <w:t>Examine online programs, courses, certifications, training, and resources for progression in the hospitality industry (i.e., skills for a job anywhere in the world, role of human interaction, etc.)</w:t>
            </w:r>
          </w:p>
        </w:tc>
      </w:tr>
      <w:tr w:rsidR="009343FB" w:rsidRPr="006B18F4" w14:paraId="698DB13C" w14:textId="77777777" w:rsidTr="009343FB">
        <w:trPr>
          <w:trHeight w:val="288"/>
          <w:jc w:val="center"/>
        </w:trPr>
        <w:tc>
          <w:tcPr>
            <w:tcW w:w="611" w:type="dxa"/>
          </w:tcPr>
          <w:p w14:paraId="58247FD0" w14:textId="43AE6E2D" w:rsidR="009343FB" w:rsidRPr="00BD0600" w:rsidRDefault="009343FB" w:rsidP="009343FB">
            <w:pPr>
              <w:pStyle w:val="MeasurementCriterion"/>
              <w:rPr>
                <w:rFonts w:ascii="Arial" w:hAnsi="Arial" w:cs="Arial"/>
              </w:rPr>
            </w:pPr>
            <w:r w:rsidRPr="00BD0600">
              <w:rPr>
                <w:rFonts w:ascii="Arial" w:hAnsi="Arial" w:cs="Arial"/>
              </w:rPr>
              <w:t>1.9</w:t>
            </w:r>
          </w:p>
        </w:tc>
        <w:tc>
          <w:tcPr>
            <w:tcW w:w="10258" w:type="dxa"/>
          </w:tcPr>
          <w:p w14:paraId="0B4823AF" w14:textId="2558A71C" w:rsidR="009343FB" w:rsidRPr="005C1B7A" w:rsidRDefault="009343FB" w:rsidP="009343FB">
            <w:pPr>
              <w:pStyle w:val="MeasurementCriteria"/>
            </w:pPr>
            <w:r w:rsidRPr="00BC29E9">
              <w:rPr>
                <w:rFonts w:ascii="Arial" w:hAnsi="Arial" w:cs="Arial"/>
                <w:szCs w:val="22"/>
              </w:rPr>
              <w:t>Apply industry terminology</w:t>
            </w:r>
            <w:r>
              <w:rPr>
                <w:rFonts w:ascii="Arial" w:hAnsi="Arial" w:cs="Arial"/>
                <w:szCs w:val="22"/>
              </w:rPr>
              <w:t xml:space="preserve"> </w:t>
            </w:r>
            <w:r w:rsidRPr="00D30DE4">
              <w:rPr>
                <w:rFonts w:ascii="Arial" w:hAnsi="Arial" w:cs="Arial"/>
                <w:szCs w:val="22"/>
              </w:rPr>
              <w:t>to increase communication, improve efficiency, ensure consistency, and avoid cultural and/or linguistic misunderstandings</w:t>
            </w:r>
          </w:p>
        </w:tc>
      </w:tr>
      <w:tr w:rsidR="009343FB" w:rsidRPr="006B18F4" w14:paraId="65FD8675" w14:textId="77777777" w:rsidTr="009343FB">
        <w:trPr>
          <w:trHeight w:val="288"/>
          <w:jc w:val="center"/>
        </w:trPr>
        <w:tc>
          <w:tcPr>
            <w:tcW w:w="611" w:type="dxa"/>
          </w:tcPr>
          <w:p w14:paraId="16EA2905" w14:textId="4ACAF724" w:rsidR="009343FB" w:rsidRPr="00BD0600" w:rsidRDefault="009343FB" w:rsidP="009343FB">
            <w:pPr>
              <w:pStyle w:val="MeasurementCriterion"/>
              <w:rPr>
                <w:rFonts w:ascii="Arial" w:hAnsi="Arial" w:cs="Arial"/>
              </w:rPr>
            </w:pPr>
            <w:r w:rsidRPr="00BD0600">
              <w:rPr>
                <w:rFonts w:ascii="Arial" w:hAnsi="Arial" w:cs="Arial"/>
              </w:rPr>
              <w:t>1.10</w:t>
            </w:r>
          </w:p>
        </w:tc>
        <w:tc>
          <w:tcPr>
            <w:tcW w:w="10258" w:type="dxa"/>
          </w:tcPr>
          <w:p w14:paraId="30346B1A" w14:textId="550FA0C2" w:rsidR="009343FB" w:rsidRPr="005C1B7A" w:rsidRDefault="009343FB" w:rsidP="009343FB">
            <w:pPr>
              <w:pStyle w:val="MeasurementCriteria"/>
            </w:pPr>
            <w:r w:rsidRPr="00BC29E9">
              <w:rPr>
                <w:rFonts w:ascii="Arial" w:hAnsi="Arial" w:cs="Arial"/>
                <w:szCs w:val="22"/>
              </w:rPr>
              <w:t>Evaluate the costs, challenges, and trends of sustainability in the industry (i.e., conserving energy, reducing food and plastic waste, preserving water, digitizing customer experience through automation and other software, using organic amenities, creating paperless environments, etc.)</w:t>
            </w:r>
          </w:p>
        </w:tc>
      </w:tr>
      <w:tr w:rsidR="002A570D" w:rsidRPr="006B18F4" w14:paraId="130ECCC0" w14:textId="77777777" w:rsidTr="009343FB">
        <w:trPr>
          <w:trHeight w:val="396"/>
          <w:jc w:val="center"/>
        </w:trPr>
        <w:tc>
          <w:tcPr>
            <w:tcW w:w="10869" w:type="dxa"/>
            <w:gridSpan w:val="2"/>
            <w:vAlign w:val="center"/>
          </w:tcPr>
          <w:p w14:paraId="1AD907D9" w14:textId="199566A7" w:rsidR="002A570D" w:rsidRPr="006E3787" w:rsidRDefault="008D1D24" w:rsidP="002A570D">
            <w:pPr>
              <w:pStyle w:val="STANDARD"/>
              <w:spacing w:before="100" w:after="100"/>
            </w:pPr>
            <w:r w:rsidRPr="00C85CA2">
              <w:rPr>
                <w:rFonts w:ascii="Montserrat" w:hAnsi="Montserrat"/>
              </w:rPr>
              <w:t>STANDARD 2.0</w:t>
            </w:r>
            <w:r w:rsidR="00B51207" w:rsidRPr="00C85CA2">
              <w:rPr>
                <w:rFonts w:ascii="Montserrat" w:hAnsi="Montserrat"/>
              </w:rPr>
              <w:t xml:space="preserve"> ANALYZE THE LODGING SECTOR</w:t>
            </w:r>
          </w:p>
        </w:tc>
      </w:tr>
      <w:tr w:rsidR="009D358F" w:rsidRPr="006B18F4" w14:paraId="0BB93DB2" w14:textId="77777777" w:rsidTr="009343FB">
        <w:trPr>
          <w:trHeight w:val="288"/>
          <w:jc w:val="center"/>
        </w:trPr>
        <w:tc>
          <w:tcPr>
            <w:tcW w:w="611" w:type="dxa"/>
            <w:hideMark/>
          </w:tcPr>
          <w:p w14:paraId="39D1AF14" w14:textId="77777777" w:rsidR="009D358F" w:rsidRPr="00BD0600" w:rsidRDefault="009D358F" w:rsidP="009D358F">
            <w:pPr>
              <w:pStyle w:val="MeasurementCriterion"/>
              <w:rPr>
                <w:rFonts w:ascii="Arial" w:hAnsi="Arial" w:cs="Arial"/>
              </w:rPr>
            </w:pPr>
            <w:r w:rsidRPr="00BD0600">
              <w:rPr>
                <w:rFonts w:ascii="Arial" w:hAnsi="Arial" w:cs="Arial"/>
              </w:rPr>
              <w:t>2.1</w:t>
            </w:r>
          </w:p>
        </w:tc>
        <w:tc>
          <w:tcPr>
            <w:tcW w:w="10258" w:type="dxa"/>
          </w:tcPr>
          <w:p w14:paraId="3C365720" w14:textId="4546C6AB" w:rsidR="009D358F" w:rsidRPr="00261C55" w:rsidRDefault="009D358F" w:rsidP="009D358F">
            <w:pPr>
              <w:pStyle w:val="MeasurementCriteria"/>
            </w:pPr>
            <w:r w:rsidRPr="00BC29E9">
              <w:rPr>
                <w:rFonts w:ascii="Arial" w:hAnsi="Arial" w:cs="Arial"/>
                <w:szCs w:val="22"/>
              </w:rPr>
              <w:t>Compare and contrast the classifications of lodging facilities and properties [i.e., hotels (1 star-5 star); vacation rentals (i.e., Airbnb, homes, condos, villas, boats, etc.); and outdoor lodging (i.e., yurts, cabins, treehouses, tents, etc.)]</w:t>
            </w:r>
          </w:p>
        </w:tc>
      </w:tr>
      <w:tr w:rsidR="009D358F" w:rsidRPr="006B18F4" w14:paraId="0735DE6D" w14:textId="77777777" w:rsidTr="009343FB">
        <w:trPr>
          <w:trHeight w:val="288"/>
          <w:jc w:val="center"/>
        </w:trPr>
        <w:tc>
          <w:tcPr>
            <w:tcW w:w="611" w:type="dxa"/>
            <w:hideMark/>
          </w:tcPr>
          <w:p w14:paraId="5C808BB0" w14:textId="77777777" w:rsidR="009D358F" w:rsidRPr="00BD0600" w:rsidRDefault="009D358F" w:rsidP="009D358F">
            <w:pPr>
              <w:pStyle w:val="MeasurementCriterion"/>
              <w:rPr>
                <w:rFonts w:ascii="Arial" w:hAnsi="Arial" w:cs="Arial"/>
              </w:rPr>
            </w:pPr>
            <w:r w:rsidRPr="00BD0600">
              <w:rPr>
                <w:rFonts w:ascii="Arial" w:hAnsi="Arial" w:cs="Arial"/>
              </w:rPr>
              <w:t>2.2</w:t>
            </w:r>
          </w:p>
        </w:tc>
        <w:tc>
          <w:tcPr>
            <w:tcW w:w="10258" w:type="dxa"/>
          </w:tcPr>
          <w:p w14:paraId="4A7BB75A" w14:textId="4740626A" w:rsidR="009D358F" w:rsidRPr="00261C55" w:rsidRDefault="009D358F" w:rsidP="009D358F">
            <w:pPr>
              <w:pStyle w:val="MeasurementCriteria"/>
            </w:pPr>
            <w:r w:rsidRPr="00BC29E9">
              <w:rPr>
                <w:rFonts w:ascii="Arial" w:hAnsi="Arial" w:cs="Arial"/>
                <w:szCs w:val="22"/>
              </w:rPr>
              <w:t>Diagram the organizational structure of a lodging based on size and type of property [e.g., executive management group responsible for the hotel (i.e., general manager and assistant managers, etc.); functional groups responsible for issues directly related to guests (i.e., housekeeping, food and beverage, front desk and guest services, etc.); and administrative groups responsible for behind-the-scenes details (i.e., sales, accounting, human resource, etc.)]</w:t>
            </w:r>
          </w:p>
        </w:tc>
      </w:tr>
      <w:tr w:rsidR="009D358F" w:rsidRPr="006B18F4" w14:paraId="5D1E3E26" w14:textId="77777777" w:rsidTr="009343FB">
        <w:trPr>
          <w:trHeight w:val="288"/>
          <w:jc w:val="center"/>
        </w:trPr>
        <w:tc>
          <w:tcPr>
            <w:tcW w:w="611" w:type="dxa"/>
            <w:hideMark/>
          </w:tcPr>
          <w:p w14:paraId="38A2B033" w14:textId="77777777" w:rsidR="009D358F" w:rsidRPr="00BD0600" w:rsidRDefault="009D358F" w:rsidP="009D358F">
            <w:pPr>
              <w:pStyle w:val="MeasurementCriterion"/>
              <w:rPr>
                <w:rFonts w:ascii="Arial" w:hAnsi="Arial" w:cs="Arial"/>
              </w:rPr>
            </w:pPr>
            <w:r w:rsidRPr="00BD0600">
              <w:rPr>
                <w:rFonts w:ascii="Arial" w:hAnsi="Arial" w:cs="Arial"/>
              </w:rPr>
              <w:t>2.3</w:t>
            </w:r>
          </w:p>
        </w:tc>
        <w:tc>
          <w:tcPr>
            <w:tcW w:w="10258" w:type="dxa"/>
          </w:tcPr>
          <w:p w14:paraId="544E5BA2" w14:textId="0C0C639D" w:rsidR="009D358F" w:rsidRPr="00261C55" w:rsidRDefault="009D358F" w:rsidP="009D358F">
            <w:pPr>
              <w:pStyle w:val="MeasurementCriteria"/>
            </w:pPr>
            <w:r w:rsidRPr="00BC29E9">
              <w:rPr>
                <w:rFonts w:ascii="Arial" w:hAnsi="Arial" w:cs="Arial"/>
                <w:szCs w:val="22"/>
              </w:rPr>
              <w:t>Outline elements of the overall customer experience journey from the perspective of the customer (i.e., inspiration, planning, purchase, preparation, stay, engagement, checkout, etc.)</w:t>
            </w:r>
          </w:p>
        </w:tc>
      </w:tr>
      <w:tr w:rsidR="009D358F" w:rsidRPr="006B18F4" w14:paraId="12D4AD9D" w14:textId="77777777" w:rsidTr="009343FB">
        <w:trPr>
          <w:trHeight w:val="288"/>
          <w:jc w:val="center"/>
        </w:trPr>
        <w:tc>
          <w:tcPr>
            <w:tcW w:w="611" w:type="dxa"/>
          </w:tcPr>
          <w:p w14:paraId="7A9B9E08" w14:textId="0BDB47B9" w:rsidR="009D358F" w:rsidRPr="00BD0600" w:rsidRDefault="009D358F" w:rsidP="009D358F">
            <w:pPr>
              <w:pStyle w:val="MeasurementCriterion"/>
              <w:rPr>
                <w:rFonts w:ascii="Arial" w:hAnsi="Arial" w:cs="Arial"/>
              </w:rPr>
            </w:pPr>
            <w:r w:rsidRPr="00BD0600">
              <w:rPr>
                <w:rFonts w:ascii="Arial" w:hAnsi="Arial" w:cs="Arial"/>
              </w:rPr>
              <w:t>2.4</w:t>
            </w:r>
          </w:p>
        </w:tc>
        <w:tc>
          <w:tcPr>
            <w:tcW w:w="10258" w:type="dxa"/>
          </w:tcPr>
          <w:p w14:paraId="3F0A8D1F" w14:textId="52562F1D" w:rsidR="009D358F" w:rsidRPr="00261C55" w:rsidRDefault="009D358F" w:rsidP="009D358F">
            <w:pPr>
              <w:pStyle w:val="MeasurementCriteria"/>
            </w:pPr>
            <w:r w:rsidRPr="00BC29E9">
              <w:rPr>
                <w:rFonts w:ascii="Arial" w:hAnsi="Arial" w:cs="Arial"/>
                <w:szCs w:val="22"/>
              </w:rPr>
              <w:t>Describe factors guests consider when selecting lodging [i.e., accommodation type, ratings and current reviews, price, location, amenities, dining (on site and nearby), convenience, safety, peace of mind, etc.]</w:t>
            </w:r>
          </w:p>
        </w:tc>
      </w:tr>
      <w:tr w:rsidR="009D358F" w:rsidRPr="006B18F4" w14:paraId="255CC1E4" w14:textId="77777777" w:rsidTr="009343FB">
        <w:trPr>
          <w:trHeight w:val="288"/>
          <w:jc w:val="center"/>
        </w:trPr>
        <w:tc>
          <w:tcPr>
            <w:tcW w:w="611" w:type="dxa"/>
          </w:tcPr>
          <w:p w14:paraId="3CB7D691" w14:textId="504C6C22" w:rsidR="009D358F" w:rsidRPr="00BD0600" w:rsidRDefault="009D358F" w:rsidP="009D358F">
            <w:pPr>
              <w:pStyle w:val="MeasurementCriterion"/>
              <w:rPr>
                <w:rFonts w:ascii="Arial" w:hAnsi="Arial" w:cs="Arial"/>
              </w:rPr>
            </w:pPr>
            <w:r w:rsidRPr="00BD0600">
              <w:rPr>
                <w:rFonts w:ascii="Arial" w:hAnsi="Arial" w:cs="Arial"/>
              </w:rPr>
              <w:t>2.5</w:t>
            </w:r>
          </w:p>
        </w:tc>
        <w:tc>
          <w:tcPr>
            <w:tcW w:w="10258" w:type="dxa"/>
          </w:tcPr>
          <w:p w14:paraId="73AF40FB" w14:textId="4F5A4466" w:rsidR="009D358F" w:rsidRPr="005446C1" w:rsidRDefault="009D358F" w:rsidP="009D358F">
            <w:pPr>
              <w:pStyle w:val="MeasurementCriteria"/>
            </w:pPr>
            <w:r w:rsidRPr="00BC29E9">
              <w:rPr>
                <w:rFonts w:ascii="Arial" w:hAnsi="Arial" w:cs="Arial"/>
                <w:szCs w:val="22"/>
              </w:rPr>
              <w:t xml:space="preserve">Explain options for making a lodging reservation [e.g., </w:t>
            </w:r>
            <w:r>
              <w:rPr>
                <w:rFonts w:ascii="Arial" w:hAnsi="Arial" w:cs="Arial"/>
                <w:szCs w:val="22"/>
              </w:rPr>
              <w:t>i</w:t>
            </w:r>
            <w:r w:rsidRPr="00BC29E9">
              <w:rPr>
                <w:rFonts w:ascii="Arial" w:hAnsi="Arial" w:cs="Arial"/>
                <w:szCs w:val="22"/>
              </w:rPr>
              <w:t xml:space="preserve">n-person (i.e., walk-in reservation for today or the future); </w:t>
            </w:r>
            <w:r>
              <w:rPr>
                <w:rFonts w:ascii="Arial" w:hAnsi="Arial" w:cs="Arial"/>
                <w:szCs w:val="22"/>
              </w:rPr>
              <w:t>t</w:t>
            </w:r>
            <w:r w:rsidRPr="00BC29E9">
              <w:rPr>
                <w:rFonts w:ascii="Arial" w:hAnsi="Arial" w:cs="Arial"/>
                <w:szCs w:val="22"/>
              </w:rPr>
              <w:t xml:space="preserve">hird-party internet travel sites (i.e., Expedia, Travelocity, Hotels.com, etc.); </w:t>
            </w:r>
            <w:r>
              <w:rPr>
                <w:rFonts w:ascii="Arial" w:hAnsi="Arial" w:cs="Arial"/>
                <w:szCs w:val="22"/>
              </w:rPr>
              <w:t>d</w:t>
            </w:r>
            <w:r w:rsidRPr="00BC29E9">
              <w:rPr>
                <w:rFonts w:ascii="Arial" w:hAnsi="Arial" w:cs="Arial"/>
                <w:szCs w:val="22"/>
              </w:rPr>
              <w:t xml:space="preserve">irect (i.e., email, telephone, website, social media channels, etc.); and </w:t>
            </w:r>
            <w:r>
              <w:rPr>
                <w:rFonts w:ascii="Arial" w:hAnsi="Arial" w:cs="Arial"/>
                <w:szCs w:val="22"/>
              </w:rPr>
              <w:t>i</w:t>
            </w:r>
            <w:r w:rsidRPr="00BC29E9">
              <w:rPr>
                <w:rFonts w:ascii="Arial" w:hAnsi="Arial" w:cs="Arial"/>
                <w:szCs w:val="22"/>
              </w:rPr>
              <w:t>ndirect [i.e., Online Travel Agency (OTA), Travel Agency (TA), Global Distribution System (GDS), meta-search channels, etc.]</w:t>
            </w:r>
          </w:p>
        </w:tc>
      </w:tr>
      <w:tr w:rsidR="009D358F" w:rsidRPr="006B18F4" w14:paraId="39A22A3A" w14:textId="77777777" w:rsidTr="009343FB">
        <w:trPr>
          <w:trHeight w:val="288"/>
          <w:jc w:val="center"/>
        </w:trPr>
        <w:tc>
          <w:tcPr>
            <w:tcW w:w="611" w:type="dxa"/>
          </w:tcPr>
          <w:p w14:paraId="687026BC" w14:textId="59FFB190" w:rsidR="009D358F" w:rsidRPr="00BD0600" w:rsidRDefault="009D358F" w:rsidP="009D358F">
            <w:pPr>
              <w:pStyle w:val="MeasurementCriterion"/>
              <w:rPr>
                <w:rFonts w:ascii="Arial" w:hAnsi="Arial" w:cs="Arial"/>
              </w:rPr>
            </w:pPr>
            <w:r w:rsidRPr="00BD0600">
              <w:rPr>
                <w:rFonts w:ascii="Arial" w:hAnsi="Arial" w:cs="Arial"/>
              </w:rPr>
              <w:t>2.6</w:t>
            </w:r>
          </w:p>
        </w:tc>
        <w:tc>
          <w:tcPr>
            <w:tcW w:w="10258" w:type="dxa"/>
          </w:tcPr>
          <w:p w14:paraId="318AEC90" w14:textId="54FEE73A" w:rsidR="009D358F" w:rsidRPr="005446C1" w:rsidRDefault="009D358F" w:rsidP="009D358F">
            <w:pPr>
              <w:pStyle w:val="MeasurementCriteria"/>
            </w:pPr>
            <w:r w:rsidRPr="00BC29E9">
              <w:rPr>
                <w:rFonts w:ascii="Arial" w:hAnsi="Arial" w:cs="Arial"/>
                <w:szCs w:val="22"/>
              </w:rPr>
              <w:t>Describe the importance of guest amenities (i.e., goods and services; tangible and intangible</w:t>
            </w:r>
            <w:r>
              <w:rPr>
                <w:rFonts w:ascii="Arial" w:hAnsi="Arial" w:cs="Arial"/>
                <w:szCs w:val="22"/>
              </w:rPr>
              <w:t>;</w:t>
            </w:r>
            <w:r w:rsidRPr="00BC29E9">
              <w:rPr>
                <w:rFonts w:ascii="Arial" w:hAnsi="Arial" w:cs="Arial"/>
                <w:szCs w:val="22"/>
              </w:rPr>
              <w:t xml:space="preserve"> etc.) depending on type of travel (single, family, groups) and reason (business or pleasure) for travel</w:t>
            </w:r>
          </w:p>
        </w:tc>
      </w:tr>
      <w:tr w:rsidR="009D358F" w:rsidRPr="006B18F4" w14:paraId="1F5C58CC" w14:textId="77777777" w:rsidTr="009343FB">
        <w:trPr>
          <w:trHeight w:val="288"/>
          <w:jc w:val="center"/>
        </w:trPr>
        <w:tc>
          <w:tcPr>
            <w:tcW w:w="611" w:type="dxa"/>
          </w:tcPr>
          <w:p w14:paraId="455E00AF" w14:textId="09FC748C" w:rsidR="009D358F" w:rsidRPr="00BD0600" w:rsidRDefault="009D358F" w:rsidP="009D358F">
            <w:pPr>
              <w:pStyle w:val="MeasurementCriterion"/>
              <w:rPr>
                <w:rFonts w:ascii="Arial" w:hAnsi="Arial" w:cs="Arial"/>
              </w:rPr>
            </w:pPr>
            <w:r w:rsidRPr="00BD0600">
              <w:rPr>
                <w:rFonts w:ascii="Arial" w:hAnsi="Arial" w:cs="Arial"/>
              </w:rPr>
              <w:lastRenderedPageBreak/>
              <w:t>2.7</w:t>
            </w:r>
          </w:p>
        </w:tc>
        <w:tc>
          <w:tcPr>
            <w:tcW w:w="10258" w:type="dxa"/>
          </w:tcPr>
          <w:p w14:paraId="424D0241" w14:textId="60E229C1" w:rsidR="009D358F" w:rsidRPr="00BD0600" w:rsidRDefault="009D358F" w:rsidP="009D358F">
            <w:pPr>
              <w:pStyle w:val="MeasurementCriteria"/>
              <w:rPr>
                <w:rFonts w:ascii="Arial" w:hAnsi="Arial" w:cs="Arial"/>
              </w:rPr>
            </w:pPr>
            <w:r w:rsidRPr="00ED667C">
              <w:rPr>
                <w:rFonts w:ascii="Arial" w:hAnsi="Arial" w:cs="Arial"/>
                <w:szCs w:val="22"/>
              </w:rPr>
              <w:t>Examine front</w:t>
            </w:r>
            <w:r w:rsidRPr="00ED667C">
              <w:rPr>
                <w:rFonts w:ascii="Cambria Math" w:hAnsi="Cambria Math" w:cs="Cambria Math"/>
                <w:szCs w:val="22"/>
              </w:rPr>
              <w:t>‐</w:t>
            </w:r>
            <w:r w:rsidRPr="00ED667C">
              <w:rPr>
                <w:rFonts w:ascii="Arial" w:hAnsi="Arial" w:cs="Arial"/>
                <w:szCs w:val="22"/>
              </w:rPr>
              <w:t>of</w:t>
            </w:r>
            <w:r w:rsidRPr="00ED667C">
              <w:rPr>
                <w:rFonts w:ascii="Cambria Math" w:hAnsi="Cambria Math" w:cs="Cambria Math"/>
                <w:szCs w:val="22"/>
              </w:rPr>
              <w:t>‐</w:t>
            </w:r>
            <w:r w:rsidRPr="00ED667C">
              <w:rPr>
                <w:rFonts w:ascii="Arial" w:hAnsi="Arial" w:cs="Arial"/>
                <w:szCs w:val="22"/>
              </w:rPr>
              <w:t xml:space="preserve">the house (FOH) guest operations (guest facing staff) and related systems technology and management systems as integral to the ideal guest experience [i.e., reservation systems, </w:t>
            </w:r>
            <w:r w:rsidRPr="001D2683">
              <w:rPr>
                <w:rFonts w:ascii="Arial" w:hAnsi="Arial" w:cs="Arial"/>
                <w:szCs w:val="22"/>
              </w:rPr>
              <w:t>Point</w:t>
            </w:r>
            <w:r w:rsidR="00ED667C" w:rsidRPr="001D2683">
              <w:rPr>
                <w:rFonts w:ascii="Arial" w:hAnsi="Arial" w:cs="Arial"/>
                <w:szCs w:val="22"/>
              </w:rPr>
              <w:t>-</w:t>
            </w:r>
            <w:r w:rsidRPr="001D2683">
              <w:rPr>
                <w:rFonts w:ascii="Arial" w:hAnsi="Arial" w:cs="Arial"/>
                <w:szCs w:val="22"/>
              </w:rPr>
              <w:t>of</w:t>
            </w:r>
            <w:r w:rsidR="00ED667C" w:rsidRPr="001D2683">
              <w:rPr>
                <w:rFonts w:ascii="Arial" w:hAnsi="Arial" w:cs="Arial"/>
                <w:szCs w:val="22"/>
              </w:rPr>
              <w:t>-</w:t>
            </w:r>
            <w:r w:rsidRPr="001D2683">
              <w:rPr>
                <w:rFonts w:ascii="Arial" w:hAnsi="Arial" w:cs="Arial"/>
                <w:szCs w:val="22"/>
              </w:rPr>
              <w:t>Sale (POS)</w:t>
            </w:r>
            <w:r w:rsidRPr="00ED667C">
              <w:rPr>
                <w:rFonts w:ascii="Arial" w:hAnsi="Arial" w:cs="Arial"/>
                <w:szCs w:val="22"/>
              </w:rPr>
              <w:t>, check-in, check-out, valet, concierge, maintenance, entertainment, etc.]</w:t>
            </w:r>
          </w:p>
        </w:tc>
      </w:tr>
      <w:tr w:rsidR="009D358F" w:rsidRPr="006B18F4" w14:paraId="4C23A18E" w14:textId="77777777" w:rsidTr="009343FB">
        <w:trPr>
          <w:trHeight w:val="288"/>
          <w:jc w:val="center"/>
        </w:trPr>
        <w:tc>
          <w:tcPr>
            <w:tcW w:w="611" w:type="dxa"/>
          </w:tcPr>
          <w:p w14:paraId="0C46D296" w14:textId="2C33EA96" w:rsidR="009D358F" w:rsidRPr="00BD0600" w:rsidRDefault="009D358F" w:rsidP="009D358F">
            <w:pPr>
              <w:pStyle w:val="MeasurementCriterion"/>
              <w:rPr>
                <w:rFonts w:ascii="Arial" w:hAnsi="Arial" w:cs="Arial"/>
              </w:rPr>
            </w:pPr>
            <w:r w:rsidRPr="00BD0600">
              <w:rPr>
                <w:rFonts w:ascii="Arial" w:hAnsi="Arial" w:cs="Arial"/>
              </w:rPr>
              <w:t>2.8</w:t>
            </w:r>
          </w:p>
        </w:tc>
        <w:tc>
          <w:tcPr>
            <w:tcW w:w="10258" w:type="dxa"/>
          </w:tcPr>
          <w:p w14:paraId="14098442" w14:textId="6C6383D6" w:rsidR="009D358F" w:rsidRPr="00BD0600" w:rsidRDefault="009D358F" w:rsidP="009D358F">
            <w:pPr>
              <w:pStyle w:val="MeasurementCriteria"/>
              <w:rPr>
                <w:rFonts w:ascii="Arial" w:hAnsi="Arial" w:cs="Arial"/>
              </w:rPr>
            </w:pPr>
            <w:r w:rsidRPr="00BD0600">
              <w:rPr>
                <w:rFonts w:ascii="Arial" w:hAnsi="Arial" w:cs="Arial"/>
                <w:szCs w:val="22"/>
              </w:rPr>
              <w:t>Examine back</w:t>
            </w:r>
            <w:r w:rsidRPr="00BD0600">
              <w:rPr>
                <w:rFonts w:ascii="Cambria Math" w:hAnsi="Cambria Math" w:cs="Cambria Math"/>
                <w:szCs w:val="22"/>
              </w:rPr>
              <w:t>‐</w:t>
            </w:r>
            <w:r w:rsidRPr="00BD0600">
              <w:rPr>
                <w:rFonts w:ascii="Arial" w:hAnsi="Arial" w:cs="Arial"/>
                <w:szCs w:val="22"/>
              </w:rPr>
              <w:t>of</w:t>
            </w:r>
            <w:r w:rsidRPr="00BD0600">
              <w:rPr>
                <w:rFonts w:ascii="Cambria Math" w:hAnsi="Cambria Math" w:cs="Cambria Math"/>
                <w:szCs w:val="22"/>
              </w:rPr>
              <w:t>‐</w:t>
            </w:r>
            <w:r w:rsidRPr="00BD0600">
              <w:rPr>
                <w:rFonts w:ascii="Arial" w:hAnsi="Arial" w:cs="Arial"/>
                <w:szCs w:val="22"/>
              </w:rPr>
              <w:t>the house (BOH) operations that keep things running smoothly behind the scenes (i.e., laundry, housekeeping, human resources, marketing, accounting, engineering and maintenance, security, etc. ), and related systems technology and management systems</w:t>
            </w:r>
          </w:p>
        </w:tc>
      </w:tr>
      <w:tr w:rsidR="009D358F" w:rsidRPr="006B18F4" w14:paraId="1D50296A" w14:textId="77777777" w:rsidTr="009343FB">
        <w:trPr>
          <w:trHeight w:val="288"/>
          <w:jc w:val="center"/>
        </w:trPr>
        <w:tc>
          <w:tcPr>
            <w:tcW w:w="611" w:type="dxa"/>
          </w:tcPr>
          <w:p w14:paraId="3779AA03" w14:textId="3FEF9C7E" w:rsidR="009D358F" w:rsidRPr="002455BF" w:rsidRDefault="009D358F" w:rsidP="009D358F">
            <w:pPr>
              <w:pStyle w:val="MeasurementCriterion"/>
              <w:rPr>
                <w:rFonts w:ascii="Arial" w:hAnsi="Arial" w:cs="Arial"/>
              </w:rPr>
            </w:pPr>
            <w:r w:rsidRPr="002455BF">
              <w:rPr>
                <w:rFonts w:ascii="Arial" w:hAnsi="Arial" w:cs="Arial"/>
              </w:rPr>
              <w:t>2.9</w:t>
            </w:r>
          </w:p>
        </w:tc>
        <w:tc>
          <w:tcPr>
            <w:tcW w:w="10258" w:type="dxa"/>
          </w:tcPr>
          <w:p w14:paraId="517C0171" w14:textId="3B0C7F6E" w:rsidR="009D358F" w:rsidRPr="001A3A2C" w:rsidRDefault="001A3A2C" w:rsidP="001A3A2C">
            <w:pPr>
              <w:pStyle w:val="MeasurementCriterion"/>
              <w:jc w:val="left"/>
              <w:rPr>
                <w:rFonts w:ascii="Arial" w:hAnsi="Arial" w:cs="Arial"/>
                <w:szCs w:val="22"/>
              </w:rPr>
            </w:pPr>
            <w:r w:rsidRPr="0087159C">
              <w:rPr>
                <w:rFonts w:ascii="Arial" w:hAnsi="Arial" w:cs="Arial"/>
                <w:szCs w:val="22"/>
              </w:rPr>
              <w:t xml:space="preserve">Differentiate among </w:t>
            </w:r>
            <w:r w:rsidR="0087159C" w:rsidRPr="0087159C">
              <w:rPr>
                <w:rFonts w:ascii="Arial" w:hAnsi="Arial" w:cs="Arial"/>
                <w:szCs w:val="22"/>
              </w:rPr>
              <w:t xml:space="preserve">hotels franchised </w:t>
            </w:r>
            <w:r w:rsidRPr="0087159C">
              <w:rPr>
                <w:rFonts w:ascii="Arial" w:hAnsi="Arial" w:cs="Arial"/>
                <w:szCs w:val="22"/>
              </w:rPr>
              <w:t>(i.e., Westin, Marriott, Hilton, etc.); independently operated hotels that manage under their own name (i.e., bed and breakfast, inns, etc.); and management companies that take on responsibility for all essential operations and services associated with running a successful hotel (i.e., third parties with their own policies beholden to contractual agreements, etc.)</w:t>
            </w:r>
            <w:r>
              <w:rPr>
                <w:rFonts w:ascii="Arial" w:hAnsi="Arial" w:cs="Arial"/>
                <w:szCs w:val="22"/>
              </w:rPr>
              <w:t xml:space="preserve"> </w:t>
            </w:r>
          </w:p>
        </w:tc>
      </w:tr>
      <w:tr w:rsidR="009D358F" w:rsidRPr="006B18F4" w14:paraId="22D6D529" w14:textId="77777777" w:rsidTr="009343FB">
        <w:trPr>
          <w:trHeight w:val="288"/>
          <w:jc w:val="center"/>
        </w:trPr>
        <w:tc>
          <w:tcPr>
            <w:tcW w:w="611" w:type="dxa"/>
          </w:tcPr>
          <w:p w14:paraId="1A5B6D50" w14:textId="1EC11F2A" w:rsidR="009D358F" w:rsidRPr="00BD0600" w:rsidRDefault="009D358F" w:rsidP="009D358F">
            <w:pPr>
              <w:pStyle w:val="MeasurementCriterion"/>
              <w:rPr>
                <w:rFonts w:ascii="Arial" w:hAnsi="Arial" w:cs="Arial"/>
              </w:rPr>
            </w:pPr>
            <w:r w:rsidRPr="00BD0600">
              <w:rPr>
                <w:rFonts w:ascii="Arial" w:hAnsi="Arial" w:cs="Arial"/>
              </w:rPr>
              <w:t>2.10</w:t>
            </w:r>
          </w:p>
        </w:tc>
        <w:tc>
          <w:tcPr>
            <w:tcW w:w="10258" w:type="dxa"/>
          </w:tcPr>
          <w:p w14:paraId="407D529B" w14:textId="0ED9CC5B" w:rsidR="009D358F" w:rsidRPr="005446C1" w:rsidRDefault="009D358F" w:rsidP="009D358F">
            <w:pPr>
              <w:pStyle w:val="MeasurementCriteria"/>
            </w:pPr>
            <w:r w:rsidRPr="00BC29E9">
              <w:rPr>
                <w:rFonts w:ascii="Arial" w:hAnsi="Arial" w:cs="Arial"/>
                <w:szCs w:val="22"/>
              </w:rPr>
              <w:t xml:space="preserve">Identify career paths in the lodging sector </w:t>
            </w:r>
            <w:r>
              <w:rPr>
                <w:rFonts w:ascii="Arial" w:hAnsi="Arial" w:cs="Arial"/>
                <w:szCs w:val="22"/>
              </w:rPr>
              <w:t>from entry- to professional-level</w:t>
            </w:r>
            <w:r w:rsidRPr="00BC29E9">
              <w:rPr>
                <w:rFonts w:ascii="Arial" w:hAnsi="Arial" w:cs="Arial"/>
                <w:szCs w:val="22"/>
              </w:rPr>
              <w:t xml:space="preserve"> (i.e., </w:t>
            </w:r>
            <w:r>
              <w:rPr>
                <w:rFonts w:ascii="Arial" w:hAnsi="Arial" w:cs="Arial"/>
                <w:szCs w:val="22"/>
              </w:rPr>
              <w:t xml:space="preserve">porter, front desk clerks, room attendant, </w:t>
            </w:r>
            <w:r w:rsidRPr="00BC29E9">
              <w:rPr>
                <w:rFonts w:ascii="Arial" w:hAnsi="Arial" w:cs="Arial"/>
                <w:szCs w:val="22"/>
              </w:rPr>
              <w:t>Engineer, Finance, Legal, IT, AV, Entertainment, Sales, Kitchen/Culinary, Event Management, etc.)</w:t>
            </w:r>
          </w:p>
        </w:tc>
      </w:tr>
      <w:tr w:rsidR="007A68A7" w:rsidRPr="006B18F4" w14:paraId="5471E957" w14:textId="77777777" w:rsidTr="009343FB">
        <w:trPr>
          <w:trHeight w:val="288"/>
          <w:jc w:val="center"/>
        </w:trPr>
        <w:tc>
          <w:tcPr>
            <w:tcW w:w="10869" w:type="dxa"/>
            <w:gridSpan w:val="2"/>
          </w:tcPr>
          <w:p w14:paraId="68E280BE" w14:textId="0E779008" w:rsidR="007A68A7" w:rsidRPr="006B18F4" w:rsidRDefault="007A68A7" w:rsidP="007A68A7">
            <w:pPr>
              <w:pStyle w:val="STANDARD"/>
              <w:spacing w:before="100" w:after="100"/>
            </w:pPr>
            <w:r w:rsidRPr="00C85CA2">
              <w:rPr>
                <w:rFonts w:ascii="Montserrat" w:hAnsi="Montserrat"/>
              </w:rPr>
              <w:t xml:space="preserve">STANDARD 3.0 </w:t>
            </w:r>
            <w:r w:rsidR="00A16A48" w:rsidRPr="00C85CA2">
              <w:rPr>
                <w:rFonts w:ascii="Montserrat" w:hAnsi="Montserrat"/>
              </w:rPr>
              <w:t>ANALYZE THE FOOD AND BEVERAGE SECTOR IN VARIOUS VENUES</w:t>
            </w:r>
          </w:p>
        </w:tc>
      </w:tr>
      <w:tr w:rsidR="00AC7F75" w:rsidRPr="006B18F4" w14:paraId="6EB7FEBE" w14:textId="77777777" w:rsidTr="00124597">
        <w:trPr>
          <w:trHeight w:val="288"/>
          <w:jc w:val="center"/>
        </w:trPr>
        <w:tc>
          <w:tcPr>
            <w:tcW w:w="611" w:type="dxa"/>
          </w:tcPr>
          <w:p w14:paraId="31119329" w14:textId="77777777" w:rsidR="00AC7F75" w:rsidRPr="00BD0600" w:rsidRDefault="00AC7F75" w:rsidP="00AC7F75">
            <w:pPr>
              <w:pStyle w:val="MeasurementCriterion"/>
              <w:rPr>
                <w:rFonts w:ascii="Arial" w:hAnsi="Arial" w:cs="Arial"/>
              </w:rPr>
            </w:pPr>
            <w:r w:rsidRPr="00BD0600">
              <w:rPr>
                <w:rFonts w:ascii="Arial" w:hAnsi="Arial" w:cs="Arial"/>
              </w:rPr>
              <w:t>3.1</w:t>
            </w:r>
          </w:p>
        </w:tc>
        <w:tc>
          <w:tcPr>
            <w:tcW w:w="10258" w:type="dxa"/>
            <w:vAlign w:val="center"/>
          </w:tcPr>
          <w:p w14:paraId="0A475C99" w14:textId="0A5CBC1D" w:rsidR="00AC7F75" w:rsidRPr="00B179EB" w:rsidRDefault="00AC7F75" w:rsidP="00AC7F75">
            <w:pPr>
              <w:pStyle w:val="MeasurementCriteria"/>
            </w:pPr>
            <w:r w:rsidRPr="00BC29E9">
              <w:rPr>
                <w:rFonts w:ascii="Arial" w:hAnsi="Arial" w:cs="Arial"/>
                <w:szCs w:val="22"/>
              </w:rPr>
              <w:t>Examine food and beverage workflow for quick serve vs. dine-in (e.g.</w:t>
            </w:r>
            <w:r>
              <w:rPr>
                <w:rFonts w:ascii="Arial" w:hAnsi="Arial" w:cs="Arial"/>
                <w:szCs w:val="22"/>
              </w:rPr>
              <w:t>,</w:t>
            </w:r>
            <w:r w:rsidRPr="00BC29E9">
              <w:rPr>
                <w:rFonts w:ascii="Arial" w:hAnsi="Arial" w:cs="Arial"/>
                <w:szCs w:val="22"/>
              </w:rPr>
              <w:t xml:space="preserve"> planning/preparing/cooking, serving, and clean up)</w:t>
            </w:r>
          </w:p>
        </w:tc>
      </w:tr>
      <w:tr w:rsidR="00AC7F75" w:rsidRPr="006B18F4" w14:paraId="4B693E09" w14:textId="77777777" w:rsidTr="00124597">
        <w:trPr>
          <w:trHeight w:val="288"/>
          <w:jc w:val="center"/>
        </w:trPr>
        <w:tc>
          <w:tcPr>
            <w:tcW w:w="611" w:type="dxa"/>
          </w:tcPr>
          <w:p w14:paraId="23B4C2D3" w14:textId="77777777" w:rsidR="00AC7F75" w:rsidRPr="00BD0600" w:rsidRDefault="00AC7F75" w:rsidP="00AC7F75">
            <w:pPr>
              <w:pStyle w:val="MeasurementCriterion"/>
              <w:rPr>
                <w:rFonts w:ascii="Arial" w:hAnsi="Arial" w:cs="Arial"/>
              </w:rPr>
            </w:pPr>
            <w:r w:rsidRPr="00BD0600">
              <w:rPr>
                <w:rFonts w:ascii="Arial" w:hAnsi="Arial" w:cs="Arial"/>
              </w:rPr>
              <w:t>3.2</w:t>
            </w:r>
          </w:p>
        </w:tc>
        <w:tc>
          <w:tcPr>
            <w:tcW w:w="10258" w:type="dxa"/>
            <w:vAlign w:val="center"/>
          </w:tcPr>
          <w:p w14:paraId="68A2DF9B" w14:textId="22A952C5" w:rsidR="00AC7F75" w:rsidRPr="00B179EB" w:rsidRDefault="00AC7F75" w:rsidP="00AC7F75">
            <w:pPr>
              <w:pStyle w:val="MeasurementCriteria"/>
            </w:pPr>
            <w:r w:rsidRPr="00BC29E9">
              <w:rPr>
                <w:rFonts w:ascii="Arial" w:hAnsi="Arial" w:cs="Arial"/>
                <w:szCs w:val="22"/>
              </w:rPr>
              <w:t>Examine food and beverage operations in various contexts (i.e., a table of ten, 2000 people on the beach, etc.)</w:t>
            </w:r>
          </w:p>
        </w:tc>
      </w:tr>
      <w:tr w:rsidR="00AC7F75" w:rsidRPr="006B18F4" w14:paraId="7558F893" w14:textId="77777777" w:rsidTr="00124597">
        <w:trPr>
          <w:trHeight w:val="288"/>
          <w:jc w:val="center"/>
        </w:trPr>
        <w:tc>
          <w:tcPr>
            <w:tcW w:w="611" w:type="dxa"/>
          </w:tcPr>
          <w:p w14:paraId="1F7DBB5C" w14:textId="77777777" w:rsidR="00AC7F75" w:rsidRPr="00BD0600" w:rsidRDefault="00AC7F75" w:rsidP="00AC7F75">
            <w:pPr>
              <w:pStyle w:val="MeasurementCriterion"/>
              <w:rPr>
                <w:rFonts w:ascii="Arial" w:hAnsi="Arial" w:cs="Arial"/>
              </w:rPr>
            </w:pPr>
            <w:r w:rsidRPr="00BD0600">
              <w:rPr>
                <w:rFonts w:ascii="Arial" w:hAnsi="Arial" w:cs="Arial"/>
              </w:rPr>
              <w:t>3.3</w:t>
            </w:r>
          </w:p>
        </w:tc>
        <w:tc>
          <w:tcPr>
            <w:tcW w:w="10258" w:type="dxa"/>
            <w:vAlign w:val="center"/>
          </w:tcPr>
          <w:p w14:paraId="358974F7" w14:textId="54D905D0" w:rsidR="00AC7F75" w:rsidRPr="00B179EB" w:rsidRDefault="00AC7F75" w:rsidP="00AC7F75">
            <w:pPr>
              <w:pStyle w:val="MeasurementCriteria"/>
            </w:pPr>
            <w:r w:rsidRPr="00BC29E9">
              <w:rPr>
                <w:rFonts w:ascii="Arial" w:hAnsi="Arial" w:cs="Arial"/>
                <w:szCs w:val="22"/>
              </w:rPr>
              <w:t>Determine FOH operations, roles, and positions in a restaurant</w:t>
            </w:r>
            <w:r>
              <w:rPr>
                <w:rFonts w:ascii="Arial" w:hAnsi="Arial" w:cs="Arial"/>
                <w:szCs w:val="22"/>
              </w:rPr>
              <w:t xml:space="preserve"> </w:t>
            </w:r>
            <w:r w:rsidRPr="00BC29E9">
              <w:rPr>
                <w:rFonts w:ascii="Arial" w:hAnsi="Arial" w:cs="Arial"/>
                <w:szCs w:val="22"/>
              </w:rPr>
              <w:t>(i.e., host/hostess, servers, bartenders, barbacks, etc.)</w:t>
            </w:r>
          </w:p>
        </w:tc>
      </w:tr>
      <w:tr w:rsidR="00AC7F75" w:rsidRPr="006B18F4" w14:paraId="78900DA5" w14:textId="77777777" w:rsidTr="00124597">
        <w:trPr>
          <w:trHeight w:val="288"/>
          <w:jc w:val="center"/>
        </w:trPr>
        <w:tc>
          <w:tcPr>
            <w:tcW w:w="611" w:type="dxa"/>
          </w:tcPr>
          <w:p w14:paraId="459C40AC" w14:textId="12603DBE" w:rsidR="00AC7F75" w:rsidRPr="00BD0600" w:rsidRDefault="00AC7F75" w:rsidP="00AC7F75">
            <w:pPr>
              <w:pStyle w:val="MeasurementCriterion"/>
              <w:rPr>
                <w:rFonts w:ascii="Arial" w:hAnsi="Arial" w:cs="Arial"/>
              </w:rPr>
            </w:pPr>
            <w:r w:rsidRPr="00BD0600">
              <w:rPr>
                <w:rFonts w:ascii="Arial" w:hAnsi="Arial" w:cs="Arial"/>
              </w:rPr>
              <w:t>3.4</w:t>
            </w:r>
          </w:p>
        </w:tc>
        <w:tc>
          <w:tcPr>
            <w:tcW w:w="10258" w:type="dxa"/>
            <w:vAlign w:val="center"/>
          </w:tcPr>
          <w:p w14:paraId="1669EC04" w14:textId="24C0E9E3" w:rsidR="00AC7F75" w:rsidRPr="00B179EB" w:rsidRDefault="00AC7F75" w:rsidP="00AC7F75">
            <w:pPr>
              <w:pStyle w:val="MeasurementCriteria"/>
            </w:pPr>
            <w:r w:rsidRPr="00BC29E9">
              <w:rPr>
                <w:rFonts w:ascii="Arial" w:hAnsi="Arial" w:cs="Arial"/>
                <w:szCs w:val="22"/>
              </w:rPr>
              <w:t>Determine BOH operations, roles, and positions in a restaurant (i.e., kitchen staff and food safety, employee break rooms, office space, storage, etc.)</w:t>
            </w:r>
          </w:p>
        </w:tc>
      </w:tr>
      <w:tr w:rsidR="00AC7F75" w:rsidRPr="006B18F4" w14:paraId="157DC8A7" w14:textId="77777777" w:rsidTr="00124597">
        <w:trPr>
          <w:trHeight w:val="288"/>
          <w:jc w:val="center"/>
        </w:trPr>
        <w:tc>
          <w:tcPr>
            <w:tcW w:w="611" w:type="dxa"/>
          </w:tcPr>
          <w:p w14:paraId="0BEBF4E6" w14:textId="499D5F2B" w:rsidR="00AC7F75" w:rsidRPr="00BD0600" w:rsidRDefault="00AC7F75" w:rsidP="00AC7F75">
            <w:pPr>
              <w:pStyle w:val="MeasurementCriterion"/>
              <w:rPr>
                <w:rFonts w:ascii="Arial" w:hAnsi="Arial" w:cs="Arial"/>
              </w:rPr>
            </w:pPr>
            <w:r w:rsidRPr="00BD0600">
              <w:rPr>
                <w:rFonts w:ascii="Arial" w:hAnsi="Arial" w:cs="Arial"/>
              </w:rPr>
              <w:t>3.5</w:t>
            </w:r>
          </w:p>
        </w:tc>
        <w:tc>
          <w:tcPr>
            <w:tcW w:w="10258" w:type="dxa"/>
            <w:vAlign w:val="center"/>
          </w:tcPr>
          <w:p w14:paraId="761EC523" w14:textId="2BF96CA9" w:rsidR="00AC7F75" w:rsidRPr="00B179EB" w:rsidRDefault="00AC7F75" w:rsidP="00AC7F75">
            <w:pPr>
              <w:pStyle w:val="MeasurementCriteria"/>
            </w:pPr>
            <w:r w:rsidRPr="00BC29E9">
              <w:rPr>
                <w:rFonts w:ascii="Arial" w:hAnsi="Arial" w:cs="Arial"/>
                <w:szCs w:val="22"/>
              </w:rPr>
              <w:t xml:space="preserve">Compare and contrast the classification of restaurant types (i.e., quick serve, </w:t>
            </w:r>
            <w:r w:rsidRPr="001D2683">
              <w:rPr>
                <w:rFonts w:ascii="Arial" w:hAnsi="Arial" w:cs="Arial"/>
                <w:szCs w:val="22"/>
              </w:rPr>
              <w:t>dine</w:t>
            </w:r>
            <w:r w:rsidR="00451E0E" w:rsidRPr="001D2683">
              <w:rPr>
                <w:rFonts w:ascii="Arial" w:hAnsi="Arial" w:cs="Arial"/>
                <w:szCs w:val="22"/>
              </w:rPr>
              <w:t>-</w:t>
            </w:r>
            <w:r w:rsidRPr="001D2683">
              <w:rPr>
                <w:rFonts w:ascii="Arial" w:hAnsi="Arial" w:cs="Arial"/>
                <w:szCs w:val="22"/>
              </w:rPr>
              <w:t>in,</w:t>
            </w:r>
            <w:r w:rsidRPr="00BC29E9">
              <w:rPr>
                <w:rFonts w:ascii="Arial" w:hAnsi="Arial" w:cs="Arial"/>
                <w:szCs w:val="22"/>
              </w:rPr>
              <w:t xml:space="preserve"> fine dining, grab and go, vending, kiosks, cafes, coffee shop, room service, etc.)</w:t>
            </w:r>
          </w:p>
        </w:tc>
      </w:tr>
      <w:tr w:rsidR="00AC7F75" w:rsidRPr="006B18F4" w14:paraId="56938F1E" w14:textId="77777777" w:rsidTr="00124597">
        <w:trPr>
          <w:trHeight w:val="288"/>
          <w:jc w:val="center"/>
        </w:trPr>
        <w:tc>
          <w:tcPr>
            <w:tcW w:w="611" w:type="dxa"/>
          </w:tcPr>
          <w:p w14:paraId="45EBB4D5" w14:textId="77D2E1D1" w:rsidR="00AC7F75" w:rsidRPr="00BD0600" w:rsidRDefault="00AC7F75" w:rsidP="00AC7F75">
            <w:pPr>
              <w:pStyle w:val="MeasurementCriterion"/>
              <w:rPr>
                <w:rFonts w:ascii="Arial" w:hAnsi="Arial" w:cs="Arial"/>
              </w:rPr>
            </w:pPr>
            <w:r w:rsidRPr="00BD0600">
              <w:rPr>
                <w:rFonts w:ascii="Arial" w:hAnsi="Arial" w:cs="Arial"/>
              </w:rPr>
              <w:t>3.6</w:t>
            </w:r>
          </w:p>
        </w:tc>
        <w:tc>
          <w:tcPr>
            <w:tcW w:w="10258" w:type="dxa"/>
            <w:vAlign w:val="center"/>
          </w:tcPr>
          <w:p w14:paraId="7E85301C" w14:textId="08E37A52" w:rsidR="00AC7F75" w:rsidRPr="00723774" w:rsidRDefault="00AC7F75" w:rsidP="00AC7F75">
            <w:pPr>
              <w:pStyle w:val="MeasurementCriteria"/>
              <w:rPr>
                <w:rFonts w:cs="Arial"/>
              </w:rPr>
            </w:pPr>
            <w:r w:rsidRPr="00BC29E9">
              <w:rPr>
                <w:rFonts w:ascii="Arial" w:hAnsi="Arial" w:cs="Arial"/>
                <w:szCs w:val="22"/>
              </w:rPr>
              <w:t>Identify components of menu design as a methodical process representing brand and standards (i.e., readability, artistically memorable design, representation of culture of restaurant establishment; cross utilization of menu items; mathematical account of cost, pricing and profit, etc.)</w:t>
            </w:r>
          </w:p>
        </w:tc>
      </w:tr>
      <w:tr w:rsidR="00AC7F75" w:rsidRPr="006B18F4" w14:paraId="07A57563" w14:textId="77777777" w:rsidTr="00124597">
        <w:trPr>
          <w:trHeight w:val="288"/>
          <w:jc w:val="center"/>
        </w:trPr>
        <w:tc>
          <w:tcPr>
            <w:tcW w:w="611" w:type="dxa"/>
          </w:tcPr>
          <w:p w14:paraId="7A031C61" w14:textId="702E0DA0" w:rsidR="00AC7F75" w:rsidRPr="00BD0600" w:rsidRDefault="00AC7F75" w:rsidP="00AC7F75">
            <w:pPr>
              <w:pStyle w:val="MeasurementCriterion"/>
              <w:rPr>
                <w:rFonts w:ascii="Arial" w:hAnsi="Arial" w:cs="Arial"/>
              </w:rPr>
            </w:pPr>
            <w:r w:rsidRPr="00BD0600">
              <w:rPr>
                <w:rFonts w:ascii="Arial" w:hAnsi="Arial" w:cs="Arial"/>
              </w:rPr>
              <w:t>3.7</w:t>
            </w:r>
          </w:p>
        </w:tc>
        <w:tc>
          <w:tcPr>
            <w:tcW w:w="10258" w:type="dxa"/>
            <w:vAlign w:val="center"/>
          </w:tcPr>
          <w:p w14:paraId="6464BCA2" w14:textId="19D85855" w:rsidR="00AC7F75" w:rsidRPr="00723774" w:rsidRDefault="00AC7F75" w:rsidP="00AC7F75">
            <w:pPr>
              <w:pStyle w:val="MeasurementCriteria"/>
              <w:rPr>
                <w:rFonts w:cs="Arial"/>
              </w:rPr>
            </w:pPr>
            <w:r w:rsidRPr="00BC29E9">
              <w:rPr>
                <w:rFonts w:ascii="Arial" w:hAnsi="Arial" w:cs="Arial"/>
                <w:szCs w:val="22"/>
              </w:rPr>
              <w:t xml:space="preserve">Research the role of manageable/reliable food sources from farm to fork [e.g., logistics and transportation, local growers and vendors, grow your own, </w:t>
            </w:r>
            <w:r>
              <w:rPr>
                <w:rFonts w:ascii="Arial" w:hAnsi="Arial" w:cs="Arial"/>
                <w:szCs w:val="22"/>
              </w:rPr>
              <w:t xml:space="preserve">and </w:t>
            </w:r>
            <w:r w:rsidRPr="00BC29E9">
              <w:rPr>
                <w:rFonts w:ascii="Arial" w:hAnsi="Arial" w:cs="Arial"/>
                <w:szCs w:val="22"/>
              </w:rPr>
              <w:t>ecofriendly (reducing waste and being efficient)]</w:t>
            </w:r>
          </w:p>
        </w:tc>
      </w:tr>
      <w:tr w:rsidR="00AC7F75" w:rsidRPr="006B18F4" w14:paraId="19529B52" w14:textId="77777777" w:rsidTr="00124597">
        <w:trPr>
          <w:trHeight w:val="288"/>
          <w:jc w:val="center"/>
        </w:trPr>
        <w:tc>
          <w:tcPr>
            <w:tcW w:w="611" w:type="dxa"/>
          </w:tcPr>
          <w:p w14:paraId="79CF8EC5" w14:textId="31CDB953" w:rsidR="00AC7F75" w:rsidRPr="00BD0600" w:rsidRDefault="00AC7F75" w:rsidP="00AC7F75">
            <w:pPr>
              <w:pStyle w:val="MeasurementCriterion"/>
              <w:rPr>
                <w:rFonts w:ascii="Arial" w:hAnsi="Arial" w:cs="Arial"/>
              </w:rPr>
            </w:pPr>
            <w:r w:rsidRPr="00BD0600">
              <w:rPr>
                <w:rFonts w:ascii="Arial" w:hAnsi="Arial" w:cs="Arial"/>
              </w:rPr>
              <w:t>3.8</w:t>
            </w:r>
          </w:p>
        </w:tc>
        <w:tc>
          <w:tcPr>
            <w:tcW w:w="10258" w:type="dxa"/>
            <w:vAlign w:val="center"/>
          </w:tcPr>
          <w:p w14:paraId="2AA50F8F" w14:textId="1BC185BB" w:rsidR="00AC7F75" w:rsidRPr="00723774" w:rsidRDefault="00AC7F75" w:rsidP="00AC7F75">
            <w:pPr>
              <w:pStyle w:val="MeasurementCriteria"/>
              <w:rPr>
                <w:rFonts w:cs="Arial"/>
              </w:rPr>
            </w:pPr>
            <w:r w:rsidRPr="00BC29E9">
              <w:rPr>
                <w:rFonts w:ascii="Arial" w:hAnsi="Arial" w:cs="Arial"/>
                <w:szCs w:val="22"/>
              </w:rPr>
              <w:t>Analyze food and beverage in managed service operations (</w:t>
            </w:r>
            <w:r>
              <w:rPr>
                <w:rFonts w:ascii="Arial" w:hAnsi="Arial" w:cs="Arial"/>
                <w:szCs w:val="22"/>
              </w:rPr>
              <w:t>i.e</w:t>
            </w:r>
            <w:r w:rsidRPr="00BC29E9">
              <w:rPr>
                <w:rFonts w:ascii="Arial" w:hAnsi="Arial" w:cs="Arial"/>
                <w:szCs w:val="22"/>
              </w:rPr>
              <w:t>., hospitals, university food service, airlines</w:t>
            </w:r>
            <w:r>
              <w:rPr>
                <w:rFonts w:ascii="Arial" w:hAnsi="Arial" w:cs="Arial"/>
                <w:szCs w:val="22"/>
              </w:rPr>
              <w:t>, etc.</w:t>
            </w:r>
            <w:r w:rsidRPr="00BC29E9">
              <w:rPr>
                <w:rFonts w:ascii="Arial" w:hAnsi="Arial" w:cs="Arial"/>
                <w:szCs w:val="22"/>
              </w:rPr>
              <w:t>)</w:t>
            </w:r>
          </w:p>
        </w:tc>
      </w:tr>
      <w:tr w:rsidR="00AC7F75" w:rsidRPr="006B18F4" w14:paraId="2C882F38" w14:textId="77777777" w:rsidTr="00124597">
        <w:trPr>
          <w:trHeight w:val="288"/>
          <w:jc w:val="center"/>
        </w:trPr>
        <w:tc>
          <w:tcPr>
            <w:tcW w:w="611" w:type="dxa"/>
          </w:tcPr>
          <w:p w14:paraId="2A1D5BD2" w14:textId="3B561CDD" w:rsidR="00AC7F75" w:rsidRPr="00695CFC" w:rsidRDefault="00AC7F75" w:rsidP="00AC7F75">
            <w:pPr>
              <w:pStyle w:val="MeasurementCriterion"/>
              <w:rPr>
                <w:rFonts w:ascii="Arial" w:hAnsi="Arial" w:cs="Arial"/>
              </w:rPr>
            </w:pPr>
            <w:r w:rsidRPr="00695CFC">
              <w:rPr>
                <w:rFonts w:ascii="Arial" w:hAnsi="Arial" w:cs="Arial"/>
              </w:rPr>
              <w:t>3.9</w:t>
            </w:r>
          </w:p>
        </w:tc>
        <w:tc>
          <w:tcPr>
            <w:tcW w:w="10258" w:type="dxa"/>
            <w:vAlign w:val="center"/>
          </w:tcPr>
          <w:p w14:paraId="43584627" w14:textId="03F5FB52" w:rsidR="00AC7F75" w:rsidRPr="002B2044" w:rsidRDefault="00AC7F75" w:rsidP="00AC7F75">
            <w:pPr>
              <w:pStyle w:val="MeasurementCriteria"/>
            </w:pPr>
            <w:r w:rsidRPr="00BC29E9">
              <w:rPr>
                <w:rFonts w:ascii="Arial" w:hAnsi="Arial" w:cs="Arial"/>
                <w:szCs w:val="22"/>
              </w:rPr>
              <w:t>Perform mathematical calculations</w:t>
            </w:r>
            <w:r w:rsidR="0087159C">
              <w:rPr>
                <w:rFonts w:ascii="Arial" w:hAnsi="Arial" w:cs="Arial"/>
                <w:szCs w:val="22"/>
              </w:rPr>
              <w:t xml:space="preserve"> and inventory formulas for </w:t>
            </w:r>
            <w:r w:rsidRPr="00BC29E9">
              <w:rPr>
                <w:rFonts w:ascii="Arial" w:hAnsi="Arial" w:cs="Arial"/>
                <w:szCs w:val="22"/>
              </w:rPr>
              <w:t>the food and beverage sector, including food and beverage costs</w:t>
            </w:r>
            <w:r w:rsidR="0087159C">
              <w:rPr>
                <w:rFonts w:ascii="Arial" w:hAnsi="Arial" w:cs="Arial"/>
                <w:szCs w:val="22"/>
              </w:rPr>
              <w:t>, recipe measurements and conversions, and</w:t>
            </w:r>
            <w:r w:rsidRPr="00BC29E9">
              <w:rPr>
                <w:rFonts w:ascii="Arial" w:hAnsi="Arial" w:cs="Arial"/>
                <w:szCs w:val="22"/>
              </w:rPr>
              <w:t xml:space="preserve"> costs of goods sold</w:t>
            </w:r>
          </w:p>
        </w:tc>
      </w:tr>
      <w:tr w:rsidR="00AC7F75" w:rsidRPr="006B18F4" w14:paraId="422E94BB" w14:textId="77777777" w:rsidTr="00124597">
        <w:trPr>
          <w:trHeight w:val="288"/>
          <w:jc w:val="center"/>
        </w:trPr>
        <w:tc>
          <w:tcPr>
            <w:tcW w:w="611" w:type="dxa"/>
          </w:tcPr>
          <w:p w14:paraId="1B5E992A" w14:textId="027B2A09" w:rsidR="00AC7F75" w:rsidRPr="00BD0600" w:rsidRDefault="00AC7F75" w:rsidP="00AC7F75">
            <w:pPr>
              <w:pStyle w:val="MeasurementCriterion"/>
              <w:rPr>
                <w:rFonts w:ascii="Arial" w:hAnsi="Arial" w:cs="Arial"/>
              </w:rPr>
            </w:pPr>
            <w:r w:rsidRPr="00BD0600">
              <w:rPr>
                <w:rFonts w:ascii="Arial" w:hAnsi="Arial" w:cs="Arial"/>
              </w:rPr>
              <w:t>3.10</w:t>
            </w:r>
          </w:p>
        </w:tc>
        <w:tc>
          <w:tcPr>
            <w:tcW w:w="10258" w:type="dxa"/>
            <w:vAlign w:val="center"/>
          </w:tcPr>
          <w:p w14:paraId="1726AFAF" w14:textId="6971D076" w:rsidR="00AC7F75" w:rsidRPr="002B2044" w:rsidRDefault="00AC7F75" w:rsidP="00AC7F75">
            <w:pPr>
              <w:pStyle w:val="MeasurementCriteria"/>
            </w:pPr>
            <w:r w:rsidRPr="00BC29E9">
              <w:rPr>
                <w:rFonts w:ascii="Arial" w:hAnsi="Arial" w:cs="Arial"/>
                <w:szCs w:val="22"/>
              </w:rPr>
              <w:t xml:space="preserve">Compare and contrast various catering operations from coffee to corporate considering the workflow of planning/preparing/cooking, serving, and clean up (i.e., food trucks, wedding venues, bring your own kitchen, etc.) </w:t>
            </w:r>
          </w:p>
        </w:tc>
      </w:tr>
      <w:tr w:rsidR="00AC7F75" w:rsidRPr="006B18F4" w14:paraId="001CD14C" w14:textId="77777777" w:rsidTr="00124597">
        <w:trPr>
          <w:trHeight w:val="288"/>
          <w:jc w:val="center"/>
        </w:trPr>
        <w:tc>
          <w:tcPr>
            <w:tcW w:w="611" w:type="dxa"/>
          </w:tcPr>
          <w:p w14:paraId="611871B5" w14:textId="598078DF" w:rsidR="00AC7F75" w:rsidRPr="00BD0600" w:rsidRDefault="00AC7F75" w:rsidP="00AC7F75">
            <w:pPr>
              <w:pStyle w:val="MeasurementCriterion"/>
              <w:rPr>
                <w:rFonts w:ascii="Arial" w:hAnsi="Arial" w:cs="Arial"/>
              </w:rPr>
            </w:pPr>
            <w:r w:rsidRPr="00BD0600">
              <w:rPr>
                <w:rFonts w:ascii="Arial" w:hAnsi="Arial" w:cs="Arial"/>
              </w:rPr>
              <w:t>3.11</w:t>
            </w:r>
          </w:p>
        </w:tc>
        <w:tc>
          <w:tcPr>
            <w:tcW w:w="10258" w:type="dxa"/>
            <w:vAlign w:val="center"/>
          </w:tcPr>
          <w:p w14:paraId="01CF131C" w14:textId="4E572CDD" w:rsidR="00AC7F75" w:rsidRPr="002B2044" w:rsidRDefault="00AC7F75" w:rsidP="00AC7F75">
            <w:pPr>
              <w:pStyle w:val="MeasurementCriteria"/>
            </w:pPr>
            <w:r w:rsidRPr="00BC29E9">
              <w:rPr>
                <w:rFonts w:ascii="Arial" w:hAnsi="Arial" w:cs="Arial"/>
                <w:szCs w:val="22"/>
              </w:rPr>
              <w:t>Describe the role of franchising in the food and beverage industry (i.e., costs, buy-in, financial commitments, brands, standards, etc.)</w:t>
            </w:r>
          </w:p>
        </w:tc>
      </w:tr>
      <w:tr w:rsidR="00AC7F75" w:rsidRPr="006B18F4" w14:paraId="65D99992" w14:textId="77777777" w:rsidTr="00124597">
        <w:trPr>
          <w:trHeight w:val="288"/>
          <w:jc w:val="center"/>
        </w:trPr>
        <w:tc>
          <w:tcPr>
            <w:tcW w:w="611" w:type="dxa"/>
          </w:tcPr>
          <w:p w14:paraId="36621E2E" w14:textId="7A54EF52" w:rsidR="00AC7F75" w:rsidRPr="00BD0600" w:rsidRDefault="00AC7F75" w:rsidP="00AC7F75">
            <w:pPr>
              <w:pStyle w:val="MeasurementCriterion"/>
              <w:rPr>
                <w:rFonts w:ascii="Arial" w:hAnsi="Arial" w:cs="Arial"/>
              </w:rPr>
            </w:pPr>
            <w:r w:rsidRPr="00BD0600">
              <w:rPr>
                <w:rFonts w:ascii="Arial" w:hAnsi="Arial" w:cs="Arial"/>
              </w:rPr>
              <w:t>3.12</w:t>
            </w:r>
          </w:p>
        </w:tc>
        <w:tc>
          <w:tcPr>
            <w:tcW w:w="10258" w:type="dxa"/>
            <w:vAlign w:val="center"/>
          </w:tcPr>
          <w:p w14:paraId="6D2CAC44" w14:textId="0160E6A4" w:rsidR="00AC7F75" w:rsidRPr="002B2044" w:rsidRDefault="00AC7F75" w:rsidP="00AC7F75">
            <w:pPr>
              <w:pStyle w:val="MeasurementCriteria"/>
            </w:pPr>
            <w:r>
              <w:rPr>
                <w:rFonts w:ascii="Arial" w:hAnsi="Arial" w:cs="Arial"/>
                <w:szCs w:val="22"/>
              </w:rPr>
              <w:t>Research the costs and procedures for food and beverage recycling (e.g., logistics and financial impact and storage and compliance with the health department)</w:t>
            </w:r>
          </w:p>
        </w:tc>
      </w:tr>
      <w:tr w:rsidR="00AC7F75" w:rsidRPr="006B18F4" w14:paraId="62361EB2" w14:textId="77777777" w:rsidTr="00124597">
        <w:trPr>
          <w:trHeight w:val="288"/>
          <w:jc w:val="center"/>
        </w:trPr>
        <w:tc>
          <w:tcPr>
            <w:tcW w:w="611" w:type="dxa"/>
          </w:tcPr>
          <w:p w14:paraId="4FECE5F7" w14:textId="01C33C14" w:rsidR="00AC7F75" w:rsidRPr="00BD0600" w:rsidRDefault="00AC7F75" w:rsidP="00AC7F75">
            <w:pPr>
              <w:pStyle w:val="MeasurementCriterion"/>
              <w:rPr>
                <w:rFonts w:ascii="Arial" w:hAnsi="Arial" w:cs="Arial"/>
              </w:rPr>
            </w:pPr>
            <w:r w:rsidRPr="00BD0600">
              <w:rPr>
                <w:rFonts w:ascii="Arial" w:hAnsi="Arial" w:cs="Arial"/>
              </w:rPr>
              <w:t>3.13</w:t>
            </w:r>
          </w:p>
        </w:tc>
        <w:tc>
          <w:tcPr>
            <w:tcW w:w="10258" w:type="dxa"/>
            <w:vAlign w:val="center"/>
          </w:tcPr>
          <w:p w14:paraId="4E3F01D5" w14:textId="7D7CD892" w:rsidR="00AC7F75" w:rsidRPr="002B2044" w:rsidRDefault="00AC7F75" w:rsidP="00AC7F75">
            <w:pPr>
              <w:pStyle w:val="MeasurementCriteria"/>
            </w:pPr>
            <w:r w:rsidRPr="00BC29E9">
              <w:rPr>
                <w:rFonts w:ascii="Arial" w:hAnsi="Arial" w:cs="Arial"/>
                <w:szCs w:val="22"/>
              </w:rPr>
              <w:t>Identify career paths in the food and beverage sector from</w:t>
            </w:r>
            <w:r>
              <w:rPr>
                <w:rFonts w:ascii="Arial" w:hAnsi="Arial" w:cs="Arial"/>
                <w:szCs w:val="22"/>
              </w:rPr>
              <w:t xml:space="preserve"> entry- to professional-level</w:t>
            </w:r>
            <w:r w:rsidRPr="00BC29E9">
              <w:rPr>
                <w:rFonts w:ascii="Arial" w:hAnsi="Arial" w:cs="Arial"/>
                <w:szCs w:val="22"/>
              </w:rPr>
              <w:t xml:space="preserve"> (i.e., dishwasher, busser, wait staff/server, bartender, line cook, manager, etc.)</w:t>
            </w:r>
          </w:p>
        </w:tc>
      </w:tr>
      <w:tr w:rsidR="0075675A" w:rsidRPr="006B18F4" w14:paraId="13658AF7" w14:textId="77777777" w:rsidTr="009343FB">
        <w:trPr>
          <w:trHeight w:val="288"/>
          <w:jc w:val="center"/>
        </w:trPr>
        <w:tc>
          <w:tcPr>
            <w:tcW w:w="10869" w:type="dxa"/>
            <w:gridSpan w:val="2"/>
          </w:tcPr>
          <w:p w14:paraId="72B135B0" w14:textId="686CC922" w:rsidR="0075675A" w:rsidRPr="006B18F4" w:rsidRDefault="0075675A" w:rsidP="0075675A">
            <w:pPr>
              <w:pStyle w:val="STANDARD"/>
              <w:spacing w:before="100" w:after="100"/>
            </w:pPr>
            <w:r w:rsidRPr="00C85CA2">
              <w:rPr>
                <w:rFonts w:ascii="Montserrat" w:hAnsi="Montserrat"/>
              </w:rPr>
              <w:t xml:space="preserve">STANDARD 4.0 </w:t>
            </w:r>
            <w:r w:rsidR="007A56FD" w:rsidRPr="00C85CA2">
              <w:rPr>
                <w:rFonts w:ascii="Montserrat" w:hAnsi="Montserrat"/>
              </w:rPr>
              <w:t>ANALYZE THE RECREATION SECTOR</w:t>
            </w:r>
          </w:p>
        </w:tc>
      </w:tr>
      <w:tr w:rsidR="001917FD" w:rsidRPr="006B18F4" w14:paraId="3BC32F2D" w14:textId="77777777" w:rsidTr="009343FB">
        <w:trPr>
          <w:trHeight w:val="288"/>
          <w:jc w:val="center"/>
        </w:trPr>
        <w:tc>
          <w:tcPr>
            <w:tcW w:w="611" w:type="dxa"/>
          </w:tcPr>
          <w:p w14:paraId="3990DA1B" w14:textId="77777777" w:rsidR="001917FD" w:rsidRPr="00BD0600" w:rsidRDefault="001917FD" w:rsidP="001917FD">
            <w:pPr>
              <w:pStyle w:val="MeasurementCriterion"/>
              <w:rPr>
                <w:rFonts w:ascii="Arial" w:hAnsi="Arial" w:cs="Arial"/>
              </w:rPr>
            </w:pPr>
            <w:r w:rsidRPr="00BD0600">
              <w:rPr>
                <w:rFonts w:ascii="Arial" w:hAnsi="Arial" w:cs="Arial"/>
              </w:rPr>
              <w:t>4.1</w:t>
            </w:r>
          </w:p>
        </w:tc>
        <w:tc>
          <w:tcPr>
            <w:tcW w:w="10258" w:type="dxa"/>
          </w:tcPr>
          <w:p w14:paraId="050C1661" w14:textId="3FB528EA" w:rsidR="001917FD" w:rsidRPr="00901541" w:rsidRDefault="001917FD" w:rsidP="001917FD">
            <w:pPr>
              <w:pStyle w:val="MeasurementCriteria"/>
            </w:pPr>
            <w:r w:rsidRPr="00CB7451">
              <w:rPr>
                <w:rFonts w:ascii="Arial" w:hAnsi="Arial" w:cs="Arial"/>
                <w:szCs w:val="22"/>
              </w:rPr>
              <w:t>Explore the diversity of recreational venues (i.e., amusements, attractions, gaming, fitness, sports, adventure, spa, entertainment, aquatics, etc.)</w:t>
            </w:r>
          </w:p>
        </w:tc>
      </w:tr>
      <w:tr w:rsidR="001917FD" w:rsidRPr="006B18F4" w14:paraId="03C919F4" w14:textId="77777777" w:rsidTr="009343FB">
        <w:trPr>
          <w:trHeight w:val="288"/>
          <w:jc w:val="center"/>
        </w:trPr>
        <w:tc>
          <w:tcPr>
            <w:tcW w:w="611" w:type="dxa"/>
          </w:tcPr>
          <w:p w14:paraId="49F5A411" w14:textId="77777777" w:rsidR="001917FD" w:rsidRPr="00BD0600" w:rsidRDefault="001917FD" w:rsidP="001917FD">
            <w:pPr>
              <w:pStyle w:val="MeasurementCriterion"/>
              <w:rPr>
                <w:rFonts w:ascii="Arial" w:hAnsi="Arial" w:cs="Arial"/>
              </w:rPr>
            </w:pPr>
            <w:r w:rsidRPr="00BD0600">
              <w:rPr>
                <w:rFonts w:ascii="Arial" w:hAnsi="Arial" w:cs="Arial"/>
              </w:rPr>
              <w:t>4.2</w:t>
            </w:r>
          </w:p>
        </w:tc>
        <w:tc>
          <w:tcPr>
            <w:tcW w:w="10258" w:type="dxa"/>
          </w:tcPr>
          <w:p w14:paraId="6FA40E65" w14:textId="23EF66C9" w:rsidR="001917FD" w:rsidRPr="00901541" w:rsidRDefault="001917FD" w:rsidP="001917FD">
            <w:pPr>
              <w:pStyle w:val="MeasurementCriteria"/>
            </w:pPr>
            <w:r w:rsidRPr="00CB7451">
              <w:rPr>
                <w:rFonts w:ascii="Arial" w:hAnsi="Arial" w:cs="Arial"/>
                <w:szCs w:val="22"/>
              </w:rPr>
              <w:t>Research ideas needed to develop programs and/or products unique to each venue</w:t>
            </w:r>
          </w:p>
        </w:tc>
      </w:tr>
      <w:tr w:rsidR="001917FD" w:rsidRPr="006B18F4" w14:paraId="48BCB01D" w14:textId="77777777" w:rsidTr="009343FB">
        <w:trPr>
          <w:trHeight w:val="288"/>
          <w:jc w:val="center"/>
        </w:trPr>
        <w:tc>
          <w:tcPr>
            <w:tcW w:w="611" w:type="dxa"/>
          </w:tcPr>
          <w:p w14:paraId="54F5506C" w14:textId="77777777" w:rsidR="001917FD" w:rsidRPr="00BD0600" w:rsidRDefault="001917FD" w:rsidP="001917FD">
            <w:pPr>
              <w:pStyle w:val="MeasurementCriterion"/>
              <w:rPr>
                <w:rFonts w:ascii="Arial" w:hAnsi="Arial" w:cs="Arial"/>
              </w:rPr>
            </w:pPr>
            <w:r w:rsidRPr="00BD0600">
              <w:rPr>
                <w:rFonts w:ascii="Arial" w:hAnsi="Arial" w:cs="Arial"/>
              </w:rPr>
              <w:t>4.3</w:t>
            </w:r>
          </w:p>
        </w:tc>
        <w:tc>
          <w:tcPr>
            <w:tcW w:w="10258" w:type="dxa"/>
          </w:tcPr>
          <w:p w14:paraId="621B3492" w14:textId="3246F554" w:rsidR="001917FD" w:rsidRPr="00901541" w:rsidRDefault="001917FD" w:rsidP="001917FD">
            <w:pPr>
              <w:pStyle w:val="MeasurementCriteria"/>
            </w:pPr>
            <w:r w:rsidRPr="00CB7451">
              <w:rPr>
                <w:rFonts w:ascii="Arial" w:hAnsi="Arial" w:cs="Arial"/>
                <w:szCs w:val="22"/>
              </w:rPr>
              <w:t>Identify career paths in the recreation sector (i.e., receptionists, nail tech, massage therapists, fitness instructor, golf instructors, gaming, sports, locker room, aquatics, etc.)</w:t>
            </w:r>
          </w:p>
        </w:tc>
      </w:tr>
      <w:tr w:rsidR="0011098D" w:rsidRPr="006B18F4" w14:paraId="32344BC7" w14:textId="77777777" w:rsidTr="009343FB">
        <w:trPr>
          <w:trHeight w:val="288"/>
          <w:jc w:val="center"/>
        </w:trPr>
        <w:tc>
          <w:tcPr>
            <w:tcW w:w="10869" w:type="dxa"/>
            <w:gridSpan w:val="2"/>
          </w:tcPr>
          <w:p w14:paraId="2CAADEDB" w14:textId="2804AAB0" w:rsidR="0011098D" w:rsidRPr="006B18F4" w:rsidRDefault="0011098D" w:rsidP="0011098D">
            <w:pPr>
              <w:pStyle w:val="STANDARD"/>
              <w:spacing w:before="100" w:after="100"/>
            </w:pPr>
            <w:r w:rsidRPr="00C85CA2">
              <w:rPr>
                <w:rFonts w:ascii="Montserrat" w:hAnsi="Montserrat"/>
              </w:rPr>
              <w:t xml:space="preserve">STANDARD 5.0 </w:t>
            </w:r>
            <w:r w:rsidR="00540ACB" w:rsidRPr="00C85CA2">
              <w:rPr>
                <w:rFonts w:ascii="Montserrat" w:hAnsi="Montserrat"/>
              </w:rPr>
              <w:t>ANALYZE THE TRAVEL AND TOURISM SECTOR</w:t>
            </w:r>
          </w:p>
        </w:tc>
      </w:tr>
      <w:tr w:rsidR="007D5D2E" w:rsidRPr="006B18F4" w14:paraId="18810363" w14:textId="77777777" w:rsidTr="00124597">
        <w:trPr>
          <w:trHeight w:val="288"/>
          <w:jc w:val="center"/>
        </w:trPr>
        <w:tc>
          <w:tcPr>
            <w:tcW w:w="611" w:type="dxa"/>
          </w:tcPr>
          <w:p w14:paraId="1B4BF16E" w14:textId="77777777" w:rsidR="007D5D2E" w:rsidRPr="00BD0600" w:rsidRDefault="007D5D2E" w:rsidP="007D5D2E">
            <w:pPr>
              <w:pStyle w:val="MeasurementCriterion"/>
              <w:rPr>
                <w:rFonts w:ascii="Arial" w:hAnsi="Arial" w:cs="Arial"/>
              </w:rPr>
            </w:pPr>
            <w:r w:rsidRPr="00BD0600">
              <w:rPr>
                <w:rFonts w:ascii="Arial" w:hAnsi="Arial" w:cs="Arial"/>
              </w:rPr>
              <w:t>5.1</w:t>
            </w:r>
          </w:p>
        </w:tc>
        <w:tc>
          <w:tcPr>
            <w:tcW w:w="10258" w:type="dxa"/>
            <w:vAlign w:val="center"/>
          </w:tcPr>
          <w:p w14:paraId="4B79BE29" w14:textId="389B109B" w:rsidR="007D5D2E" w:rsidRPr="00BD0600" w:rsidRDefault="007D5D2E" w:rsidP="007D5D2E">
            <w:pPr>
              <w:pStyle w:val="MeasurementCriteria"/>
              <w:rPr>
                <w:rFonts w:ascii="Arial" w:hAnsi="Arial" w:cs="Arial"/>
              </w:rPr>
            </w:pPr>
            <w:r w:rsidRPr="00BD0600">
              <w:rPr>
                <w:rFonts w:ascii="Arial" w:hAnsi="Arial" w:cs="Arial"/>
                <w:szCs w:val="22"/>
              </w:rPr>
              <w:t>Define tourism as a social, cultural, and economic phenomenon which entails the movement of people to countries or places outside their usual environment [i.e., logistics, financial implications, resources, local, regional, and state level, various segments (i.e., surf tourism, hiking, golf, international travel tours, etc.)]</w:t>
            </w:r>
          </w:p>
        </w:tc>
      </w:tr>
      <w:tr w:rsidR="007D5D2E" w:rsidRPr="006B18F4" w14:paraId="17FB8FA0" w14:textId="77777777" w:rsidTr="00124597">
        <w:trPr>
          <w:trHeight w:val="288"/>
          <w:jc w:val="center"/>
        </w:trPr>
        <w:tc>
          <w:tcPr>
            <w:tcW w:w="611" w:type="dxa"/>
          </w:tcPr>
          <w:p w14:paraId="286BB44C" w14:textId="77777777" w:rsidR="007D5D2E" w:rsidRPr="00BD0600" w:rsidRDefault="007D5D2E" w:rsidP="007D5D2E">
            <w:pPr>
              <w:pStyle w:val="MeasurementCriterion"/>
              <w:rPr>
                <w:rFonts w:ascii="Arial" w:hAnsi="Arial" w:cs="Arial"/>
              </w:rPr>
            </w:pPr>
            <w:r w:rsidRPr="00BD0600">
              <w:rPr>
                <w:rFonts w:ascii="Arial" w:hAnsi="Arial" w:cs="Arial"/>
              </w:rPr>
              <w:t>5.2</w:t>
            </w:r>
          </w:p>
        </w:tc>
        <w:tc>
          <w:tcPr>
            <w:tcW w:w="10258" w:type="dxa"/>
            <w:vAlign w:val="center"/>
          </w:tcPr>
          <w:p w14:paraId="46F09E73" w14:textId="5B35884B" w:rsidR="007D5D2E" w:rsidRPr="00BD0600" w:rsidRDefault="007D5D2E" w:rsidP="007D5D2E">
            <w:pPr>
              <w:pStyle w:val="MeasurementCriteria"/>
              <w:rPr>
                <w:rFonts w:ascii="Arial" w:hAnsi="Arial" w:cs="Arial"/>
              </w:rPr>
            </w:pPr>
            <w:r w:rsidRPr="00BD0600">
              <w:rPr>
                <w:rFonts w:ascii="Arial" w:hAnsi="Arial" w:cs="Arial"/>
                <w:szCs w:val="22"/>
              </w:rPr>
              <w:t>Categorize motivations for travel (e.g., business, pleasure, family commitments/issues, community support/involvement and emergency evacuations/placements)</w:t>
            </w:r>
          </w:p>
        </w:tc>
      </w:tr>
      <w:tr w:rsidR="007D5D2E" w:rsidRPr="006B18F4" w14:paraId="027BBBD4" w14:textId="77777777" w:rsidTr="00124597">
        <w:trPr>
          <w:trHeight w:val="288"/>
          <w:jc w:val="center"/>
        </w:trPr>
        <w:tc>
          <w:tcPr>
            <w:tcW w:w="611" w:type="dxa"/>
          </w:tcPr>
          <w:p w14:paraId="28C1AB8B" w14:textId="77777777" w:rsidR="007D5D2E" w:rsidRPr="00BD0600" w:rsidRDefault="007D5D2E" w:rsidP="007D5D2E">
            <w:pPr>
              <w:pStyle w:val="MeasurementCriterion"/>
              <w:rPr>
                <w:rFonts w:ascii="Arial" w:hAnsi="Arial" w:cs="Arial"/>
              </w:rPr>
            </w:pPr>
            <w:r w:rsidRPr="00BD0600">
              <w:rPr>
                <w:rFonts w:ascii="Arial" w:hAnsi="Arial" w:cs="Arial"/>
              </w:rPr>
              <w:t>5.3</w:t>
            </w:r>
          </w:p>
        </w:tc>
        <w:tc>
          <w:tcPr>
            <w:tcW w:w="10258" w:type="dxa"/>
            <w:vAlign w:val="center"/>
          </w:tcPr>
          <w:p w14:paraId="28DEB2BD" w14:textId="2FBA812F" w:rsidR="007D5D2E" w:rsidRPr="00BD0600" w:rsidRDefault="007D5D2E" w:rsidP="007D5D2E">
            <w:pPr>
              <w:pStyle w:val="MeasurementCriteria"/>
              <w:rPr>
                <w:rFonts w:ascii="Arial" w:hAnsi="Arial" w:cs="Arial"/>
              </w:rPr>
            </w:pPr>
            <w:r w:rsidRPr="00BD0600">
              <w:rPr>
                <w:rFonts w:ascii="Arial" w:hAnsi="Arial" w:cs="Arial"/>
              </w:rPr>
              <w:t xml:space="preserve">Examine the various aspects of tourism (i.e., </w:t>
            </w:r>
            <w:r w:rsidRPr="00BD0600">
              <w:rPr>
                <w:rFonts w:ascii="Arial" w:hAnsi="Arial" w:cs="Arial"/>
                <w:color w:val="202124"/>
                <w:shd w:val="clear" w:color="auto" w:fill="FFFFFF"/>
              </w:rPr>
              <w:t>the practice of traveling for recreation; the guidance or management of tourists; the promotion or encouragement of touring; the accommodation of tourists, etc.)</w:t>
            </w:r>
          </w:p>
        </w:tc>
      </w:tr>
      <w:tr w:rsidR="007D5D2E" w:rsidRPr="006B18F4" w14:paraId="578CFAEB" w14:textId="77777777" w:rsidTr="00124597">
        <w:trPr>
          <w:trHeight w:val="288"/>
          <w:jc w:val="center"/>
        </w:trPr>
        <w:tc>
          <w:tcPr>
            <w:tcW w:w="611" w:type="dxa"/>
          </w:tcPr>
          <w:p w14:paraId="5FE16C36" w14:textId="77777777" w:rsidR="007D5D2E" w:rsidRPr="00BD0600" w:rsidRDefault="007D5D2E" w:rsidP="007D5D2E">
            <w:pPr>
              <w:pStyle w:val="MeasurementCriterion"/>
              <w:rPr>
                <w:rFonts w:ascii="Arial" w:hAnsi="Arial" w:cs="Arial"/>
              </w:rPr>
            </w:pPr>
            <w:r w:rsidRPr="00BD0600">
              <w:rPr>
                <w:rFonts w:ascii="Arial" w:hAnsi="Arial" w:cs="Arial"/>
              </w:rPr>
              <w:t>5.4</w:t>
            </w:r>
          </w:p>
        </w:tc>
        <w:tc>
          <w:tcPr>
            <w:tcW w:w="10258" w:type="dxa"/>
            <w:vAlign w:val="center"/>
          </w:tcPr>
          <w:p w14:paraId="6601364C" w14:textId="20FABD0C" w:rsidR="007D5D2E" w:rsidRPr="00BD0600" w:rsidRDefault="007D5D2E" w:rsidP="007D5D2E">
            <w:pPr>
              <w:pStyle w:val="MeasurementCriteria"/>
              <w:rPr>
                <w:rFonts w:ascii="Arial" w:hAnsi="Arial" w:cs="Arial"/>
              </w:rPr>
            </w:pPr>
            <w:r w:rsidRPr="00BD0600">
              <w:rPr>
                <w:rFonts w:ascii="Arial" w:hAnsi="Arial" w:cs="Arial"/>
              </w:rPr>
              <w:t>Research local tourism (i.e., hiking, historical sites, military, etc.), what drives tourism (e.g., geographic, climate, and environmental characteristics), and how tourism is marketed and advertised (i.e., AZ Chamber of Commerce, AZ Department of Tourism, convention and business authorities, etc.)</w:t>
            </w:r>
          </w:p>
        </w:tc>
      </w:tr>
      <w:tr w:rsidR="007D5D2E" w:rsidRPr="006B18F4" w14:paraId="445BF202" w14:textId="77777777" w:rsidTr="00124597">
        <w:trPr>
          <w:trHeight w:val="288"/>
          <w:jc w:val="center"/>
        </w:trPr>
        <w:tc>
          <w:tcPr>
            <w:tcW w:w="611" w:type="dxa"/>
          </w:tcPr>
          <w:p w14:paraId="5682E622" w14:textId="77777777" w:rsidR="007D5D2E" w:rsidRPr="00BD0600" w:rsidRDefault="007D5D2E" w:rsidP="007D5D2E">
            <w:pPr>
              <w:pStyle w:val="MeasurementCriterion"/>
              <w:rPr>
                <w:rFonts w:ascii="Arial" w:hAnsi="Arial" w:cs="Arial"/>
              </w:rPr>
            </w:pPr>
            <w:r w:rsidRPr="00BD0600">
              <w:rPr>
                <w:rFonts w:ascii="Arial" w:hAnsi="Arial" w:cs="Arial"/>
              </w:rPr>
              <w:t>5.5</w:t>
            </w:r>
          </w:p>
        </w:tc>
        <w:tc>
          <w:tcPr>
            <w:tcW w:w="10258" w:type="dxa"/>
            <w:vAlign w:val="center"/>
          </w:tcPr>
          <w:p w14:paraId="76C37B3E" w14:textId="4E332816" w:rsidR="007D5D2E" w:rsidRPr="00BD0600" w:rsidRDefault="007D5D2E" w:rsidP="007D5D2E">
            <w:pPr>
              <w:pStyle w:val="MeasurementCriteria"/>
              <w:rPr>
                <w:rFonts w:ascii="Arial" w:hAnsi="Arial" w:cs="Arial"/>
              </w:rPr>
            </w:pPr>
            <w:r w:rsidRPr="00BD0600">
              <w:rPr>
                <w:rFonts w:ascii="Arial" w:hAnsi="Arial" w:cs="Arial"/>
                <w:szCs w:val="22"/>
              </w:rPr>
              <w:t>Identify the different modes of transportation (e.g., road, rail, water, and air) and how they play a huge role in tourism</w:t>
            </w:r>
          </w:p>
        </w:tc>
      </w:tr>
      <w:tr w:rsidR="007D5D2E" w:rsidRPr="006B18F4" w14:paraId="4EC430D7" w14:textId="77777777" w:rsidTr="00124597">
        <w:trPr>
          <w:trHeight w:val="288"/>
          <w:jc w:val="center"/>
        </w:trPr>
        <w:tc>
          <w:tcPr>
            <w:tcW w:w="611" w:type="dxa"/>
          </w:tcPr>
          <w:p w14:paraId="55105BE8" w14:textId="130BA451" w:rsidR="007D5D2E" w:rsidRPr="00BD0600" w:rsidRDefault="007D5D2E" w:rsidP="007D5D2E">
            <w:pPr>
              <w:pStyle w:val="MeasurementCriterion"/>
              <w:rPr>
                <w:rFonts w:ascii="Arial" w:hAnsi="Arial" w:cs="Arial"/>
              </w:rPr>
            </w:pPr>
            <w:r w:rsidRPr="00BD0600">
              <w:rPr>
                <w:rFonts w:ascii="Arial" w:hAnsi="Arial" w:cs="Arial"/>
              </w:rPr>
              <w:lastRenderedPageBreak/>
              <w:t>5.6</w:t>
            </w:r>
          </w:p>
        </w:tc>
        <w:tc>
          <w:tcPr>
            <w:tcW w:w="10258" w:type="dxa"/>
            <w:vAlign w:val="center"/>
          </w:tcPr>
          <w:p w14:paraId="6FA2AC98" w14:textId="1B95ACB6" w:rsidR="007D5D2E" w:rsidRPr="00C147B6" w:rsidRDefault="007D5D2E" w:rsidP="007D5D2E">
            <w:pPr>
              <w:pStyle w:val="MeasurementCriteria"/>
            </w:pPr>
            <w:r w:rsidRPr="00CB4B9D">
              <w:rPr>
                <w:rFonts w:ascii="Arial" w:hAnsi="Arial" w:cs="Arial"/>
              </w:rPr>
              <w:t xml:space="preserve">Research </w:t>
            </w:r>
            <w:r>
              <w:rPr>
                <w:rFonts w:ascii="Arial" w:hAnsi="Arial" w:cs="Arial"/>
              </w:rPr>
              <w:t xml:space="preserve">the </w:t>
            </w:r>
            <w:r w:rsidRPr="00CB4B9D">
              <w:rPr>
                <w:rFonts w:ascii="Arial" w:hAnsi="Arial" w:cs="Arial"/>
              </w:rPr>
              <w:t>Convention and Visitors Bureau (CVB)</w:t>
            </w:r>
            <w:r>
              <w:rPr>
                <w:rFonts w:ascii="Arial" w:hAnsi="Arial" w:cs="Arial"/>
              </w:rPr>
              <w:t xml:space="preserve"> and </w:t>
            </w:r>
            <w:r w:rsidRPr="00CB4B9D">
              <w:rPr>
                <w:rFonts w:ascii="Arial" w:hAnsi="Arial" w:cs="Arial"/>
              </w:rPr>
              <w:t xml:space="preserve">how </w:t>
            </w:r>
            <w:r>
              <w:rPr>
                <w:rFonts w:ascii="Arial" w:hAnsi="Arial" w:cs="Arial"/>
              </w:rPr>
              <w:t>it supports local tourism (i.e., funded by local government, promotes economic development of the community, etc.)</w:t>
            </w:r>
          </w:p>
        </w:tc>
      </w:tr>
      <w:tr w:rsidR="007D5D2E" w:rsidRPr="006B18F4" w14:paraId="6CC786F5" w14:textId="77777777" w:rsidTr="00124597">
        <w:trPr>
          <w:trHeight w:val="288"/>
          <w:jc w:val="center"/>
        </w:trPr>
        <w:tc>
          <w:tcPr>
            <w:tcW w:w="611" w:type="dxa"/>
          </w:tcPr>
          <w:p w14:paraId="6DC819B2" w14:textId="187D0605" w:rsidR="007D5D2E" w:rsidRPr="00BD0600" w:rsidRDefault="007D5D2E" w:rsidP="007D5D2E">
            <w:pPr>
              <w:pStyle w:val="MeasurementCriterion"/>
              <w:rPr>
                <w:rFonts w:ascii="Arial" w:hAnsi="Arial" w:cs="Arial"/>
              </w:rPr>
            </w:pPr>
            <w:r w:rsidRPr="00BD0600">
              <w:rPr>
                <w:rFonts w:ascii="Arial" w:hAnsi="Arial" w:cs="Arial"/>
              </w:rPr>
              <w:t>5.7</w:t>
            </w:r>
          </w:p>
        </w:tc>
        <w:tc>
          <w:tcPr>
            <w:tcW w:w="10258" w:type="dxa"/>
            <w:vAlign w:val="center"/>
          </w:tcPr>
          <w:p w14:paraId="308EAE75" w14:textId="580F77FD" w:rsidR="007D5D2E" w:rsidRPr="00C147B6" w:rsidRDefault="007D5D2E" w:rsidP="007D5D2E">
            <w:pPr>
              <w:pStyle w:val="MeasurementCriteria"/>
            </w:pPr>
            <w:r>
              <w:rPr>
                <w:rFonts w:ascii="Arial" w:hAnsi="Arial" w:cs="Arial"/>
                <w:szCs w:val="22"/>
              </w:rPr>
              <w:t>Create customized tours/promotional packages targeted to individuals or group market</w:t>
            </w:r>
          </w:p>
        </w:tc>
      </w:tr>
      <w:tr w:rsidR="007D5D2E" w:rsidRPr="006B18F4" w14:paraId="67CB6FB9" w14:textId="77777777" w:rsidTr="00124597">
        <w:trPr>
          <w:trHeight w:val="288"/>
          <w:jc w:val="center"/>
        </w:trPr>
        <w:tc>
          <w:tcPr>
            <w:tcW w:w="611" w:type="dxa"/>
          </w:tcPr>
          <w:p w14:paraId="03A14014" w14:textId="3F43F3BE" w:rsidR="007D5D2E" w:rsidRPr="00BD0600" w:rsidRDefault="007D5D2E" w:rsidP="007D5D2E">
            <w:pPr>
              <w:pStyle w:val="MeasurementCriterion"/>
              <w:rPr>
                <w:rFonts w:ascii="Arial" w:hAnsi="Arial" w:cs="Arial"/>
              </w:rPr>
            </w:pPr>
            <w:r w:rsidRPr="00BD0600">
              <w:rPr>
                <w:rFonts w:ascii="Arial" w:hAnsi="Arial" w:cs="Arial"/>
              </w:rPr>
              <w:t>5.8</w:t>
            </w:r>
          </w:p>
        </w:tc>
        <w:tc>
          <w:tcPr>
            <w:tcW w:w="10258" w:type="dxa"/>
            <w:vAlign w:val="center"/>
          </w:tcPr>
          <w:p w14:paraId="5C23E314" w14:textId="647B15C0" w:rsidR="007D5D2E" w:rsidRPr="00C147B6" w:rsidRDefault="007D5D2E" w:rsidP="007D5D2E">
            <w:pPr>
              <w:pStyle w:val="MeasurementCriteria"/>
            </w:pPr>
            <w:r>
              <w:rPr>
                <w:rFonts w:ascii="Arial" w:hAnsi="Arial" w:cs="Arial"/>
                <w:szCs w:val="22"/>
              </w:rPr>
              <w:t>Identify career paths in the travel and tourism sector (i.e., travel agent/specialist, tour guide, food and beverage server, customer service, military, cruise director, transportation, event planner, marketing manager, etc.)</w:t>
            </w:r>
          </w:p>
        </w:tc>
      </w:tr>
      <w:tr w:rsidR="009265B6" w:rsidRPr="006B18F4" w14:paraId="7EDB572C" w14:textId="77777777" w:rsidTr="009343FB">
        <w:trPr>
          <w:trHeight w:val="288"/>
          <w:jc w:val="center"/>
        </w:trPr>
        <w:tc>
          <w:tcPr>
            <w:tcW w:w="10869" w:type="dxa"/>
            <w:gridSpan w:val="2"/>
          </w:tcPr>
          <w:p w14:paraId="16601391" w14:textId="610C7B85" w:rsidR="009265B6" w:rsidRPr="006B18F4" w:rsidRDefault="009265B6" w:rsidP="009265B6">
            <w:pPr>
              <w:pStyle w:val="STANDARD"/>
              <w:spacing w:before="100" w:after="100"/>
            </w:pPr>
            <w:r w:rsidRPr="00C85CA2">
              <w:rPr>
                <w:rFonts w:ascii="Montserrat" w:hAnsi="Montserrat"/>
              </w:rPr>
              <w:t xml:space="preserve">STANDARD 6.0 </w:t>
            </w:r>
            <w:r w:rsidR="003F4507" w:rsidRPr="00C85CA2">
              <w:rPr>
                <w:rFonts w:ascii="Montserrat" w:hAnsi="Montserrat"/>
              </w:rPr>
              <w:t>ANALYZE EVENT PLANNING AND THE EVENT MANAGEMENT SECTOR</w:t>
            </w:r>
          </w:p>
        </w:tc>
      </w:tr>
      <w:tr w:rsidR="00B652E0" w:rsidRPr="006B18F4" w14:paraId="0730B2B6" w14:textId="77777777" w:rsidTr="00124597">
        <w:trPr>
          <w:trHeight w:val="288"/>
          <w:jc w:val="center"/>
        </w:trPr>
        <w:tc>
          <w:tcPr>
            <w:tcW w:w="611" w:type="dxa"/>
          </w:tcPr>
          <w:p w14:paraId="3FAC2759" w14:textId="77777777" w:rsidR="00B652E0" w:rsidRPr="00F42B85" w:rsidRDefault="00B652E0" w:rsidP="00B652E0">
            <w:pPr>
              <w:pStyle w:val="MeasurementCriterion"/>
              <w:rPr>
                <w:rFonts w:ascii="Arial" w:hAnsi="Arial" w:cs="Arial"/>
              </w:rPr>
            </w:pPr>
            <w:r w:rsidRPr="00F42B85">
              <w:rPr>
                <w:rFonts w:ascii="Arial" w:hAnsi="Arial" w:cs="Arial"/>
              </w:rPr>
              <w:t>6.1</w:t>
            </w:r>
          </w:p>
        </w:tc>
        <w:tc>
          <w:tcPr>
            <w:tcW w:w="10258" w:type="dxa"/>
            <w:vAlign w:val="center"/>
          </w:tcPr>
          <w:p w14:paraId="4A6E5E9E" w14:textId="67C48BA6" w:rsidR="00B652E0" w:rsidRPr="00BD0600" w:rsidRDefault="00B652E0" w:rsidP="00B652E0">
            <w:pPr>
              <w:pStyle w:val="MeasurementCriteria"/>
              <w:rPr>
                <w:rFonts w:ascii="Arial" w:hAnsi="Arial" w:cs="Arial"/>
              </w:rPr>
            </w:pPr>
            <w:r w:rsidRPr="00BD0600">
              <w:rPr>
                <w:rFonts w:ascii="Arial" w:hAnsi="Arial" w:cs="Arial"/>
                <w:szCs w:val="22"/>
              </w:rPr>
              <w:t>Describe</w:t>
            </w:r>
            <w:r w:rsidR="00FB39DF">
              <w:rPr>
                <w:rFonts w:ascii="Arial" w:hAnsi="Arial" w:cs="Arial"/>
                <w:szCs w:val="22"/>
              </w:rPr>
              <w:t xml:space="preserve"> </w:t>
            </w:r>
            <w:r w:rsidR="0087159C">
              <w:rPr>
                <w:rFonts w:ascii="Arial" w:hAnsi="Arial" w:cs="Arial"/>
                <w:szCs w:val="22"/>
              </w:rPr>
              <w:t>in-person or virtual</w:t>
            </w:r>
            <w:r w:rsidR="00FB39DF">
              <w:rPr>
                <w:rFonts w:ascii="Arial" w:hAnsi="Arial" w:cs="Arial"/>
                <w:szCs w:val="22"/>
              </w:rPr>
              <w:t xml:space="preserve"> </w:t>
            </w:r>
            <w:r w:rsidRPr="00BD0600">
              <w:rPr>
                <w:rFonts w:ascii="Arial" w:hAnsi="Arial" w:cs="Arial"/>
                <w:szCs w:val="22"/>
              </w:rPr>
              <w:t>events and their purposes (e.g., meetings, conferences, conventions, expositions, farmers market, weddings, and birthday parties)</w:t>
            </w:r>
          </w:p>
        </w:tc>
      </w:tr>
      <w:tr w:rsidR="00B652E0" w:rsidRPr="006B18F4" w14:paraId="178224BF" w14:textId="77777777" w:rsidTr="00124597">
        <w:trPr>
          <w:trHeight w:val="288"/>
          <w:jc w:val="center"/>
        </w:trPr>
        <w:tc>
          <w:tcPr>
            <w:tcW w:w="611" w:type="dxa"/>
          </w:tcPr>
          <w:p w14:paraId="7244A563" w14:textId="77777777" w:rsidR="00B652E0" w:rsidRPr="00BD0600" w:rsidRDefault="00B652E0" w:rsidP="00B652E0">
            <w:pPr>
              <w:pStyle w:val="MeasurementCriterion"/>
              <w:rPr>
                <w:rFonts w:ascii="Arial" w:hAnsi="Arial" w:cs="Arial"/>
              </w:rPr>
            </w:pPr>
            <w:r w:rsidRPr="00BD0600">
              <w:rPr>
                <w:rFonts w:ascii="Arial" w:hAnsi="Arial" w:cs="Arial"/>
              </w:rPr>
              <w:t>6.2</w:t>
            </w:r>
          </w:p>
        </w:tc>
        <w:tc>
          <w:tcPr>
            <w:tcW w:w="10258" w:type="dxa"/>
            <w:shd w:val="clear" w:color="auto" w:fill="auto"/>
            <w:vAlign w:val="center"/>
          </w:tcPr>
          <w:p w14:paraId="4E89CCC9" w14:textId="3B7680C4" w:rsidR="00B652E0" w:rsidRPr="00BD0600" w:rsidRDefault="00B652E0" w:rsidP="00B652E0">
            <w:pPr>
              <w:pStyle w:val="MeasurementCriteria"/>
              <w:rPr>
                <w:rFonts w:ascii="Arial" w:hAnsi="Arial" w:cs="Arial"/>
              </w:rPr>
            </w:pPr>
            <w:r w:rsidRPr="00BD0600">
              <w:rPr>
                <w:rFonts w:ascii="Arial" w:hAnsi="Arial" w:cs="Arial"/>
                <w:szCs w:val="22"/>
              </w:rPr>
              <w:t>Define the essential components of effective event coordination [i.e., effective verbal and written communication skills, relationship building (internal and external), problem-solving skills, empathy for conflict resolution, organizational skills, etc.]</w:t>
            </w:r>
          </w:p>
        </w:tc>
      </w:tr>
      <w:tr w:rsidR="00B652E0" w:rsidRPr="006B18F4" w14:paraId="2889EEF6" w14:textId="77777777" w:rsidTr="00124597">
        <w:trPr>
          <w:trHeight w:val="288"/>
          <w:jc w:val="center"/>
        </w:trPr>
        <w:tc>
          <w:tcPr>
            <w:tcW w:w="611" w:type="dxa"/>
          </w:tcPr>
          <w:p w14:paraId="76C8722C" w14:textId="77777777" w:rsidR="00B652E0" w:rsidRPr="00BD0600" w:rsidRDefault="00B652E0" w:rsidP="00B652E0">
            <w:pPr>
              <w:pStyle w:val="MeasurementCriterion"/>
              <w:rPr>
                <w:rFonts w:ascii="Arial" w:hAnsi="Arial" w:cs="Arial"/>
              </w:rPr>
            </w:pPr>
            <w:r w:rsidRPr="00BD0600">
              <w:rPr>
                <w:rFonts w:ascii="Arial" w:hAnsi="Arial" w:cs="Arial"/>
              </w:rPr>
              <w:t>6.3</w:t>
            </w:r>
          </w:p>
        </w:tc>
        <w:tc>
          <w:tcPr>
            <w:tcW w:w="10258" w:type="dxa"/>
            <w:vAlign w:val="center"/>
          </w:tcPr>
          <w:p w14:paraId="02D10A6F" w14:textId="115C3E63" w:rsidR="00B652E0" w:rsidRPr="00BD0600" w:rsidRDefault="00B652E0" w:rsidP="00B652E0">
            <w:pPr>
              <w:pStyle w:val="MeasurementCriteria"/>
              <w:rPr>
                <w:rFonts w:ascii="Arial" w:hAnsi="Arial" w:cs="Arial"/>
              </w:rPr>
            </w:pPr>
            <w:r w:rsidRPr="00BD0600">
              <w:rPr>
                <w:rFonts w:ascii="Arial" w:hAnsi="Arial" w:cs="Arial"/>
                <w:szCs w:val="22"/>
              </w:rPr>
              <w:t>Design an event plan (i.e., theme, floor plan, menu, logistics, budget, etc.)</w:t>
            </w:r>
          </w:p>
        </w:tc>
      </w:tr>
      <w:tr w:rsidR="00B652E0" w:rsidRPr="006B18F4" w14:paraId="412F0F6D" w14:textId="77777777" w:rsidTr="00124597">
        <w:trPr>
          <w:trHeight w:val="288"/>
          <w:jc w:val="center"/>
        </w:trPr>
        <w:tc>
          <w:tcPr>
            <w:tcW w:w="611" w:type="dxa"/>
          </w:tcPr>
          <w:p w14:paraId="301E5230" w14:textId="0DA2A073" w:rsidR="00B652E0" w:rsidRPr="00BD0600" w:rsidRDefault="00B652E0" w:rsidP="00B652E0">
            <w:pPr>
              <w:pStyle w:val="MeasurementCriterion"/>
              <w:rPr>
                <w:rFonts w:ascii="Arial" w:hAnsi="Arial" w:cs="Arial"/>
              </w:rPr>
            </w:pPr>
            <w:r w:rsidRPr="00BD0600">
              <w:rPr>
                <w:rFonts w:ascii="Arial" w:hAnsi="Arial" w:cs="Arial"/>
              </w:rPr>
              <w:t>6.4</w:t>
            </w:r>
          </w:p>
        </w:tc>
        <w:tc>
          <w:tcPr>
            <w:tcW w:w="10258" w:type="dxa"/>
            <w:vAlign w:val="center"/>
          </w:tcPr>
          <w:p w14:paraId="1643C6D1" w14:textId="1AD21942" w:rsidR="00B652E0" w:rsidRPr="00BD0600" w:rsidRDefault="00B652E0" w:rsidP="00B652E0">
            <w:pPr>
              <w:pStyle w:val="MeasurementCriteria"/>
              <w:rPr>
                <w:rFonts w:ascii="Arial" w:hAnsi="Arial" w:cs="Arial"/>
              </w:rPr>
            </w:pPr>
            <w:r w:rsidRPr="00BD0600">
              <w:rPr>
                <w:rFonts w:ascii="Arial" w:hAnsi="Arial" w:cs="Arial"/>
                <w:szCs w:val="22"/>
              </w:rPr>
              <w:t>Explain the role of third</w:t>
            </w:r>
            <w:r w:rsidRPr="00BD0600">
              <w:rPr>
                <w:rFonts w:ascii="Cambria Math" w:hAnsi="Cambria Math" w:cs="Cambria Math"/>
                <w:szCs w:val="22"/>
              </w:rPr>
              <w:t>‐</w:t>
            </w:r>
            <w:r w:rsidRPr="00BD0600">
              <w:rPr>
                <w:rFonts w:ascii="Arial" w:hAnsi="Arial" w:cs="Arial"/>
                <w:szCs w:val="22"/>
              </w:rPr>
              <w:t>party event coordinators (i.e., middleman planners, implementation and management of event strategies, etc.)</w:t>
            </w:r>
          </w:p>
        </w:tc>
      </w:tr>
      <w:tr w:rsidR="00B652E0" w:rsidRPr="006B18F4" w14:paraId="49C949B2" w14:textId="77777777" w:rsidTr="00124597">
        <w:trPr>
          <w:trHeight w:val="288"/>
          <w:jc w:val="center"/>
        </w:trPr>
        <w:tc>
          <w:tcPr>
            <w:tcW w:w="611" w:type="dxa"/>
          </w:tcPr>
          <w:p w14:paraId="2192B50B" w14:textId="08003713" w:rsidR="00B652E0" w:rsidRPr="00F42B85" w:rsidRDefault="00B652E0" w:rsidP="00B652E0">
            <w:pPr>
              <w:pStyle w:val="MeasurementCriterion"/>
              <w:rPr>
                <w:rFonts w:ascii="Arial" w:hAnsi="Arial" w:cs="Arial"/>
              </w:rPr>
            </w:pPr>
            <w:r w:rsidRPr="00F42B85">
              <w:rPr>
                <w:rFonts w:ascii="Arial" w:hAnsi="Arial" w:cs="Arial"/>
              </w:rPr>
              <w:t>6.5</w:t>
            </w:r>
          </w:p>
        </w:tc>
        <w:tc>
          <w:tcPr>
            <w:tcW w:w="10258" w:type="dxa"/>
            <w:vAlign w:val="center"/>
          </w:tcPr>
          <w:p w14:paraId="14382AA9" w14:textId="62C495E7" w:rsidR="00B652E0" w:rsidRPr="00BD0600" w:rsidRDefault="00B652E0" w:rsidP="00B652E0">
            <w:pPr>
              <w:pStyle w:val="MeasurementCriteria"/>
              <w:rPr>
                <w:rFonts w:ascii="Arial" w:hAnsi="Arial" w:cs="Arial"/>
              </w:rPr>
            </w:pPr>
            <w:r w:rsidRPr="00BD0600">
              <w:rPr>
                <w:rFonts w:ascii="Arial" w:hAnsi="Arial" w:cs="Arial"/>
                <w:szCs w:val="22"/>
              </w:rPr>
              <w:t>Identify career paths in the event planning sector (i.e., event assistant, party host, social media/</w:t>
            </w:r>
            <w:r w:rsidR="0087159C">
              <w:rPr>
                <w:rFonts w:ascii="Arial" w:hAnsi="Arial" w:cs="Arial"/>
                <w:szCs w:val="22"/>
              </w:rPr>
              <w:t xml:space="preserve">online </w:t>
            </w:r>
            <w:r w:rsidRPr="00BD0600">
              <w:rPr>
                <w:rFonts w:ascii="Arial" w:hAnsi="Arial" w:cs="Arial"/>
                <w:szCs w:val="22"/>
              </w:rPr>
              <w:t>events manager, CMP certified meeting planner, caterer, banquet captain, etc.)</w:t>
            </w:r>
          </w:p>
        </w:tc>
      </w:tr>
      <w:tr w:rsidR="009265B6" w:rsidRPr="006B18F4" w14:paraId="2652457F" w14:textId="77777777" w:rsidTr="009343FB">
        <w:trPr>
          <w:trHeight w:val="288"/>
          <w:jc w:val="center"/>
        </w:trPr>
        <w:tc>
          <w:tcPr>
            <w:tcW w:w="10869" w:type="dxa"/>
            <w:gridSpan w:val="2"/>
          </w:tcPr>
          <w:p w14:paraId="45E61221" w14:textId="159F226E" w:rsidR="009265B6" w:rsidRPr="006B18F4" w:rsidRDefault="009265B6" w:rsidP="009265B6">
            <w:pPr>
              <w:pStyle w:val="STANDARD"/>
              <w:spacing w:before="100" w:after="100"/>
            </w:pPr>
            <w:bookmarkStart w:id="2" w:name="_Hlk65662004"/>
            <w:r w:rsidRPr="00C85CA2">
              <w:rPr>
                <w:rFonts w:ascii="Montserrat" w:hAnsi="Montserrat"/>
              </w:rPr>
              <w:t xml:space="preserve">STANDARD 7.0 </w:t>
            </w:r>
            <w:bookmarkEnd w:id="2"/>
            <w:r w:rsidR="00B860D3" w:rsidRPr="00C85CA2">
              <w:rPr>
                <w:rFonts w:ascii="Montserrat" w:hAnsi="Montserrat"/>
              </w:rPr>
              <w:t xml:space="preserve">EXAMINE GUEST/CUSTOMER SERVICE STRATEGIES </w:t>
            </w:r>
            <w:r w:rsidR="00B860D3" w:rsidRPr="001D2683">
              <w:rPr>
                <w:rFonts w:ascii="Montserrat" w:hAnsi="Montserrat"/>
              </w:rPr>
              <w:t>W</w:t>
            </w:r>
            <w:r w:rsidR="00FD0C70" w:rsidRPr="001D2683">
              <w:rPr>
                <w:rFonts w:ascii="Montserrat" w:hAnsi="Montserrat"/>
              </w:rPr>
              <w:t>I</w:t>
            </w:r>
            <w:r w:rsidR="00B860D3" w:rsidRPr="001D2683">
              <w:rPr>
                <w:rFonts w:ascii="Montserrat" w:hAnsi="Montserrat"/>
              </w:rPr>
              <w:t>THIN</w:t>
            </w:r>
            <w:r w:rsidR="00B860D3" w:rsidRPr="00C85CA2">
              <w:rPr>
                <w:rFonts w:ascii="Montserrat" w:hAnsi="Montserrat"/>
              </w:rPr>
              <w:t xml:space="preserve"> THE HOSPITALITY AND TOURISM INDUSTRY</w:t>
            </w:r>
          </w:p>
        </w:tc>
      </w:tr>
      <w:tr w:rsidR="002C3D7E" w:rsidRPr="006B18F4" w14:paraId="47963C8A" w14:textId="77777777" w:rsidTr="00124597">
        <w:trPr>
          <w:trHeight w:val="288"/>
          <w:jc w:val="center"/>
        </w:trPr>
        <w:tc>
          <w:tcPr>
            <w:tcW w:w="611" w:type="dxa"/>
          </w:tcPr>
          <w:p w14:paraId="3D40D3E2" w14:textId="77777777" w:rsidR="002C3D7E" w:rsidRPr="00BD0600" w:rsidRDefault="002C3D7E" w:rsidP="002C3D7E">
            <w:pPr>
              <w:pStyle w:val="MeasurementCriterion"/>
              <w:rPr>
                <w:rFonts w:ascii="Arial" w:hAnsi="Arial" w:cs="Arial"/>
              </w:rPr>
            </w:pPr>
            <w:r w:rsidRPr="00BD0600">
              <w:rPr>
                <w:rFonts w:ascii="Arial" w:hAnsi="Arial" w:cs="Arial"/>
              </w:rPr>
              <w:t>7.1</w:t>
            </w:r>
          </w:p>
        </w:tc>
        <w:tc>
          <w:tcPr>
            <w:tcW w:w="10258" w:type="dxa"/>
            <w:vAlign w:val="center"/>
          </w:tcPr>
          <w:p w14:paraId="7B0D4829" w14:textId="01FA55FD" w:rsidR="002C3D7E" w:rsidRPr="008D2164" w:rsidRDefault="002C3D7E" w:rsidP="002C3D7E">
            <w:pPr>
              <w:pStyle w:val="MeasurementCriteria"/>
              <w:rPr>
                <w:highlight w:val="yellow"/>
              </w:rPr>
            </w:pPr>
            <w:r>
              <w:rPr>
                <w:rFonts w:ascii="Arial" w:hAnsi="Arial" w:cs="Arial"/>
                <w:szCs w:val="22"/>
              </w:rPr>
              <w:t>Describe qualities and characteristics of a successful service professional [i.e., adaptable, ability to cope with stress, think quickly, outgoing personality, empathy, 3 P’s (professionalism, patience, and people-first attitude), etc.]</w:t>
            </w:r>
          </w:p>
        </w:tc>
      </w:tr>
      <w:tr w:rsidR="002C3D7E" w:rsidRPr="006B18F4" w14:paraId="639EDC0E" w14:textId="77777777" w:rsidTr="00124597">
        <w:trPr>
          <w:trHeight w:val="288"/>
          <w:jc w:val="center"/>
        </w:trPr>
        <w:tc>
          <w:tcPr>
            <w:tcW w:w="611" w:type="dxa"/>
          </w:tcPr>
          <w:p w14:paraId="699D467C" w14:textId="77777777" w:rsidR="002C3D7E" w:rsidRPr="00BD0600" w:rsidRDefault="002C3D7E" w:rsidP="002C3D7E">
            <w:pPr>
              <w:pStyle w:val="MeasurementCriterion"/>
              <w:rPr>
                <w:rFonts w:ascii="Arial" w:hAnsi="Arial" w:cs="Arial"/>
              </w:rPr>
            </w:pPr>
            <w:r w:rsidRPr="00BD0600">
              <w:rPr>
                <w:rFonts w:ascii="Arial" w:hAnsi="Arial" w:cs="Arial"/>
              </w:rPr>
              <w:t>7.2</w:t>
            </w:r>
          </w:p>
        </w:tc>
        <w:tc>
          <w:tcPr>
            <w:tcW w:w="10258" w:type="dxa"/>
            <w:vAlign w:val="center"/>
          </w:tcPr>
          <w:p w14:paraId="51A5E068" w14:textId="7BC1826E" w:rsidR="002C3D7E" w:rsidRPr="00431F78" w:rsidRDefault="002C3D7E" w:rsidP="002C3D7E">
            <w:pPr>
              <w:pStyle w:val="MeasurementCriteria"/>
            </w:pPr>
            <w:r>
              <w:rPr>
                <w:rFonts w:ascii="Arial" w:hAnsi="Arial" w:cs="Arial"/>
                <w:szCs w:val="22"/>
              </w:rPr>
              <w:t xml:space="preserve">Apply terminology to facilitate internal communication; concepts that influence the customer experience; and principles to achieve customer service excellence </w:t>
            </w:r>
          </w:p>
        </w:tc>
      </w:tr>
      <w:tr w:rsidR="002C3D7E" w:rsidRPr="006B18F4" w14:paraId="1204835E" w14:textId="77777777" w:rsidTr="00124597">
        <w:trPr>
          <w:trHeight w:val="288"/>
          <w:jc w:val="center"/>
        </w:trPr>
        <w:tc>
          <w:tcPr>
            <w:tcW w:w="611" w:type="dxa"/>
          </w:tcPr>
          <w:p w14:paraId="606D02F7" w14:textId="77777777" w:rsidR="002C3D7E" w:rsidRPr="00BD0600" w:rsidRDefault="002C3D7E" w:rsidP="002C3D7E">
            <w:pPr>
              <w:pStyle w:val="MeasurementCriterion"/>
              <w:rPr>
                <w:rFonts w:ascii="Arial" w:hAnsi="Arial" w:cs="Arial"/>
              </w:rPr>
            </w:pPr>
            <w:r w:rsidRPr="00BD0600">
              <w:rPr>
                <w:rFonts w:ascii="Arial" w:hAnsi="Arial" w:cs="Arial"/>
              </w:rPr>
              <w:t>7.3</w:t>
            </w:r>
          </w:p>
        </w:tc>
        <w:tc>
          <w:tcPr>
            <w:tcW w:w="10258" w:type="dxa"/>
            <w:vAlign w:val="center"/>
          </w:tcPr>
          <w:p w14:paraId="51179D90" w14:textId="49B5A6A8" w:rsidR="002C3D7E" w:rsidRPr="009669EC" w:rsidRDefault="002C3D7E" w:rsidP="002C3D7E">
            <w:pPr>
              <w:pStyle w:val="MeasurementCriteria"/>
              <w:rPr>
                <w:rFonts w:cs="Arial"/>
              </w:rPr>
            </w:pPr>
            <w:r w:rsidRPr="000B1AC0">
              <w:rPr>
                <w:rFonts w:ascii="Arial" w:hAnsi="Arial" w:cs="Arial"/>
                <w:szCs w:val="22"/>
              </w:rPr>
              <w:t>Explain how cultural, ethnic, gender, and/or generational differences affect interpersonal interactions (i.e., the ability to communicate successfully, etc.)</w:t>
            </w:r>
          </w:p>
        </w:tc>
      </w:tr>
      <w:tr w:rsidR="002C3D7E" w:rsidRPr="006B18F4" w14:paraId="34060FB8" w14:textId="77777777" w:rsidTr="00124597">
        <w:trPr>
          <w:trHeight w:val="288"/>
          <w:jc w:val="center"/>
        </w:trPr>
        <w:tc>
          <w:tcPr>
            <w:tcW w:w="611" w:type="dxa"/>
          </w:tcPr>
          <w:p w14:paraId="3775F140" w14:textId="3B0DFC3D" w:rsidR="002C3D7E" w:rsidRPr="00BD0600" w:rsidRDefault="002C3D7E" w:rsidP="002C3D7E">
            <w:pPr>
              <w:pStyle w:val="MeasurementCriterion"/>
              <w:rPr>
                <w:rFonts w:ascii="Arial" w:hAnsi="Arial" w:cs="Arial"/>
              </w:rPr>
            </w:pPr>
            <w:r w:rsidRPr="00BD0600">
              <w:rPr>
                <w:rFonts w:ascii="Arial" w:hAnsi="Arial" w:cs="Arial"/>
              </w:rPr>
              <w:t>7.4</w:t>
            </w:r>
          </w:p>
        </w:tc>
        <w:tc>
          <w:tcPr>
            <w:tcW w:w="10258" w:type="dxa"/>
            <w:vAlign w:val="center"/>
          </w:tcPr>
          <w:p w14:paraId="42B4FACB" w14:textId="58C74CC7" w:rsidR="002C3D7E" w:rsidRPr="00431F78" w:rsidRDefault="002C3D7E" w:rsidP="002C3D7E">
            <w:pPr>
              <w:pStyle w:val="MeasurementCriteria"/>
              <w:rPr>
                <w:rFonts w:cs="Arial"/>
              </w:rPr>
            </w:pPr>
            <w:r w:rsidRPr="00BC37C0">
              <w:rPr>
                <w:rFonts w:ascii="Arial" w:hAnsi="Arial" w:cs="Arial"/>
                <w:szCs w:val="22"/>
              </w:rPr>
              <w:t>Identify common strategies of companies with exceptional customer service</w:t>
            </w:r>
          </w:p>
        </w:tc>
      </w:tr>
      <w:tr w:rsidR="002C3D7E" w:rsidRPr="006B18F4" w14:paraId="76A03D9E" w14:textId="77777777" w:rsidTr="00124597">
        <w:trPr>
          <w:trHeight w:val="288"/>
          <w:jc w:val="center"/>
        </w:trPr>
        <w:tc>
          <w:tcPr>
            <w:tcW w:w="611" w:type="dxa"/>
          </w:tcPr>
          <w:p w14:paraId="52E36DEC" w14:textId="23301B6C" w:rsidR="002C3D7E" w:rsidRPr="00BD0600" w:rsidRDefault="002C3D7E" w:rsidP="002C3D7E">
            <w:pPr>
              <w:pStyle w:val="MeasurementCriterion"/>
              <w:rPr>
                <w:rFonts w:ascii="Arial" w:hAnsi="Arial" w:cs="Arial"/>
              </w:rPr>
            </w:pPr>
            <w:r w:rsidRPr="00BD0600">
              <w:rPr>
                <w:rFonts w:ascii="Arial" w:hAnsi="Arial" w:cs="Arial"/>
              </w:rPr>
              <w:t>7.5</w:t>
            </w:r>
          </w:p>
        </w:tc>
        <w:tc>
          <w:tcPr>
            <w:tcW w:w="10258" w:type="dxa"/>
            <w:vAlign w:val="center"/>
          </w:tcPr>
          <w:p w14:paraId="79FCE9BF" w14:textId="70D94EA6" w:rsidR="002C3D7E" w:rsidRPr="001453F9" w:rsidRDefault="002C3D7E" w:rsidP="002C3D7E">
            <w:pPr>
              <w:pStyle w:val="MeasurementCriteria"/>
            </w:pPr>
            <w:r>
              <w:rPr>
                <w:rFonts w:ascii="Arial" w:hAnsi="Arial" w:cs="Arial"/>
                <w:szCs w:val="22"/>
              </w:rPr>
              <w:t>Compare company cultures and how they impact customer service/experience (i.e., how different companies define culture, how to perpetuate culture across all properties, etc.)</w:t>
            </w:r>
          </w:p>
        </w:tc>
      </w:tr>
      <w:tr w:rsidR="002C3D7E" w:rsidRPr="006B18F4" w14:paraId="62CE214E" w14:textId="77777777" w:rsidTr="00124597">
        <w:trPr>
          <w:trHeight w:val="288"/>
          <w:jc w:val="center"/>
        </w:trPr>
        <w:tc>
          <w:tcPr>
            <w:tcW w:w="611" w:type="dxa"/>
          </w:tcPr>
          <w:p w14:paraId="25BE02A3" w14:textId="53D74A03" w:rsidR="002C3D7E" w:rsidRPr="00BD0600" w:rsidRDefault="002C3D7E" w:rsidP="002C3D7E">
            <w:pPr>
              <w:pStyle w:val="MeasurementCriterion"/>
              <w:rPr>
                <w:rFonts w:ascii="Arial" w:hAnsi="Arial" w:cs="Arial"/>
              </w:rPr>
            </w:pPr>
            <w:r w:rsidRPr="00BD0600">
              <w:rPr>
                <w:rFonts w:ascii="Arial" w:hAnsi="Arial" w:cs="Arial"/>
              </w:rPr>
              <w:t>7.6</w:t>
            </w:r>
          </w:p>
        </w:tc>
        <w:tc>
          <w:tcPr>
            <w:tcW w:w="10258" w:type="dxa"/>
            <w:vAlign w:val="center"/>
          </w:tcPr>
          <w:p w14:paraId="0577DFB7" w14:textId="5BAB26C5" w:rsidR="002C3D7E" w:rsidRPr="001453F9" w:rsidRDefault="002C3D7E" w:rsidP="002C3D7E">
            <w:pPr>
              <w:pStyle w:val="MeasurementCriteria"/>
            </w:pPr>
            <w:r>
              <w:rPr>
                <w:rFonts w:ascii="Arial" w:hAnsi="Arial" w:cs="Arial"/>
                <w:szCs w:val="22"/>
              </w:rPr>
              <w:t>Identify situations in which proactive and/or reactive techniques should be applied when interacting with guests to exceed their expectations</w:t>
            </w:r>
          </w:p>
        </w:tc>
      </w:tr>
      <w:tr w:rsidR="002C3D7E" w:rsidRPr="006B18F4" w14:paraId="688C42EB" w14:textId="77777777" w:rsidTr="00124597">
        <w:trPr>
          <w:trHeight w:val="288"/>
          <w:jc w:val="center"/>
        </w:trPr>
        <w:tc>
          <w:tcPr>
            <w:tcW w:w="611" w:type="dxa"/>
          </w:tcPr>
          <w:p w14:paraId="4398B579" w14:textId="35DB6ADE" w:rsidR="002C3D7E" w:rsidRPr="00BD0600" w:rsidRDefault="002C3D7E" w:rsidP="002C3D7E">
            <w:pPr>
              <w:pStyle w:val="MeasurementCriterion"/>
              <w:rPr>
                <w:rFonts w:ascii="Arial" w:hAnsi="Arial" w:cs="Arial"/>
              </w:rPr>
            </w:pPr>
            <w:r w:rsidRPr="00BD0600">
              <w:rPr>
                <w:rFonts w:ascii="Arial" w:hAnsi="Arial" w:cs="Arial"/>
              </w:rPr>
              <w:t>7.7</w:t>
            </w:r>
          </w:p>
        </w:tc>
        <w:tc>
          <w:tcPr>
            <w:tcW w:w="10258" w:type="dxa"/>
            <w:vAlign w:val="center"/>
          </w:tcPr>
          <w:p w14:paraId="5476B1B5" w14:textId="4FFB4622" w:rsidR="002C3D7E" w:rsidRPr="001453F9" w:rsidRDefault="002C3D7E" w:rsidP="002C3D7E">
            <w:pPr>
              <w:pStyle w:val="MeasurementCriteria"/>
            </w:pPr>
            <w:r>
              <w:rPr>
                <w:rFonts w:ascii="Arial" w:hAnsi="Arial" w:cs="Arial"/>
                <w:szCs w:val="22"/>
              </w:rPr>
              <w:t>Analyze guest feedback and develop strategies to improve the overall guest experience based on evaluation results</w:t>
            </w:r>
          </w:p>
        </w:tc>
      </w:tr>
      <w:tr w:rsidR="002C3D7E" w:rsidRPr="006B18F4" w14:paraId="2F57352E" w14:textId="77777777" w:rsidTr="00124597">
        <w:trPr>
          <w:trHeight w:val="288"/>
          <w:jc w:val="center"/>
        </w:trPr>
        <w:tc>
          <w:tcPr>
            <w:tcW w:w="611" w:type="dxa"/>
          </w:tcPr>
          <w:p w14:paraId="587FA8EA" w14:textId="36474698" w:rsidR="002C3D7E" w:rsidRPr="00BD0600" w:rsidRDefault="002C3D7E" w:rsidP="002C3D7E">
            <w:pPr>
              <w:pStyle w:val="MeasurementCriterion"/>
              <w:rPr>
                <w:rFonts w:ascii="Arial" w:hAnsi="Arial" w:cs="Arial"/>
              </w:rPr>
            </w:pPr>
            <w:r w:rsidRPr="00BD0600">
              <w:rPr>
                <w:rFonts w:ascii="Arial" w:hAnsi="Arial" w:cs="Arial"/>
              </w:rPr>
              <w:t>7.8</w:t>
            </w:r>
          </w:p>
        </w:tc>
        <w:tc>
          <w:tcPr>
            <w:tcW w:w="10258" w:type="dxa"/>
            <w:vAlign w:val="center"/>
          </w:tcPr>
          <w:p w14:paraId="34800BF3" w14:textId="75BE55C6" w:rsidR="002C3D7E" w:rsidRPr="001453F9" w:rsidRDefault="002C3D7E" w:rsidP="002C3D7E">
            <w:pPr>
              <w:pStyle w:val="MeasurementCriteria"/>
            </w:pPr>
            <w:r>
              <w:rPr>
                <w:rFonts w:ascii="Arial" w:hAnsi="Arial" w:cs="Arial"/>
                <w:szCs w:val="22"/>
              </w:rPr>
              <w:t>Identify customer retention and recovery strategies in relation to an unsatisfactory experience (i.e., explore/share negative experiences, urgency, sincere apology solutions, etc.)</w:t>
            </w:r>
          </w:p>
        </w:tc>
      </w:tr>
      <w:tr w:rsidR="002C3D7E" w:rsidRPr="006B18F4" w14:paraId="3E7FF797" w14:textId="77777777" w:rsidTr="00124597">
        <w:trPr>
          <w:trHeight w:val="288"/>
          <w:jc w:val="center"/>
        </w:trPr>
        <w:tc>
          <w:tcPr>
            <w:tcW w:w="611" w:type="dxa"/>
          </w:tcPr>
          <w:p w14:paraId="315EF259" w14:textId="7005467C" w:rsidR="002C3D7E" w:rsidRPr="00BD0600" w:rsidRDefault="002C3D7E" w:rsidP="002C3D7E">
            <w:pPr>
              <w:pStyle w:val="MeasurementCriterion"/>
              <w:rPr>
                <w:rFonts w:ascii="Arial" w:hAnsi="Arial" w:cs="Arial"/>
              </w:rPr>
            </w:pPr>
            <w:r w:rsidRPr="00BD0600">
              <w:rPr>
                <w:rFonts w:ascii="Arial" w:hAnsi="Arial" w:cs="Arial"/>
              </w:rPr>
              <w:t>7.9</w:t>
            </w:r>
          </w:p>
        </w:tc>
        <w:tc>
          <w:tcPr>
            <w:tcW w:w="10258" w:type="dxa"/>
            <w:vAlign w:val="center"/>
          </w:tcPr>
          <w:p w14:paraId="228409FD" w14:textId="21ED7B73" w:rsidR="002C3D7E" w:rsidRPr="001453F9" w:rsidRDefault="002C3D7E" w:rsidP="002C3D7E">
            <w:pPr>
              <w:pStyle w:val="MeasurementCriteria"/>
            </w:pPr>
            <w:r w:rsidRPr="00875C29">
              <w:rPr>
                <w:rFonts w:ascii="Arial" w:hAnsi="Arial" w:cs="Arial"/>
                <w:szCs w:val="22"/>
              </w:rPr>
              <w:t>Identify customer retention strategies in relation to a satisfactory experience (i.e., strong brand and its offering, cost effectiveness of retaining customers vs. acquiring new customers</w:t>
            </w:r>
            <w:r>
              <w:rPr>
                <w:rFonts w:ascii="Arial" w:hAnsi="Arial" w:cs="Arial"/>
                <w:szCs w:val="22"/>
              </w:rPr>
              <w:t>, etc.)</w:t>
            </w:r>
          </w:p>
        </w:tc>
      </w:tr>
      <w:tr w:rsidR="002C3D7E" w:rsidRPr="006B18F4" w14:paraId="5B2CFA2F" w14:textId="77777777" w:rsidTr="00124597">
        <w:trPr>
          <w:trHeight w:val="288"/>
          <w:jc w:val="center"/>
        </w:trPr>
        <w:tc>
          <w:tcPr>
            <w:tcW w:w="611" w:type="dxa"/>
          </w:tcPr>
          <w:p w14:paraId="6D95282D" w14:textId="6548E2D1" w:rsidR="002C3D7E" w:rsidRPr="00BD0600" w:rsidRDefault="002C3D7E" w:rsidP="002C3D7E">
            <w:pPr>
              <w:pStyle w:val="MeasurementCriterion"/>
              <w:rPr>
                <w:rFonts w:ascii="Arial" w:hAnsi="Arial" w:cs="Arial"/>
              </w:rPr>
            </w:pPr>
            <w:r w:rsidRPr="00BD0600">
              <w:rPr>
                <w:rFonts w:ascii="Arial" w:hAnsi="Arial" w:cs="Arial"/>
              </w:rPr>
              <w:t>7.10</w:t>
            </w:r>
          </w:p>
        </w:tc>
        <w:tc>
          <w:tcPr>
            <w:tcW w:w="10258" w:type="dxa"/>
            <w:vAlign w:val="center"/>
          </w:tcPr>
          <w:p w14:paraId="0E33255C" w14:textId="2EA5C19F" w:rsidR="002C3D7E" w:rsidRPr="001453F9" w:rsidRDefault="002C3D7E" w:rsidP="002C3D7E">
            <w:pPr>
              <w:pStyle w:val="MeasurementCriteria"/>
            </w:pPr>
            <w:r>
              <w:rPr>
                <w:rFonts w:ascii="Arial" w:hAnsi="Arial" w:cs="Arial"/>
                <w:szCs w:val="22"/>
              </w:rPr>
              <w:t>Practice guest services skills as they relate to the overall guest experience in all sectors of the hospitality industry (i.e., case studies, role play, etc.)</w:t>
            </w:r>
          </w:p>
        </w:tc>
      </w:tr>
      <w:tr w:rsidR="002C3D7E" w:rsidRPr="006B18F4" w14:paraId="06631D79" w14:textId="77777777" w:rsidTr="00124597">
        <w:trPr>
          <w:trHeight w:val="288"/>
          <w:jc w:val="center"/>
        </w:trPr>
        <w:tc>
          <w:tcPr>
            <w:tcW w:w="611" w:type="dxa"/>
          </w:tcPr>
          <w:p w14:paraId="563B0C99" w14:textId="33ADD303" w:rsidR="002C3D7E" w:rsidRPr="00BD0600" w:rsidRDefault="002C3D7E" w:rsidP="002C3D7E">
            <w:pPr>
              <w:pStyle w:val="MeasurementCriterion"/>
              <w:rPr>
                <w:rFonts w:ascii="Arial" w:hAnsi="Arial" w:cs="Arial"/>
              </w:rPr>
            </w:pPr>
            <w:r w:rsidRPr="00BD0600">
              <w:rPr>
                <w:rFonts w:ascii="Arial" w:hAnsi="Arial" w:cs="Arial"/>
              </w:rPr>
              <w:t>7.11</w:t>
            </w:r>
          </w:p>
        </w:tc>
        <w:tc>
          <w:tcPr>
            <w:tcW w:w="10258" w:type="dxa"/>
            <w:vAlign w:val="center"/>
          </w:tcPr>
          <w:p w14:paraId="325F2033" w14:textId="2801B83F" w:rsidR="002C3D7E" w:rsidRPr="00FD15EA" w:rsidRDefault="002C3D7E" w:rsidP="002C3D7E">
            <w:pPr>
              <w:pStyle w:val="MeasurementCriteria"/>
            </w:pPr>
            <w:r>
              <w:rPr>
                <w:rFonts w:ascii="Arial" w:hAnsi="Arial" w:cs="Arial"/>
                <w:szCs w:val="22"/>
              </w:rPr>
              <w:t>Analyze service needs of different types of cultures and customers (i.e., pleasure vs. business travel, social and cultural etiquette, etc.)</w:t>
            </w:r>
          </w:p>
        </w:tc>
      </w:tr>
      <w:tr w:rsidR="00A1365D" w:rsidRPr="006B18F4" w14:paraId="46CCBE59" w14:textId="77777777" w:rsidTr="009343FB">
        <w:trPr>
          <w:trHeight w:val="288"/>
          <w:jc w:val="center"/>
        </w:trPr>
        <w:tc>
          <w:tcPr>
            <w:tcW w:w="10869" w:type="dxa"/>
            <w:gridSpan w:val="2"/>
          </w:tcPr>
          <w:p w14:paraId="7D79DAD3" w14:textId="1A95553D" w:rsidR="00A1365D" w:rsidRPr="00D92E36" w:rsidRDefault="00A1365D" w:rsidP="00A1365D">
            <w:pPr>
              <w:pStyle w:val="STANDARD"/>
              <w:spacing w:before="100" w:after="100"/>
              <w:rPr>
                <w:vertAlign w:val="subscript"/>
              </w:rPr>
            </w:pPr>
            <w:r w:rsidRPr="00C85CA2">
              <w:rPr>
                <w:rFonts w:ascii="Montserrat" w:hAnsi="Montserrat"/>
              </w:rPr>
              <w:t xml:space="preserve">STANDARD 8.0 </w:t>
            </w:r>
            <w:r w:rsidR="003D1E0D" w:rsidRPr="00C85CA2">
              <w:rPr>
                <w:rFonts w:ascii="Montserrat" w:hAnsi="Montserrat"/>
              </w:rPr>
              <w:t>ANALYZE THE HUMAN RESOURCE DEPARTMENT WITHIN THE HOSPITALITY AND TOURISM INDUSTRY</w:t>
            </w:r>
          </w:p>
        </w:tc>
      </w:tr>
      <w:tr w:rsidR="007C004B" w:rsidRPr="00431F78" w14:paraId="753805CB" w14:textId="77777777" w:rsidTr="00124597">
        <w:trPr>
          <w:trHeight w:val="288"/>
          <w:jc w:val="center"/>
        </w:trPr>
        <w:tc>
          <w:tcPr>
            <w:tcW w:w="611" w:type="dxa"/>
          </w:tcPr>
          <w:p w14:paraId="37AF332D" w14:textId="5BE3CA0D" w:rsidR="007C004B" w:rsidRPr="00BD0600" w:rsidRDefault="007C004B" w:rsidP="007C004B">
            <w:pPr>
              <w:pStyle w:val="MeasurementCriterion"/>
              <w:rPr>
                <w:rFonts w:ascii="Arial" w:hAnsi="Arial" w:cs="Arial"/>
              </w:rPr>
            </w:pPr>
            <w:r w:rsidRPr="00BD0600">
              <w:rPr>
                <w:rFonts w:ascii="Arial" w:hAnsi="Arial" w:cs="Arial"/>
              </w:rPr>
              <w:t>8.1</w:t>
            </w:r>
          </w:p>
        </w:tc>
        <w:tc>
          <w:tcPr>
            <w:tcW w:w="10258" w:type="dxa"/>
            <w:vAlign w:val="center"/>
          </w:tcPr>
          <w:p w14:paraId="574B0CD4" w14:textId="6CEFCA5F" w:rsidR="007C004B" w:rsidRPr="00431F78" w:rsidRDefault="007C004B" w:rsidP="007C004B">
            <w:pPr>
              <w:pStyle w:val="MeasurementCriteria"/>
            </w:pPr>
            <w:r>
              <w:rPr>
                <w:rFonts w:ascii="Arial" w:hAnsi="Arial" w:cs="Arial"/>
                <w:szCs w:val="22"/>
              </w:rPr>
              <w:t>Identify human resource management functions (i.e., recruiting, interviewing, hiring/firing, orientation/training, performance management, retention, pay and benefits, disciplinary/promotions, etc.)</w:t>
            </w:r>
          </w:p>
        </w:tc>
      </w:tr>
      <w:tr w:rsidR="007C004B" w:rsidRPr="00431F78" w14:paraId="4446F77C" w14:textId="77777777" w:rsidTr="00124597">
        <w:trPr>
          <w:trHeight w:val="288"/>
          <w:jc w:val="center"/>
        </w:trPr>
        <w:tc>
          <w:tcPr>
            <w:tcW w:w="611" w:type="dxa"/>
          </w:tcPr>
          <w:p w14:paraId="0143225A" w14:textId="2E5DC717" w:rsidR="007C004B" w:rsidRPr="00BD0600" w:rsidRDefault="007C004B" w:rsidP="007C004B">
            <w:pPr>
              <w:pStyle w:val="MeasurementCriterion"/>
              <w:rPr>
                <w:rFonts w:ascii="Arial" w:hAnsi="Arial" w:cs="Arial"/>
              </w:rPr>
            </w:pPr>
            <w:r w:rsidRPr="00BD0600">
              <w:rPr>
                <w:rFonts w:ascii="Arial" w:hAnsi="Arial" w:cs="Arial"/>
              </w:rPr>
              <w:t>8.2</w:t>
            </w:r>
          </w:p>
        </w:tc>
        <w:tc>
          <w:tcPr>
            <w:tcW w:w="10258" w:type="dxa"/>
            <w:vAlign w:val="center"/>
          </w:tcPr>
          <w:p w14:paraId="078995DD" w14:textId="4633A24F" w:rsidR="007C004B" w:rsidRPr="00431F78" w:rsidRDefault="007C004B" w:rsidP="007C004B">
            <w:pPr>
              <w:pStyle w:val="MeasurementCriteria"/>
            </w:pPr>
            <w:r>
              <w:rPr>
                <w:rFonts w:ascii="Arial" w:hAnsi="Arial" w:cs="Arial"/>
                <w:szCs w:val="22"/>
              </w:rPr>
              <w:t>Recognize employee rights regarding safety, harassment, and discrimination and realize that all employees are human resources</w:t>
            </w:r>
          </w:p>
        </w:tc>
      </w:tr>
      <w:tr w:rsidR="007C004B" w:rsidRPr="009669EC" w14:paraId="42F2FC56" w14:textId="77777777" w:rsidTr="00124597">
        <w:trPr>
          <w:trHeight w:val="288"/>
          <w:jc w:val="center"/>
        </w:trPr>
        <w:tc>
          <w:tcPr>
            <w:tcW w:w="611" w:type="dxa"/>
          </w:tcPr>
          <w:p w14:paraId="719117DD" w14:textId="7821C757" w:rsidR="007C004B" w:rsidRPr="00BD0600" w:rsidRDefault="007C004B" w:rsidP="007C004B">
            <w:pPr>
              <w:pStyle w:val="MeasurementCriterion"/>
              <w:rPr>
                <w:rFonts w:ascii="Arial" w:hAnsi="Arial" w:cs="Arial"/>
              </w:rPr>
            </w:pPr>
            <w:r w:rsidRPr="00BD0600">
              <w:rPr>
                <w:rFonts w:ascii="Arial" w:hAnsi="Arial" w:cs="Arial"/>
              </w:rPr>
              <w:t>8.3</w:t>
            </w:r>
          </w:p>
        </w:tc>
        <w:tc>
          <w:tcPr>
            <w:tcW w:w="10258" w:type="dxa"/>
            <w:vAlign w:val="center"/>
          </w:tcPr>
          <w:p w14:paraId="664D6A46" w14:textId="45E69E05" w:rsidR="007C004B" w:rsidRPr="009669EC" w:rsidRDefault="007C004B" w:rsidP="007C004B">
            <w:pPr>
              <w:pStyle w:val="MeasurementCriteria"/>
              <w:rPr>
                <w:rFonts w:cs="Arial"/>
              </w:rPr>
            </w:pPr>
            <w:r>
              <w:rPr>
                <w:rFonts w:ascii="Arial" w:hAnsi="Arial" w:cs="Arial"/>
                <w:szCs w:val="22"/>
              </w:rPr>
              <w:t>Develop effective recruitment strategies to source quality internal and external employees (i.e., advertising positions effectively and appealingly, incentive programs, benefits, etc.)</w:t>
            </w:r>
          </w:p>
        </w:tc>
      </w:tr>
      <w:tr w:rsidR="007C004B" w:rsidRPr="00431F78" w14:paraId="360B00EB" w14:textId="77777777" w:rsidTr="00124597">
        <w:trPr>
          <w:trHeight w:val="288"/>
          <w:jc w:val="center"/>
        </w:trPr>
        <w:tc>
          <w:tcPr>
            <w:tcW w:w="611" w:type="dxa"/>
          </w:tcPr>
          <w:p w14:paraId="7EC74136" w14:textId="0CE8B50E" w:rsidR="007C004B" w:rsidRPr="00BD0600" w:rsidRDefault="007C004B" w:rsidP="007C004B">
            <w:pPr>
              <w:pStyle w:val="MeasurementCriterion"/>
              <w:rPr>
                <w:rFonts w:ascii="Arial" w:hAnsi="Arial" w:cs="Arial"/>
              </w:rPr>
            </w:pPr>
            <w:r w:rsidRPr="00BD0600">
              <w:rPr>
                <w:rFonts w:ascii="Arial" w:hAnsi="Arial" w:cs="Arial"/>
              </w:rPr>
              <w:t>8.4</w:t>
            </w:r>
          </w:p>
        </w:tc>
        <w:tc>
          <w:tcPr>
            <w:tcW w:w="10258" w:type="dxa"/>
            <w:vAlign w:val="center"/>
          </w:tcPr>
          <w:p w14:paraId="3D1DA9E1" w14:textId="3B49002E" w:rsidR="007C004B" w:rsidRPr="00431F78" w:rsidRDefault="007C004B" w:rsidP="007C004B">
            <w:pPr>
              <w:pStyle w:val="MeasurementCriteria"/>
              <w:rPr>
                <w:rFonts w:cs="Arial"/>
              </w:rPr>
            </w:pPr>
            <w:r>
              <w:rPr>
                <w:rFonts w:ascii="Arial" w:hAnsi="Arial" w:cs="Arial"/>
                <w:szCs w:val="22"/>
              </w:rPr>
              <w:t xml:space="preserve">Discuss current trends and strategies of employee retention (e.g., team building, recognition, engagement, and training)  </w:t>
            </w:r>
          </w:p>
        </w:tc>
      </w:tr>
      <w:tr w:rsidR="007C004B" w:rsidRPr="00431F78" w14:paraId="6826E878" w14:textId="77777777" w:rsidTr="00124597">
        <w:trPr>
          <w:trHeight w:val="288"/>
          <w:jc w:val="center"/>
        </w:trPr>
        <w:tc>
          <w:tcPr>
            <w:tcW w:w="611" w:type="dxa"/>
          </w:tcPr>
          <w:p w14:paraId="5F2F0B97" w14:textId="1E04B4C5" w:rsidR="007C004B" w:rsidRPr="00A15D5C" w:rsidRDefault="007C004B" w:rsidP="007C004B">
            <w:pPr>
              <w:pStyle w:val="MeasurementCriterion"/>
              <w:rPr>
                <w:rFonts w:ascii="Arial" w:hAnsi="Arial" w:cs="Arial"/>
              </w:rPr>
            </w:pPr>
            <w:r w:rsidRPr="00A15D5C">
              <w:rPr>
                <w:rFonts w:ascii="Arial" w:hAnsi="Arial" w:cs="Arial"/>
              </w:rPr>
              <w:t>8.5</w:t>
            </w:r>
          </w:p>
        </w:tc>
        <w:tc>
          <w:tcPr>
            <w:tcW w:w="10258" w:type="dxa"/>
            <w:vAlign w:val="center"/>
          </w:tcPr>
          <w:p w14:paraId="2ADC7FFD" w14:textId="63CC53F1" w:rsidR="007C004B" w:rsidRPr="00431F78" w:rsidRDefault="007C004B" w:rsidP="007C004B">
            <w:pPr>
              <w:pStyle w:val="MeasurementCriteria"/>
              <w:rPr>
                <w:rFonts w:cs="Arial"/>
              </w:rPr>
            </w:pPr>
            <w:r>
              <w:rPr>
                <w:rFonts w:ascii="Arial" w:hAnsi="Arial" w:cs="Arial"/>
                <w:szCs w:val="22"/>
              </w:rPr>
              <w:t xml:space="preserve">Discuss and define on the job harassment (i.e., unwelcome conduct, unlawful contact, quid pro quo, etc.) and discrimination based on protected characteristics </w:t>
            </w:r>
            <w:r w:rsidR="00600292" w:rsidRPr="00600292">
              <w:rPr>
                <w:rFonts w:ascii="Arial" w:hAnsi="Arial" w:cs="Arial"/>
                <w:szCs w:val="22"/>
              </w:rPr>
              <w:t>(e.g., race, color, religion, sexual orientation, national origin, age, pregnancy, disability, and genetic information)</w:t>
            </w:r>
          </w:p>
        </w:tc>
      </w:tr>
      <w:tr w:rsidR="007C004B" w:rsidRPr="00431F78" w14:paraId="44BEE463" w14:textId="77777777" w:rsidTr="00124597">
        <w:trPr>
          <w:trHeight w:val="288"/>
          <w:jc w:val="center"/>
        </w:trPr>
        <w:tc>
          <w:tcPr>
            <w:tcW w:w="611" w:type="dxa"/>
          </w:tcPr>
          <w:p w14:paraId="7284979A" w14:textId="190D15B3" w:rsidR="007C004B" w:rsidRPr="00BD0600" w:rsidRDefault="007C004B" w:rsidP="007C004B">
            <w:pPr>
              <w:pStyle w:val="MeasurementCriterion"/>
              <w:rPr>
                <w:rFonts w:ascii="Arial" w:hAnsi="Arial" w:cs="Arial"/>
              </w:rPr>
            </w:pPr>
            <w:r w:rsidRPr="00BD0600">
              <w:rPr>
                <w:rFonts w:ascii="Arial" w:hAnsi="Arial" w:cs="Arial"/>
              </w:rPr>
              <w:t>8.6</w:t>
            </w:r>
          </w:p>
        </w:tc>
        <w:tc>
          <w:tcPr>
            <w:tcW w:w="10258" w:type="dxa"/>
            <w:vAlign w:val="center"/>
          </w:tcPr>
          <w:p w14:paraId="63B8D48C" w14:textId="51293504" w:rsidR="007C004B" w:rsidRPr="00431F78" w:rsidRDefault="007C004B" w:rsidP="007C004B">
            <w:pPr>
              <w:pStyle w:val="MeasurementCriteria"/>
              <w:rPr>
                <w:rFonts w:cs="Arial"/>
              </w:rPr>
            </w:pPr>
            <w:r>
              <w:rPr>
                <w:rFonts w:ascii="Arial" w:hAnsi="Arial" w:cs="Arial"/>
                <w:szCs w:val="22"/>
              </w:rPr>
              <w:t>Discuss the importance of employee wellness (i.e., social/physical well-being, drugs/alcohol, crime in the workplace, being proactive, mental health, etc.)</w:t>
            </w:r>
          </w:p>
        </w:tc>
      </w:tr>
      <w:tr w:rsidR="007C004B" w:rsidRPr="00431F78" w14:paraId="7C90F475" w14:textId="77777777" w:rsidTr="00124597">
        <w:trPr>
          <w:trHeight w:val="288"/>
          <w:jc w:val="center"/>
        </w:trPr>
        <w:tc>
          <w:tcPr>
            <w:tcW w:w="611" w:type="dxa"/>
          </w:tcPr>
          <w:p w14:paraId="47807BF0" w14:textId="04B2FEF3" w:rsidR="007C004B" w:rsidRPr="00BD0600" w:rsidRDefault="007C004B" w:rsidP="007C004B">
            <w:pPr>
              <w:pStyle w:val="MeasurementCriterion"/>
              <w:rPr>
                <w:rFonts w:ascii="Arial" w:hAnsi="Arial" w:cs="Arial"/>
              </w:rPr>
            </w:pPr>
            <w:r w:rsidRPr="00BD0600">
              <w:rPr>
                <w:rFonts w:ascii="Arial" w:hAnsi="Arial" w:cs="Arial"/>
              </w:rPr>
              <w:t>8.7</w:t>
            </w:r>
          </w:p>
        </w:tc>
        <w:tc>
          <w:tcPr>
            <w:tcW w:w="10258" w:type="dxa"/>
            <w:vAlign w:val="center"/>
          </w:tcPr>
          <w:p w14:paraId="34E3AB4D" w14:textId="77777777" w:rsidR="007C004B" w:rsidRPr="007C004B" w:rsidRDefault="007C004B" w:rsidP="007C004B">
            <w:pPr>
              <w:rPr>
                <w:rFonts w:ascii="Arial" w:hAnsi="Arial" w:cs="Arial"/>
                <w:sz w:val="18"/>
                <w:szCs w:val="22"/>
              </w:rPr>
            </w:pPr>
            <w:r w:rsidRPr="007C004B">
              <w:rPr>
                <w:rFonts w:ascii="Arial" w:hAnsi="Arial" w:cs="Arial"/>
                <w:sz w:val="18"/>
                <w:szCs w:val="22"/>
              </w:rPr>
              <w:t xml:space="preserve">Provide awareness for compliance of sensitivity to individuals with disabilities through discussion of Americans with Disabilities Act (ADA) and </w:t>
            </w:r>
            <w:r w:rsidRPr="00F93D75">
              <w:rPr>
                <w:rFonts w:ascii="Arial" w:hAnsi="Arial" w:cs="Arial"/>
                <w:sz w:val="18"/>
                <w:szCs w:val="22"/>
              </w:rPr>
              <w:fldChar w:fldCharType="begin"/>
            </w:r>
            <w:r w:rsidRPr="007C004B">
              <w:rPr>
                <w:rFonts w:ascii="Arial" w:hAnsi="Arial" w:cs="Arial"/>
                <w:sz w:val="18"/>
                <w:szCs w:val="22"/>
              </w:rPr>
              <w:instrText xml:space="preserve"> HYPERLINK "https://www.osha.gov/" </w:instrText>
            </w:r>
            <w:r w:rsidRPr="00F93D75">
              <w:rPr>
                <w:rFonts w:ascii="Arial" w:hAnsi="Arial" w:cs="Arial"/>
                <w:sz w:val="18"/>
                <w:szCs w:val="22"/>
              </w:rPr>
            </w:r>
            <w:r w:rsidRPr="00F93D75">
              <w:rPr>
                <w:rFonts w:ascii="Arial" w:hAnsi="Arial" w:cs="Arial"/>
                <w:sz w:val="18"/>
                <w:szCs w:val="22"/>
              </w:rPr>
              <w:fldChar w:fldCharType="separate"/>
            </w:r>
            <w:r w:rsidRPr="007C004B">
              <w:rPr>
                <w:rFonts w:ascii="Arial" w:hAnsi="Arial" w:cs="Arial"/>
                <w:sz w:val="18"/>
                <w:szCs w:val="22"/>
              </w:rPr>
              <w:t>Occupational Safety and Health Administration (OSHA) regulations</w:t>
            </w:r>
          </w:p>
          <w:p w14:paraId="271F7324" w14:textId="1D2F8271" w:rsidR="007C004B" w:rsidRPr="00431F78" w:rsidRDefault="007C004B" w:rsidP="007C004B">
            <w:pPr>
              <w:pStyle w:val="MeasurementCriteria"/>
              <w:ind w:left="0"/>
              <w:rPr>
                <w:rFonts w:cs="Arial"/>
              </w:rPr>
            </w:pPr>
            <w:r w:rsidRPr="00F93D75">
              <w:rPr>
                <w:rFonts w:ascii="Arial" w:hAnsi="Arial" w:cs="Arial"/>
                <w:szCs w:val="22"/>
              </w:rPr>
              <w:fldChar w:fldCharType="end"/>
            </w:r>
          </w:p>
        </w:tc>
      </w:tr>
      <w:tr w:rsidR="009C549A" w:rsidRPr="006B18F4" w14:paraId="03CA2F07" w14:textId="77777777" w:rsidTr="009343FB">
        <w:trPr>
          <w:trHeight w:val="288"/>
          <w:jc w:val="center"/>
        </w:trPr>
        <w:tc>
          <w:tcPr>
            <w:tcW w:w="10869" w:type="dxa"/>
            <w:gridSpan w:val="2"/>
          </w:tcPr>
          <w:p w14:paraId="62D0EABD" w14:textId="35CEBDFB" w:rsidR="009C549A" w:rsidRPr="006B18F4" w:rsidRDefault="009C549A" w:rsidP="009C549A">
            <w:pPr>
              <w:pStyle w:val="STANDARD"/>
              <w:spacing w:before="100" w:after="100"/>
            </w:pPr>
            <w:r w:rsidRPr="00C85CA2">
              <w:rPr>
                <w:rFonts w:ascii="Montserrat" w:hAnsi="Montserrat"/>
              </w:rPr>
              <w:lastRenderedPageBreak/>
              <w:t xml:space="preserve">STANDARD 9.0 </w:t>
            </w:r>
            <w:r w:rsidR="007058BF" w:rsidRPr="00C85CA2">
              <w:rPr>
                <w:rFonts w:ascii="Montserrat" w:hAnsi="Montserrat"/>
              </w:rPr>
              <w:t>ASSESS THE SAFETY, SECURITY, AND SANITATION STANDARDS IN THE HOSPITALITY ENVIRONMENT</w:t>
            </w:r>
          </w:p>
        </w:tc>
      </w:tr>
      <w:tr w:rsidR="0034691F" w:rsidRPr="00431F78" w14:paraId="480A5585" w14:textId="77777777" w:rsidTr="00124597">
        <w:trPr>
          <w:trHeight w:val="288"/>
          <w:jc w:val="center"/>
        </w:trPr>
        <w:tc>
          <w:tcPr>
            <w:tcW w:w="611" w:type="dxa"/>
          </w:tcPr>
          <w:p w14:paraId="7E7AD543" w14:textId="68E7138A" w:rsidR="0034691F" w:rsidRPr="00BD0600" w:rsidRDefault="0034691F" w:rsidP="0034691F">
            <w:pPr>
              <w:pStyle w:val="MeasurementCriterion"/>
              <w:rPr>
                <w:rFonts w:ascii="Arial" w:hAnsi="Arial" w:cs="Arial"/>
              </w:rPr>
            </w:pPr>
            <w:r w:rsidRPr="00BD0600">
              <w:rPr>
                <w:rFonts w:ascii="Arial" w:hAnsi="Arial" w:cs="Arial"/>
              </w:rPr>
              <w:t>9.1</w:t>
            </w:r>
          </w:p>
        </w:tc>
        <w:tc>
          <w:tcPr>
            <w:tcW w:w="10258" w:type="dxa"/>
            <w:vAlign w:val="center"/>
          </w:tcPr>
          <w:p w14:paraId="4954749C" w14:textId="4F7A1F36" w:rsidR="0034691F" w:rsidRPr="00431F78" w:rsidRDefault="0034691F" w:rsidP="0034691F">
            <w:pPr>
              <w:pStyle w:val="MeasurementCriteria"/>
            </w:pPr>
            <w:r>
              <w:rPr>
                <w:rFonts w:ascii="Arial" w:hAnsi="Arial" w:cs="Arial"/>
                <w:szCs w:val="22"/>
              </w:rPr>
              <w:t>Discuss safety issues relevant to the hospitality industry (i.e., housekeepers entering rooms, walking out the back door with the bank bag at night, on-duty lifeguard, security for large events, natural disasters, etc.)</w:t>
            </w:r>
          </w:p>
        </w:tc>
      </w:tr>
      <w:tr w:rsidR="0034691F" w:rsidRPr="00431F78" w14:paraId="566AD3D3" w14:textId="77777777" w:rsidTr="00124597">
        <w:trPr>
          <w:trHeight w:val="288"/>
          <w:jc w:val="center"/>
        </w:trPr>
        <w:tc>
          <w:tcPr>
            <w:tcW w:w="611" w:type="dxa"/>
          </w:tcPr>
          <w:p w14:paraId="4F7FA8C8" w14:textId="16577BAE" w:rsidR="0034691F" w:rsidRPr="00BD0600" w:rsidRDefault="0034691F" w:rsidP="0034691F">
            <w:pPr>
              <w:pStyle w:val="MeasurementCriterion"/>
              <w:rPr>
                <w:rFonts w:ascii="Arial" w:hAnsi="Arial" w:cs="Arial"/>
              </w:rPr>
            </w:pPr>
            <w:r w:rsidRPr="00BD0600">
              <w:rPr>
                <w:rFonts w:ascii="Arial" w:hAnsi="Arial" w:cs="Arial"/>
              </w:rPr>
              <w:t>9.2</w:t>
            </w:r>
          </w:p>
        </w:tc>
        <w:tc>
          <w:tcPr>
            <w:tcW w:w="10258" w:type="dxa"/>
            <w:vAlign w:val="center"/>
          </w:tcPr>
          <w:p w14:paraId="6F7AD5D9" w14:textId="1B0C4505" w:rsidR="0034691F" w:rsidRPr="00431F78" w:rsidRDefault="0034691F" w:rsidP="0034691F">
            <w:pPr>
              <w:pStyle w:val="MeasurementCriteria"/>
            </w:pPr>
            <w:r>
              <w:rPr>
                <w:rFonts w:ascii="Arial" w:hAnsi="Arial" w:cs="Arial"/>
                <w:szCs w:val="22"/>
              </w:rPr>
              <w:t>Identify risk management policies, procedures, and practices to ensure efficiency, profitability, and success</w:t>
            </w:r>
          </w:p>
        </w:tc>
      </w:tr>
      <w:tr w:rsidR="0034691F" w:rsidRPr="009669EC" w14:paraId="6DF5A080" w14:textId="77777777" w:rsidTr="00124597">
        <w:trPr>
          <w:trHeight w:val="288"/>
          <w:jc w:val="center"/>
        </w:trPr>
        <w:tc>
          <w:tcPr>
            <w:tcW w:w="611" w:type="dxa"/>
          </w:tcPr>
          <w:p w14:paraId="5B4D385E" w14:textId="212ADB13" w:rsidR="0034691F" w:rsidRPr="00BD0600" w:rsidRDefault="0034691F" w:rsidP="0034691F">
            <w:pPr>
              <w:pStyle w:val="MeasurementCriterion"/>
              <w:rPr>
                <w:rFonts w:ascii="Arial" w:hAnsi="Arial" w:cs="Arial"/>
              </w:rPr>
            </w:pPr>
            <w:r w:rsidRPr="00BD0600">
              <w:rPr>
                <w:rFonts w:ascii="Arial" w:hAnsi="Arial" w:cs="Arial"/>
              </w:rPr>
              <w:t>9.3</w:t>
            </w:r>
          </w:p>
        </w:tc>
        <w:tc>
          <w:tcPr>
            <w:tcW w:w="10258" w:type="dxa"/>
            <w:vAlign w:val="center"/>
          </w:tcPr>
          <w:p w14:paraId="3C784B82" w14:textId="40C08198" w:rsidR="0034691F" w:rsidRPr="009669EC" w:rsidRDefault="0034691F" w:rsidP="0034691F">
            <w:pPr>
              <w:pStyle w:val="MeasurementCriteria"/>
              <w:rPr>
                <w:rFonts w:cs="Arial"/>
              </w:rPr>
            </w:pPr>
            <w:r>
              <w:rPr>
                <w:rFonts w:ascii="Arial" w:hAnsi="Arial" w:cs="Arial"/>
                <w:szCs w:val="22"/>
              </w:rPr>
              <w:t>Develop safety practices (i.e., Food Handlers Cert, AHLA, OSHA, ServSafe, etc.)</w:t>
            </w:r>
          </w:p>
        </w:tc>
      </w:tr>
      <w:tr w:rsidR="0034691F" w:rsidRPr="00431F78" w14:paraId="51256998" w14:textId="77777777" w:rsidTr="00124597">
        <w:trPr>
          <w:trHeight w:val="288"/>
          <w:jc w:val="center"/>
        </w:trPr>
        <w:tc>
          <w:tcPr>
            <w:tcW w:w="611" w:type="dxa"/>
          </w:tcPr>
          <w:p w14:paraId="031B4C62" w14:textId="54620CF1" w:rsidR="0034691F" w:rsidRPr="00BD0600" w:rsidRDefault="0034691F" w:rsidP="0034691F">
            <w:pPr>
              <w:pStyle w:val="MeasurementCriterion"/>
              <w:rPr>
                <w:rFonts w:ascii="Arial" w:hAnsi="Arial" w:cs="Arial"/>
              </w:rPr>
            </w:pPr>
            <w:r w:rsidRPr="00BD0600">
              <w:rPr>
                <w:rFonts w:ascii="Arial" w:hAnsi="Arial" w:cs="Arial"/>
              </w:rPr>
              <w:t>9.4</w:t>
            </w:r>
          </w:p>
        </w:tc>
        <w:tc>
          <w:tcPr>
            <w:tcW w:w="10258" w:type="dxa"/>
            <w:vAlign w:val="center"/>
          </w:tcPr>
          <w:p w14:paraId="494E0512" w14:textId="34388793" w:rsidR="0034691F" w:rsidRPr="00431F78" w:rsidRDefault="0034691F" w:rsidP="0034691F">
            <w:pPr>
              <w:pStyle w:val="MeasurementCriteria"/>
              <w:rPr>
                <w:rFonts w:cs="Arial"/>
              </w:rPr>
            </w:pPr>
            <w:r>
              <w:rPr>
                <w:rFonts w:ascii="Arial" w:hAnsi="Arial" w:cs="Arial"/>
                <w:szCs w:val="22"/>
              </w:rPr>
              <w:t>Discuss an emergency plan for preventing, responding, and recovering [e.g., bloodborne pathogens, crisis management (active shooter/terrorism), food safety, and fire drills to include assisting ADA guests]</w:t>
            </w:r>
          </w:p>
        </w:tc>
      </w:tr>
      <w:tr w:rsidR="0034691F" w:rsidRPr="00431F78" w14:paraId="77D6E3FA" w14:textId="77777777" w:rsidTr="00124597">
        <w:trPr>
          <w:trHeight w:val="288"/>
          <w:jc w:val="center"/>
        </w:trPr>
        <w:tc>
          <w:tcPr>
            <w:tcW w:w="611" w:type="dxa"/>
          </w:tcPr>
          <w:p w14:paraId="2350C5D6" w14:textId="387F088F" w:rsidR="0034691F" w:rsidRPr="00BD0600" w:rsidRDefault="0034691F" w:rsidP="0034691F">
            <w:pPr>
              <w:pStyle w:val="MeasurementCriterion"/>
              <w:rPr>
                <w:rFonts w:ascii="Arial" w:hAnsi="Arial" w:cs="Arial"/>
              </w:rPr>
            </w:pPr>
            <w:r w:rsidRPr="00BD0600">
              <w:rPr>
                <w:rFonts w:ascii="Arial" w:hAnsi="Arial" w:cs="Arial"/>
              </w:rPr>
              <w:t xml:space="preserve">9.5 </w:t>
            </w:r>
          </w:p>
        </w:tc>
        <w:tc>
          <w:tcPr>
            <w:tcW w:w="10258" w:type="dxa"/>
            <w:vAlign w:val="center"/>
          </w:tcPr>
          <w:p w14:paraId="6CC25F82" w14:textId="77B5E6B2" w:rsidR="0034691F" w:rsidRPr="00431F78" w:rsidRDefault="0034691F" w:rsidP="0034691F">
            <w:pPr>
              <w:pStyle w:val="MeasurementCriteria"/>
              <w:rPr>
                <w:rFonts w:cs="Arial"/>
              </w:rPr>
            </w:pPr>
            <w:r>
              <w:rPr>
                <w:rFonts w:ascii="Arial" w:hAnsi="Arial" w:cs="Arial"/>
                <w:szCs w:val="22"/>
              </w:rPr>
              <w:t>Identify procedures to ensure facility compliance with health and safety regulations (i.e., fire safety, chlorine levels in pools, vehicle key safety, property access, food safety and sanitation, etc.)</w:t>
            </w:r>
          </w:p>
        </w:tc>
      </w:tr>
      <w:tr w:rsidR="0034691F" w:rsidRPr="00431F78" w14:paraId="1A094FCB" w14:textId="77777777" w:rsidTr="00124597">
        <w:trPr>
          <w:trHeight w:val="288"/>
          <w:jc w:val="center"/>
        </w:trPr>
        <w:tc>
          <w:tcPr>
            <w:tcW w:w="611" w:type="dxa"/>
          </w:tcPr>
          <w:p w14:paraId="4A8E05CF" w14:textId="42C1D846" w:rsidR="0034691F" w:rsidRPr="00BD0600" w:rsidRDefault="0034691F" w:rsidP="0034691F">
            <w:pPr>
              <w:pStyle w:val="MeasurementCriterion"/>
              <w:rPr>
                <w:rFonts w:ascii="Arial" w:hAnsi="Arial" w:cs="Arial"/>
              </w:rPr>
            </w:pPr>
            <w:r w:rsidRPr="00BD0600">
              <w:rPr>
                <w:rFonts w:ascii="Arial" w:hAnsi="Arial" w:cs="Arial"/>
              </w:rPr>
              <w:t>9.6</w:t>
            </w:r>
          </w:p>
        </w:tc>
        <w:tc>
          <w:tcPr>
            <w:tcW w:w="10258" w:type="dxa"/>
            <w:vAlign w:val="center"/>
          </w:tcPr>
          <w:p w14:paraId="4581A7A5" w14:textId="186021C5" w:rsidR="0034691F" w:rsidRPr="00431F78" w:rsidRDefault="0034691F" w:rsidP="0034691F">
            <w:pPr>
              <w:pStyle w:val="MeasurementCriteria"/>
              <w:rPr>
                <w:rFonts w:cs="Arial"/>
              </w:rPr>
            </w:pPr>
            <w:r w:rsidRPr="004E106F">
              <w:rPr>
                <w:rFonts w:ascii="Arial" w:hAnsi="Arial" w:cs="Arial"/>
                <w:szCs w:val="22"/>
              </w:rPr>
              <w:t>Manage the use and storage of chemicals</w:t>
            </w:r>
          </w:p>
        </w:tc>
      </w:tr>
      <w:tr w:rsidR="00EF21E4" w:rsidRPr="006B18F4" w14:paraId="7A85DE65" w14:textId="77777777" w:rsidTr="009343FB">
        <w:trPr>
          <w:trHeight w:val="288"/>
          <w:jc w:val="center"/>
        </w:trPr>
        <w:tc>
          <w:tcPr>
            <w:tcW w:w="10869" w:type="dxa"/>
            <w:gridSpan w:val="2"/>
          </w:tcPr>
          <w:p w14:paraId="3D943A1A" w14:textId="67442504" w:rsidR="00EF21E4" w:rsidRPr="006B18F4" w:rsidRDefault="00EF21E4" w:rsidP="00EF21E4">
            <w:pPr>
              <w:pStyle w:val="STANDARD"/>
              <w:spacing w:before="100" w:after="100"/>
            </w:pPr>
            <w:r w:rsidRPr="00C85CA2">
              <w:rPr>
                <w:rFonts w:ascii="Montserrat" w:hAnsi="Montserrat"/>
              </w:rPr>
              <w:t xml:space="preserve">STANDARD 10.0 </w:t>
            </w:r>
            <w:r w:rsidR="00E81DAF" w:rsidRPr="00C85CA2">
              <w:rPr>
                <w:rFonts w:ascii="Montserrat" w:hAnsi="Montserrat"/>
              </w:rPr>
              <w:t>EXAMINE THE SALES AND MARKETING FUNCTION IN THE HOSPITALITY AND TOURISM INDUSTRY</w:t>
            </w:r>
          </w:p>
        </w:tc>
      </w:tr>
      <w:tr w:rsidR="0037747B" w:rsidRPr="00431F78" w14:paraId="72A40D74" w14:textId="77777777" w:rsidTr="00124597">
        <w:trPr>
          <w:trHeight w:val="288"/>
          <w:jc w:val="center"/>
        </w:trPr>
        <w:tc>
          <w:tcPr>
            <w:tcW w:w="611" w:type="dxa"/>
          </w:tcPr>
          <w:p w14:paraId="7CB1B88E" w14:textId="62989863" w:rsidR="0037747B" w:rsidRPr="00BD0600" w:rsidRDefault="0037747B" w:rsidP="0037747B">
            <w:pPr>
              <w:pStyle w:val="MeasurementCriterion"/>
              <w:rPr>
                <w:rFonts w:ascii="Arial" w:hAnsi="Arial" w:cs="Arial"/>
              </w:rPr>
            </w:pPr>
            <w:r w:rsidRPr="00BD0600">
              <w:rPr>
                <w:rFonts w:ascii="Arial" w:hAnsi="Arial" w:cs="Arial"/>
              </w:rPr>
              <w:t>10.1</w:t>
            </w:r>
          </w:p>
        </w:tc>
        <w:tc>
          <w:tcPr>
            <w:tcW w:w="10258" w:type="dxa"/>
            <w:vAlign w:val="center"/>
          </w:tcPr>
          <w:p w14:paraId="49022722" w14:textId="4972C8CD" w:rsidR="0037747B" w:rsidRPr="00BD0600" w:rsidRDefault="0037747B" w:rsidP="0037747B">
            <w:pPr>
              <w:pStyle w:val="MeasurementCriteria"/>
              <w:rPr>
                <w:rFonts w:ascii="Arial" w:hAnsi="Arial" w:cs="Arial"/>
              </w:rPr>
            </w:pPr>
            <w:r w:rsidRPr="00BD0600">
              <w:rPr>
                <w:rFonts w:ascii="Arial" w:hAnsi="Arial" w:cs="Arial"/>
              </w:rPr>
              <w:t>Identify the components of a marketing plan (i.e., market research, target market, positioning, competitive analysis, budget, etc.)</w:t>
            </w:r>
          </w:p>
        </w:tc>
      </w:tr>
      <w:tr w:rsidR="0037747B" w:rsidRPr="00431F78" w14:paraId="70F94AF9" w14:textId="77777777" w:rsidTr="00124597">
        <w:trPr>
          <w:trHeight w:val="288"/>
          <w:jc w:val="center"/>
        </w:trPr>
        <w:tc>
          <w:tcPr>
            <w:tcW w:w="611" w:type="dxa"/>
          </w:tcPr>
          <w:p w14:paraId="1AA50DA2" w14:textId="78458B23" w:rsidR="0037747B" w:rsidRPr="00CD6810" w:rsidRDefault="0037747B" w:rsidP="0037747B">
            <w:pPr>
              <w:pStyle w:val="MeasurementCriterion"/>
              <w:rPr>
                <w:rFonts w:ascii="Arial" w:hAnsi="Arial" w:cs="Arial"/>
              </w:rPr>
            </w:pPr>
            <w:r w:rsidRPr="00CD6810">
              <w:rPr>
                <w:rFonts w:ascii="Arial" w:hAnsi="Arial" w:cs="Arial"/>
              </w:rPr>
              <w:t>10.2</w:t>
            </w:r>
          </w:p>
        </w:tc>
        <w:tc>
          <w:tcPr>
            <w:tcW w:w="10258" w:type="dxa"/>
            <w:vAlign w:val="center"/>
          </w:tcPr>
          <w:p w14:paraId="4908C84F" w14:textId="7B6BBB00" w:rsidR="0037747B" w:rsidRPr="00BD0600" w:rsidRDefault="0037747B" w:rsidP="0037747B">
            <w:pPr>
              <w:pStyle w:val="MeasurementCriteria"/>
              <w:rPr>
                <w:rFonts w:ascii="Arial" w:hAnsi="Arial" w:cs="Arial"/>
              </w:rPr>
            </w:pPr>
            <w:r w:rsidRPr="00BD0600">
              <w:rPr>
                <w:rFonts w:ascii="Arial" w:hAnsi="Arial" w:cs="Arial"/>
              </w:rPr>
              <w:t>Identify tasks related to ho</w:t>
            </w:r>
            <w:r w:rsidR="0087159C">
              <w:rPr>
                <w:rFonts w:ascii="Arial" w:hAnsi="Arial" w:cs="Arial"/>
              </w:rPr>
              <w:t>spitality and tourism</w:t>
            </w:r>
            <w:r w:rsidRPr="00BD0600">
              <w:rPr>
                <w:rFonts w:ascii="Arial" w:hAnsi="Arial" w:cs="Arial"/>
              </w:rPr>
              <w:t>, sales, and group sales</w:t>
            </w:r>
          </w:p>
        </w:tc>
      </w:tr>
      <w:tr w:rsidR="0037747B" w:rsidRPr="009669EC" w14:paraId="7503F176" w14:textId="77777777" w:rsidTr="00124597">
        <w:trPr>
          <w:trHeight w:val="288"/>
          <w:jc w:val="center"/>
        </w:trPr>
        <w:tc>
          <w:tcPr>
            <w:tcW w:w="611" w:type="dxa"/>
          </w:tcPr>
          <w:p w14:paraId="26BE2F37" w14:textId="2ACA4F5C" w:rsidR="0037747B" w:rsidRPr="00BD0600" w:rsidRDefault="0037747B" w:rsidP="0037747B">
            <w:pPr>
              <w:pStyle w:val="MeasurementCriterion"/>
              <w:rPr>
                <w:rFonts w:ascii="Arial" w:hAnsi="Arial" w:cs="Arial"/>
              </w:rPr>
            </w:pPr>
            <w:r w:rsidRPr="00BD0600">
              <w:rPr>
                <w:rFonts w:ascii="Arial" w:hAnsi="Arial" w:cs="Arial"/>
              </w:rPr>
              <w:t>10.3</w:t>
            </w:r>
          </w:p>
        </w:tc>
        <w:tc>
          <w:tcPr>
            <w:tcW w:w="10258" w:type="dxa"/>
            <w:vAlign w:val="center"/>
          </w:tcPr>
          <w:p w14:paraId="69261517" w14:textId="147F284B" w:rsidR="0037747B" w:rsidRPr="00BD0600" w:rsidRDefault="0037747B" w:rsidP="0037747B">
            <w:pPr>
              <w:pStyle w:val="MeasurementCriteria"/>
              <w:rPr>
                <w:rFonts w:ascii="Arial" w:hAnsi="Arial" w:cs="Arial"/>
              </w:rPr>
            </w:pPr>
            <w:r w:rsidRPr="00BD0600">
              <w:rPr>
                <w:rFonts w:ascii="Arial" w:hAnsi="Arial" w:cs="Arial"/>
              </w:rPr>
              <w:t>Explain market segmentation (breaking the guests into smaller groups and what appeals to them) and target</w:t>
            </w:r>
            <w:r w:rsidRPr="00BD0600">
              <w:rPr>
                <w:rFonts w:ascii="Cambria Math" w:hAnsi="Cambria Math" w:cs="Cambria Math"/>
              </w:rPr>
              <w:t>‐</w:t>
            </w:r>
            <w:r w:rsidRPr="00BD0600">
              <w:rPr>
                <w:rFonts w:ascii="Arial" w:hAnsi="Arial" w:cs="Arial"/>
              </w:rPr>
              <w:t>market (the ideal customer profile) strategies (i.e., current trends, seasonality, etc.)</w:t>
            </w:r>
          </w:p>
        </w:tc>
      </w:tr>
      <w:tr w:rsidR="0037747B" w:rsidRPr="00431F78" w14:paraId="44C6A901" w14:textId="77777777" w:rsidTr="00124597">
        <w:trPr>
          <w:trHeight w:val="288"/>
          <w:jc w:val="center"/>
        </w:trPr>
        <w:tc>
          <w:tcPr>
            <w:tcW w:w="611" w:type="dxa"/>
          </w:tcPr>
          <w:p w14:paraId="33534177" w14:textId="004BBABA" w:rsidR="0037747B" w:rsidRPr="00BD0600" w:rsidRDefault="0037747B" w:rsidP="0037747B">
            <w:pPr>
              <w:pStyle w:val="MeasurementCriterion"/>
              <w:rPr>
                <w:rFonts w:ascii="Arial" w:hAnsi="Arial" w:cs="Arial"/>
              </w:rPr>
            </w:pPr>
            <w:r w:rsidRPr="00BD0600">
              <w:rPr>
                <w:rFonts w:ascii="Arial" w:hAnsi="Arial" w:cs="Arial"/>
              </w:rPr>
              <w:t>10.4</w:t>
            </w:r>
          </w:p>
        </w:tc>
        <w:tc>
          <w:tcPr>
            <w:tcW w:w="10258" w:type="dxa"/>
            <w:vAlign w:val="center"/>
          </w:tcPr>
          <w:p w14:paraId="1C0346FA" w14:textId="6D399305" w:rsidR="0037747B" w:rsidRPr="00BD0600" w:rsidRDefault="0037747B" w:rsidP="0037747B">
            <w:pPr>
              <w:pStyle w:val="MeasurementCriteria"/>
              <w:rPr>
                <w:rFonts w:ascii="Arial" w:hAnsi="Arial" w:cs="Arial"/>
              </w:rPr>
            </w:pPr>
            <w:r w:rsidRPr="00BD0600">
              <w:rPr>
                <w:rFonts w:ascii="Arial" w:hAnsi="Arial" w:cs="Arial"/>
              </w:rPr>
              <w:t>Explain the Five Ps of marketing (e.g., people, price, product, promotion, and placement)</w:t>
            </w:r>
          </w:p>
        </w:tc>
      </w:tr>
      <w:tr w:rsidR="0037747B" w:rsidRPr="00431F78" w14:paraId="4B27724D" w14:textId="77777777" w:rsidTr="00124597">
        <w:trPr>
          <w:trHeight w:val="288"/>
          <w:jc w:val="center"/>
        </w:trPr>
        <w:tc>
          <w:tcPr>
            <w:tcW w:w="611" w:type="dxa"/>
          </w:tcPr>
          <w:p w14:paraId="144E7072" w14:textId="5B405C72" w:rsidR="0037747B" w:rsidRPr="00BD0600" w:rsidRDefault="0037747B" w:rsidP="0037747B">
            <w:pPr>
              <w:pStyle w:val="MeasurementCriterion"/>
              <w:rPr>
                <w:rFonts w:ascii="Arial" w:hAnsi="Arial" w:cs="Arial"/>
              </w:rPr>
            </w:pPr>
            <w:r w:rsidRPr="00BD0600">
              <w:rPr>
                <w:rFonts w:ascii="Arial" w:hAnsi="Arial" w:cs="Arial"/>
              </w:rPr>
              <w:t>10.5</w:t>
            </w:r>
          </w:p>
        </w:tc>
        <w:tc>
          <w:tcPr>
            <w:tcW w:w="10258" w:type="dxa"/>
            <w:vAlign w:val="center"/>
          </w:tcPr>
          <w:p w14:paraId="203C7A2A" w14:textId="54CA157C" w:rsidR="0037747B" w:rsidRPr="00BD0600" w:rsidRDefault="0037747B" w:rsidP="0037747B">
            <w:pPr>
              <w:pStyle w:val="MeasurementCriteria"/>
              <w:rPr>
                <w:rFonts w:ascii="Arial" w:hAnsi="Arial" w:cs="Arial"/>
              </w:rPr>
            </w:pPr>
            <w:r w:rsidRPr="00BD0600">
              <w:rPr>
                <w:rFonts w:ascii="Arial" w:hAnsi="Arial" w:cs="Arial"/>
              </w:rPr>
              <w:t>Evaluate current e</w:t>
            </w:r>
            <w:r w:rsidRPr="00BD0600">
              <w:rPr>
                <w:rFonts w:ascii="Cambria Math" w:hAnsi="Cambria Math" w:cs="Cambria Math"/>
              </w:rPr>
              <w:t>‐</w:t>
            </w:r>
            <w:r w:rsidRPr="00BD0600">
              <w:rPr>
                <w:rFonts w:ascii="Arial" w:hAnsi="Arial" w:cs="Arial"/>
              </w:rPr>
              <w:t xml:space="preserve">commerce trends and their use in marketing plans (i.e., mobile apps, online payments, online bookings, personalization, Artificial Intelligence (AI), data analytics, etc.) </w:t>
            </w:r>
          </w:p>
        </w:tc>
      </w:tr>
      <w:tr w:rsidR="0037747B" w:rsidRPr="00431F78" w14:paraId="7B882E1E" w14:textId="77777777" w:rsidTr="00124597">
        <w:trPr>
          <w:trHeight w:val="288"/>
          <w:jc w:val="center"/>
        </w:trPr>
        <w:tc>
          <w:tcPr>
            <w:tcW w:w="611" w:type="dxa"/>
          </w:tcPr>
          <w:p w14:paraId="1EC8D924" w14:textId="7897FAF5" w:rsidR="0037747B" w:rsidRPr="00BD0600" w:rsidRDefault="0037747B" w:rsidP="0037747B">
            <w:pPr>
              <w:pStyle w:val="MeasurementCriterion"/>
              <w:rPr>
                <w:rFonts w:ascii="Arial" w:hAnsi="Arial" w:cs="Arial"/>
              </w:rPr>
            </w:pPr>
            <w:r w:rsidRPr="00BD0600">
              <w:rPr>
                <w:rFonts w:ascii="Arial" w:hAnsi="Arial" w:cs="Arial"/>
              </w:rPr>
              <w:t>10.6</w:t>
            </w:r>
          </w:p>
        </w:tc>
        <w:tc>
          <w:tcPr>
            <w:tcW w:w="10258" w:type="dxa"/>
            <w:vAlign w:val="center"/>
          </w:tcPr>
          <w:p w14:paraId="1A3EEFF4" w14:textId="67A71AD3" w:rsidR="0037747B" w:rsidRPr="00BD0600" w:rsidRDefault="0037747B" w:rsidP="0037747B">
            <w:pPr>
              <w:pStyle w:val="MeasurementCriteria"/>
              <w:rPr>
                <w:rFonts w:ascii="Arial" w:hAnsi="Arial" w:cs="Arial"/>
              </w:rPr>
            </w:pPr>
            <w:r w:rsidRPr="00BD0600">
              <w:rPr>
                <w:rFonts w:ascii="Arial" w:hAnsi="Arial" w:cs="Arial"/>
              </w:rPr>
              <w:t>Define the of role of branding, brand identification, and image development</w:t>
            </w:r>
          </w:p>
        </w:tc>
      </w:tr>
      <w:tr w:rsidR="0037747B" w:rsidRPr="00431F78" w14:paraId="0950EF9F" w14:textId="77777777" w:rsidTr="00124597">
        <w:trPr>
          <w:trHeight w:val="288"/>
          <w:jc w:val="center"/>
        </w:trPr>
        <w:tc>
          <w:tcPr>
            <w:tcW w:w="611" w:type="dxa"/>
          </w:tcPr>
          <w:p w14:paraId="3D71E9C9" w14:textId="7C362025" w:rsidR="0037747B" w:rsidRPr="00BD0600" w:rsidRDefault="0037747B" w:rsidP="0037747B">
            <w:pPr>
              <w:pStyle w:val="MeasurementCriterion"/>
              <w:rPr>
                <w:rFonts w:ascii="Arial" w:hAnsi="Arial" w:cs="Arial"/>
              </w:rPr>
            </w:pPr>
            <w:r w:rsidRPr="00BD0600">
              <w:rPr>
                <w:rFonts w:ascii="Arial" w:hAnsi="Arial" w:cs="Arial"/>
              </w:rPr>
              <w:t>10.7</w:t>
            </w:r>
          </w:p>
        </w:tc>
        <w:tc>
          <w:tcPr>
            <w:tcW w:w="10258" w:type="dxa"/>
            <w:vAlign w:val="center"/>
          </w:tcPr>
          <w:p w14:paraId="56229F95" w14:textId="10BCF642" w:rsidR="0037747B" w:rsidRPr="00BD0600" w:rsidRDefault="0037747B" w:rsidP="0037747B">
            <w:pPr>
              <w:pStyle w:val="MeasurementCriteria"/>
              <w:rPr>
                <w:rFonts w:ascii="Arial" w:hAnsi="Arial" w:cs="Arial"/>
              </w:rPr>
            </w:pPr>
            <w:r w:rsidRPr="00BD0600">
              <w:rPr>
                <w:rFonts w:ascii="Arial" w:hAnsi="Arial" w:cs="Arial"/>
              </w:rPr>
              <w:t>Compare and contrast the features and benefits of products and services of hospitality sectors to sell strategically</w:t>
            </w:r>
          </w:p>
        </w:tc>
      </w:tr>
      <w:tr w:rsidR="0037747B" w:rsidRPr="00431F78" w14:paraId="750213D7" w14:textId="77777777" w:rsidTr="00124597">
        <w:trPr>
          <w:trHeight w:val="288"/>
          <w:jc w:val="center"/>
        </w:trPr>
        <w:tc>
          <w:tcPr>
            <w:tcW w:w="611" w:type="dxa"/>
          </w:tcPr>
          <w:p w14:paraId="214B8ABE" w14:textId="437C13AB" w:rsidR="0037747B" w:rsidRPr="00BD0600" w:rsidRDefault="0037747B" w:rsidP="0037747B">
            <w:pPr>
              <w:pStyle w:val="MeasurementCriterion"/>
              <w:rPr>
                <w:rFonts w:ascii="Arial" w:hAnsi="Arial" w:cs="Arial"/>
              </w:rPr>
            </w:pPr>
            <w:r w:rsidRPr="00BD0600">
              <w:rPr>
                <w:rFonts w:ascii="Arial" w:hAnsi="Arial" w:cs="Arial"/>
              </w:rPr>
              <w:t>10.8</w:t>
            </w:r>
          </w:p>
        </w:tc>
        <w:tc>
          <w:tcPr>
            <w:tcW w:w="10258" w:type="dxa"/>
            <w:vAlign w:val="center"/>
          </w:tcPr>
          <w:p w14:paraId="6A164FD8" w14:textId="39C2CD06" w:rsidR="0037747B" w:rsidRPr="00BD0600" w:rsidRDefault="0037747B" w:rsidP="0037747B">
            <w:pPr>
              <w:pStyle w:val="MeasurementCriteria"/>
              <w:rPr>
                <w:rFonts w:ascii="Arial" w:hAnsi="Arial" w:cs="Arial"/>
              </w:rPr>
            </w:pPr>
            <w:r w:rsidRPr="00BD0600">
              <w:rPr>
                <w:rFonts w:ascii="Arial" w:hAnsi="Arial" w:cs="Arial"/>
              </w:rPr>
              <w:t>Distinguish among the common types of marketing (i.e., cause marketing, advertising, community relations/social responsibility, loyalty programs, referral programs, sales promotions, direct sales, etc.)</w:t>
            </w:r>
          </w:p>
        </w:tc>
      </w:tr>
      <w:tr w:rsidR="00EF21E4" w:rsidRPr="006B18F4" w14:paraId="5AF62F55" w14:textId="77777777" w:rsidTr="009343FB">
        <w:trPr>
          <w:trHeight w:val="288"/>
          <w:jc w:val="center"/>
        </w:trPr>
        <w:tc>
          <w:tcPr>
            <w:tcW w:w="10869" w:type="dxa"/>
            <w:gridSpan w:val="2"/>
          </w:tcPr>
          <w:p w14:paraId="63F5777F" w14:textId="75A58948" w:rsidR="00EF21E4" w:rsidRPr="006B18F4" w:rsidRDefault="00EF21E4" w:rsidP="00EF21E4">
            <w:pPr>
              <w:pStyle w:val="STANDARD"/>
              <w:spacing w:before="100" w:after="100"/>
            </w:pPr>
            <w:r w:rsidRPr="00C85CA2">
              <w:rPr>
                <w:rFonts w:ascii="Montserrat" w:hAnsi="Montserrat"/>
              </w:rPr>
              <w:t xml:space="preserve">STANDARD 11.0 </w:t>
            </w:r>
            <w:r w:rsidR="009A52C0" w:rsidRPr="009A52C0">
              <w:rPr>
                <w:rFonts w:ascii="Montserrat" w:hAnsi="Montserrat"/>
              </w:rPr>
              <w:t>EXAMINE THE MANAGEMENT AND LEADERSHIP FUNCTIONS OF THE HOSPITALITY AND TOURISM INDUSTRY</w:t>
            </w:r>
          </w:p>
        </w:tc>
      </w:tr>
      <w:tr w:rsidR="0087159C" w:rsidRPr="00431F78" w14:paraId="25B5DE2A" w14:textId="77777777" w:rsidTr="00124597">
        <w:trPr>
          <w:trHeight w:val="288"/>
          <w:jc w:val="center"/>
        </w:trPr>
        <w:tc>
          <w:tcPr>
            <w:tcW w:w="611" w:type="dxa"/>
          </w:tcPr>
          <w:p w14:paraId="3182B4CF" w14:textId="52B9EF8E" w:rsidR="0087159C" w:rsidRPr="00505742" w:rsidRDefault="0087159C" w:rsidP="0087159C">
            <w:pPr>
              <w:pStyle w:val="MeasurementCriterion"/>
              <w:rPr>
                <w:rFonts w:ascii="Arial" w:hAnsi="Arial" w:cs="Arial"/>
              </w:rPr>
            </w:pPr>
            <w:r w:rsidRPr="00505742">
              <w:rPr>
                <w:rFonts w:ascii="Arial" w:hAnsi="Arial" w:cs="Arial"/>
              </w:rPr>
              <w:t>11.1</w:t>
            </w:r>
          </w:p>
        </w:tc>
        <w:tc>
          <w:tcPr>
            <w:tcW w:w="10258" w:type="dxa"/>
            <w:vAlign w:val="center"/>
          </w:tcPr>
          <w:p w14:paraId="7E5F365F" w14:textId="10A75524" w:rsidR="0087159C" w:rsidRPr="00BD0600" w:rsidRDefault="0087159C" w:rsidP="0087159C">
            <w:pPr>
              <w:pStyle w:val="MeasurementCriteria"/>
              <w:rPr>
                <w:rFonts w:ascii="Arial" w:hAnsi="Arial" w:cs="Arial"/>
              </w:rPr>
            </w:pPr>
            <w:r w:rsidRPr="00BD0600">
              <w:rPr>
                <w:rFonts w:ascii="Arial" w:hAnsi="Arial" w:cs="Arial"/>
                <w:szCs w:val="22"/>
              </w:rPr>
              <w:t>Examine the hiring process including job descriptions and effective interviewing and hiring (i.e., recruiting, screening, orienting, training, etc.)</w:t>
            </w:r>
          </w:p>
        </w:tc>
      </w:tr>
      <w:tr w:rsidR="0087159C" w:rsidRPr="00431F78" w14:paraId="046B4C65" w14:textId="77777777" w:rsidTr="00124597">
        <w:trPr>
          <w:trHeight w:val="288"/>
          <w:jc w:val="center"/>
        </w:trPr>
        <w:tc>
          <w:tcPr>
            <w:tcW w:w="611" w:type="dxa"/>
          </w:tcPr>
          <w:p w14:paraId="4D18AA47" w14:textId="136235D0" w:rsidR="0087159C" w:rsidRPr="00505742" w:rsidRDefault="0087159C" w:rsidP="0087159C">
            <w:pPr>
              <w:pStyle w:val="MeasurementCriterion"/>
              <w:rPr>
                <w:rFonts w:ascii="Arial" w:hAnsi="Arial" w:cs="Arial"/>
              </w:rPr>
            </w:pPr>
            <w:r w:rsidRPr="00505742">
              <w:rPr>
                <w:rFonts w:ascii="Arial" w:hAnsi="Arial" w:cs="Arial"/>
              </w:rPr>
              <w:t>11.2</w:t>
            </w:r>
          </w:p>
        </w:tc>
        <w:tc>
          <w:tcPr>
            <w:tcW w:w="10258" w:type="dxa"/>
            <w:vAlign w:val="center"/>
          </w:tcPr>
          <w:p w14:paraId="46494866" w14:textId="7E79FF65" w:rsidR="0087159C" w:rsidRPr="00BD0600" w:rsidRDefault="0087159C" w:rsidP="0087159C">
            <w:pPr>
              <w:pStyle w:val="MeasurementCriteria"/>
              <w:rPr>
                <w:rFonts w:ascii="Arial" w:hAnsi="Arial" w:cs="Arial"/>
              </w:rPr>
            </w:pPr>
            <w:r w:rsidRPr="00BD0600">
              <w:rPr>
                <w:rFonts w:ascii="Arial" w:hAnsi="Arial" w:cs="Arial"/>
                <w:szCs w:val="22"/>
              </w:rPr>
              <w:t xml:space="preserve">Examine employee performance evaluation tools and methods (i.e., setting expectations; a continuous process of engaging, giving, and receiving feedback; mentoring; rewards and recognition; program software; etc.) </w:t>
            </w:r>
          </w:p>
        </w:tc>
      </w:tr>
      <w:tr w:rsidR="0087159C" w:rsidRPr="009669EC" w14:paraId="777DDE20" w14:textId="77777777" w:rsidTr="00124597">
        <w:trPr>
          <w:trHeight w:val="288"/>
          <w:jc w:val="center"/>
        </w:trPr>
        <w:tc>
          <w:tcPr>
            <w:tcW w:w="611" w:type="dxa"/>
          </w:tcPr>
          <w:p w14:paraId="235E8247" w14:textId="655A9380" w:rsidR="0087159C" w:rsidRPr="00505742" w:rsidRDefault="0087159C" w:rsidP="0087159C">
            <w:pPr>
              <w:pStyle w:val="MeasurementCriterion"/>
              <w:rPr>
                <w:rFonts w:ascii="Arial" w:hAnsi="Arial" w:cs="Arial"/>
              </w:rPr>
            </w:pPr>
            <w:r w:rsidRPr="00505742">
              <w:rPr>
                <w:rFonts w:ascii="Arial" w:hAnsi="Arial" w:cs="Arial"/>
              </w:rPr>
              <w:t>11.3</w:t>
            </w:r>
          </w:p>
        </w:tc>
        <w:tc>
          <w:tcPr>
            <w:tcW w:w="10258" w:type="dxa"/>
            <w:vAlign w:val="center"/>
          </w:tcPr>
          <w:p w14:paraId="7BB8B17C" w14:textId="2947C42C" w:rsidR="0087159C" w:rsidRPr="00BD0600" w:rsidRDefault="0087159C" w:rsidP="0087159C">
            <w:pPr>
              <w:pStyle w:val="MeasurementCriteria"/>
              <w:rPr>
                <w:rFonts w:ascii="Arial" w:hAnsi="Arial" w:cs="Arial"/>
              </w:rPr>
            </w:pPr>
            <w:r w:rsidRPr="00BD0600">
              <w:rPr>
                <w:rFonts w:ascii="Arial" w:hAnsi="Arial" w:cs="Arial"/>
                <w:szCs w:val="22"/>
              </w:rPr>
              <w:t>Compare and contrast the four management functions [e.g., planning, organizing, directing, and controlling operations (i.e., quality control, employee experience, etc.)]</w:t>
            </w:r>
          </w:p>
        </w:tc>
      </w:tr>
      <w:tr w:rsidR="0087159C" w:rsidRPr="00431F78" w14:paraId="49C24B92" w14:textId="77777777" w:rsidTr="00124597">
        <w:trPr>
          <w:trHeight w:val="288"/>
          <w:jc w:val="center"/>
        </w:trPr>
        <w:tc>
          <w:tcPr>
            <w:tcW w:w="611" w:type="dxa"/>
          </w:tcPr>
          <w:p w14:paraId="32BF6A09" w14:textId="5C2C8F4D" w:rsidR="0087159C" w:rsidRPr="00505742" w:rsidRDefault="0087159C" w:rsidP="0087159C">
            <w:pPr>
              <w:pStyle w:val="MeasurementCriterion"/>
              <w:rPr>
                <w:rFonts w:ascii="Arial" w:hAnsi="Arial" w:cs="Arial"/>
              </w:rPr>
            </w:pPr>
            <w:r w:rsidRPr="00505742">
              <w:rPr>
                <w:rFonts w:ascii="Arial" w:hAnsi="Arial" w:cs="Arial"/>
              </w:rPr>
              <w:t>11.4</w:t>
            </w:r>
          </w:p>
        </w:tc>
        <w:tc>
          <w:tcPr>
            <w:tcW w:w="10258" w:type="dxa"/>
            <w:vAlign w:val="center"/>
          </w:tcPr>
          <w:p w14:paraId="7453B136" w14:textId="413D96D7" w:rsidR="0087159C" w:rsidRPr="00BD0600" w:rsidRDefault="0087159C" w:rsidP="0087159C">
            <w:pPr>
              <w:pStyle w:val="MeasurementCriteria"/>
              <w:rPr>
                <w:rFonts w:ascii="Arial" w:hAnsi="Arial" w:cs="Arial"/>
              </w:rPr>
            </w:pPr>
            <w:r w:rsidRPr="00BD0600">
              <w:rPr>
                <w:rFonts w:ascii="Arial" w:hAnsi="Arial" w:cs="Arial"/>
                <w:szCs w:val="22"/>
              </w:rPr>
              <w:t>Describe organizational cultures (e.g., beliefs, values and attitudes that define a company) and mission statements prior to hiring a candidate</w:t>
            </w:r>
          </w:p>
        </w:tc>
      </w:tr>
      <w:tr w:rsidR="0087159C" w:rsidRPr="00431F78" w14:paraId="1BEA8327" w14:textId="77777777" w:rsidTr="00124597">
        <w:trPr>
          <w:trHeight w:val="288"/>
          <w:jc w:val="center"/>
        </w:trPr>
        <w:tc>
          <w:tcPr>
            <w:tcW w:w="611" w:type="dxa"/>
          </w:tcPr>
          <w:p w14:paraId="3DD9E9B2" w14:textId="2F04F559" w:rsidR="0087159C" w:rsidRPr="00505742" w:rsidRDefault="0087159C" w:rsidP="0087159C">
            <w:pPr>
              <w:pStyle w:val="MeasurementCriterion"/>
              <w:rPr>
                <w:rFonts w:ascii="Arial" w:hAnsi="Arial" w:cs="Arial"/>
              </w:rPr>
            </w:pPr>
            <w:r w:rsidRPr="00505742">
              <w:rPr>
                <w:rFonts w:ascii="Arial" w:hAnsi="Arial" w:cs="Arial"/>
              </w:rPr>
              <w:t>11.5</w:t>
            </w:r>
          </w:p>
        </w:tc>
        <w:tc>
          <w:tcPr>
            <w:tcW w:w="10258" w:type="dxa"/>
            <w:vAlign w:val="center"/>
          </w:tcPr>
          <w:p w14:paraId="6BE71A58" w14:textId="72D07B30" w:rsidR="0087159C" w:rsidRPr="00BD0600" w:rsidRDefault="0087159C" w:rsidP="0087159C">
            <w:pPr>
              <w:pStyle w:val="MeasurementCriteria"/>
              <w:rPr>
                <w:rFonts w:ascii="Arial" w:hAnsi="Arial" w:cs="Arial"/>
              </w:rPr>
            </w:pPr>
            <w:r w:rsidRPr="00BD0600">
              <w:rPr>
                <w:rFonts w:ascii="Arial" w:hAnsi="Arial" w:cs="Arial"/>
                <w:szCs w:val="22"/>
              </w:rPr>
              <w:t>Demonstrate team</w:t>
            </w:r>
            <w:r w:rsidRPr="00BD0600">
              <w:rPr>
                <w:rFonts w:ascii="Cambria Math" w:hAnsi="Cambria Math" w:cs="Cambria Math"/>
                <w:szCs w:val="22"/>
              </w:rPr>
              <w:t>‐</w:t>
            </w:r>
            <w:r w:rsidRPr="00BD0600">
              <w:rPr>
                <w:rFonts w:ascii="Arial" w:hAnsi="Arial" w:cs="Arial"/>
                <w:szCs w:val="22"/>
              </w:rPr>
              <w:t>building methods used by managers (i.e., using SMART goals, ice breakers, communication boards, employee spotlights, daily connects, recognition activities, employee engagement, etc.)</w:t>
            </w:r>
          </w:p>
        </w:tc>
      </w:tr>
      <w:tr w:rsidR="0087159C" w:rsidRPr="00431F78" w14:paraId="49427935" w14:textId="77777777" w:rsidTr="00124597">
        <w:trPr>
          <w:trHeight w:val="288"/>
          <w:jc w:val="center"/>
        </w:trPr>
        <w:tc>
          <w:tcPr>
            <w:tcW w:w="611" w:type="dxa"/>
          </w:tcPr>
          <w:p w14:paraId="5BD7EBB6" w14:textId="3AF33305" w:rsidR="0087159C" w:rsidRPr="00505742" w:rsidRDefault="0087159C" w:rsidP="0087159C">
            <w:pPr>
              <w:pStyle w:val="MeasurementCriterion"/>
              <w:rPr>
                <w:rFonts w:ascii="Arial" w:hAnsi="Arial" w:cs="Arial"/>
              </w:rPr>
            </w:pPr>
            <w:r w:rsidRPr="00505742">
              <w:rPr>
                <w:rFonts w:ascii="Arial" w:hAnsi="Arial" w:cs="Arial"/>
              </w:rPr>
              <w:t>11.6</w:t>
            </w:r>
          </w:p>
        </w:tc>
        <w:tc>
          <w:tcPr>
            <w:tcW w:w="10258" w:type="dxa"/>
            <w:vAlign w:val="center"/>
          </w:tcPr>
          <w:p w14:paraId="057A8B66" w14:textId="4312CC69" w:rsidR="0087159C" w:rsidRPr="00BD0600" w:rsidRDefault="0087159C" w:rsidP="0087159C">
            <w:pPr>
              <w:pStyle w:val="MeasurementCriteria"/>
              <w:rPr>
                <w:rFonts w:ascii="Arial" w:hAnsi="Arial" w:cs="Arial"/>
              </w:rPr>
            </w:pPr>
            <w:r w:rsidRPr="00BD0600">
              <w:rPr>
                <w:rFonts w:ascii="Arial" w:hAnsi="Arial" w:cs="Arial"/>
                <w:szCs w:val="22"/>
              </w:rPr>
              <w:t>Examine options in technology and leadership strategies for time and task management (i.e., planners, calendars, reminders, delegation/prioritization of tasks, routines, email, electronics, etc.)</w:t>
            </w:r>
          </w:p>
        </w:tc>
      </w:tr>
      <w:tr w:rsidR="0087159C" w:rsidRPr="00431F78" w14:paraId="32565F79" w14:textId="77777777" w:rsidTr="00124597">
        <w:trPr>
          <w:trHeight w:val="288"/>
          <w:jc w:val="center"/>
        </w:trPr>
        <w:tc>
          <w:tcPr>
            <w:tcW w:w="611" w:type="dxa"/>
          </w:tcPr>
          <w:p w14:paraId="20D3035C" w14:textId="4689F9CD" w:rsidR="0087159C" w:rsidRPr="00505742" w:rsidRDefault="0087159C" w:rsidP="0087159C">
            <w:pPr>
              <w:pStyle w:val="MeasurementCriterion"/>
              <w:rPr>
                <w:rFonts w:ascii="Arial" w:hAnsi="Arial" w:cs="Arial"/>
              </w:rPr>
            </w:pPr>
            <w:r w:rsidRPr="00505742">
              <w:rPr>
                <w:rFonts w:ascii="Arial" w:hAnsi="Arial" w:cs="Arial"/>
              </w:rPr>
              <w:t>11.7</w:t>
            </w:r>
          </w:p>
        </w:tc>
        <w:tc>
          <w:tcPr>
            <w:tcW w:w="10258" w:type="dxa"/>
            <w:vAlign w:val="center"/>
          </w:tcPr>
          <w:p w14:paraId="5A34B025" w14:textId="4338A83E" w:rsidR="0087159C" w:rsidRPr="00BD0600" w:rsidRDefault="0087159C" w:rsidP="0087159C">
            <w:pPr>
              <w:pStyle w:val="MeasurementCriteria"/>
              <w:rPr>
                <w:rFonts w:ascii="Arial" w:hAnsi="Arial" w:cs="Arial"/>
              </w:rPr>
            </w:pPr>
            <w:r w:rsidRPr="00BD0600">
              <w:rPr>
                <w:rFonts w:ascii="Arial" w:hAnsi="Arial" w:cs="Arial"/>
                <w:szCs w:val="22"/>
              </w:rPr>
              <w:t>Identify types and functions of organizational charts (i.e., roles, relationships, etc.)</w:t>
            </w:r>
          </w:p>
        </w:tc>
      </w:tr>
      <w:tr w:rsidR="0087159C" w:rsidRPr="00431F78" w14:paraId="36404D39" w14:textId="77777777" w:rsidTr="00124597">
        <w:trPr>
          <w:trHeight w:val="288"/>
          <w:jc w:val="center"/>
        </w:trPr>
        <w:tc>
          <w:tcPr>
            <w:tcW w:w="611" w:type="dxa"/>
          </w:tcPr>
          <w:p w14:paraId="461ED280" w14:textId="36410F1B" w:rsidR="0087159C" w:rsidRPr="00505742" w:rsidRDefault="0087159C" w:rsidP="0087159C">
            <w:pPr>
              <w:pStyle w:val="MeasurementCriterion"/>
              <w:rPr>
                <w:rFonts w:ascii="Arial" w:hAnsi="Arial" w:cs="Arial"/>
              </w:rPr>
            </w:pPr>
            <w:r w:rsidRPr="00505742">
              <w:rPr>
                <w:rFonts w:ascii="Arial" w:hAnsi="Arial" w:cs="Arial"/>
              </w:rPr>
              <w:t>11.8</w:t>
            </w:r>
          </w:p>
        </w:tc>
        <w:tc>
          <w:tcPr>
            <w:tcW w:w="10258" w:type="dxa"/>
            <w:vAlign w:val="center"/>
          </w:tcPr>
          <w:p w14:paraId="277E6047" w14:textId="6F9B3307" w:rsidR="0087159C" w:rsidRPr="00BD0600" w:rsidRDefault="0087159C" w:rsidP="0087159C">
            <w:pPr>
              <w:pStyle w:val="MeasurementCriteria"/>
              <w:rPr>
                <w:rFonts w:ascii="Arial" w:hAnsi="Arial" w:cs="Arial"/>
              </w:rPr>
            </w:pPr>
            <w:r w:rsidRPr="00BD0600">
              <w:rPr>
                <w:rFonts w:ascii="Arial" w:hAnsi="Arial" w:cs="Arial"/>
                <w:szCs w:val="22"/>
              </w:rPr>
              <w:t>Identify the role of the manager in enforcing policies and procedures (i.e., consequences, safety and emergencies, social media, etc.)</w:t>
            </w:r>
          </w:p>
        </w:tc>
      </w:tr>
      <w:tr w:rsidR="0087159C" w:rsidRPr="00431F78" w14:paraId="1059D80E" w14:textId="77777777" w:rsidTr="00124597">
        <w:trPr>
          <w:trHeight w:val="288"/>
          <w:jc w:val="center"/>
        </w:trPr>
        <w:tc>
          <w:tcPr>
            <w:tcW w:w="611" w:type="dxa"/>
          </w:tcPr>
          <w:p w14:paraId="66983E43" w14:textId="78ED4C48" w:rsidR="0087159C" w:rsidRPr="00505742" w:rsidRDefault="0087159C" w:rsidP="0087159C">
            <w:pPr>
              <w:pStyle w:val="MeasurementCriterion"/>
              <w:rPr>
                <w:rFonts w:ascii="Arial" w:hAnsi="Arial" w:cs="Arial"/>
              </w:rPr>
            </w:pPr>
            <w:r w:rsidRPr="00505742">
              <w:rPr>
                <w:rFonts w:ascii="Arial" w:hAnsi="Arial" w:cs="Arial"/>
              </w:rPr>
              <w:t>11.9</w:t>
            </w:r>
          </w:p>
        </w:tc>
        <w:tc>
          <w:tcPr>
            <w:tcW w:w="10258" w:type="dxa"/>
            <w:vAlign w:val="center"/>
          </w:tcPr>
          <w:p w14:paraId="79997CE8" w14:textId="300191F3" w:rsidR="0087159C" w:rsidRPr="00BD0600" w:rsidRDefault="0087159C" w:rsidP="0087159C">
            <w:pPr>
              <w:pStyle w:val="MeasurementCriteria"/>
              <w:rPr>
                <w:rFonts w:ascii="Arial" w:hAnsi="Arial" w:cs="Arial"/>
              </w:rPr>
            </w:pPr>
            <w:r w:rsidRPr="00BD0600">
              <w:rPr>
                <w:rFonts w:ascii="Arial" w:hAnsi="Arial" w:cs="Arial"/>
                <w:szCs w:val="22"/>
              </w:rPr>
              <w:t>Describe characteristics of an effective leader (i.e., integrity, professionalism, motivator, etc.)</w:t>
            </w:r>
          </w:p>
        </w:tc>
      </w:tr>
      <w:tr w:rsidR="0087159C" w:rsidRPr="00431F78" w14:paraId="720FC8AF" w14:textId="77777777" w:rsidTr="00124597">
        <w:trPr>
          <w:trHeight w:val="288"/>
          <w:jc w:val="center"/>
        </w:trPr>
        <w:tc>
          <w:tcPr>
            <w:tcW w:w="611" w:type="dxa"/>
          </w:tcPr>
          <w:p w14:paraId="32096E50" w14:textId="42945F51" w:rsidR="0087159C" w:rsidRPr="00505742" w:rsidRDefault="0087159C" w:rsidP="0087159C">
            <w:pPr>
              <w:pStyle w:val="MeasurementCriterion"/>
              <w:rPr>
                <w:rFonts w:ascii="Arial" w:hAnsi="Arial" w:cs="Arial"/>
              </w:rPr>
            </w:pPr>
            <w:r w:rsidRPr="00505742">
              <w:rPr>
                <w:rFonts w:ascii="Arial" w:hAnsi="Arial" w:cs="Arial"/>
              </w:rPr>
              <w:t>11.10</w:t>
            </w:r>
          </w:p>
        </w:tc>
        <w:tc>
          <w:tcPr>
            <w:tcW w:w="10258" w:type="dxa"/>
            <w:vAlign w:val="center"/>
          </w:tcPr>
          <w:p w14:paraId="2ED9BC0B" w14:textId="4748DB3D" w:rsidR="0087159C" w:rsidRPr="00BD0600" w:rsidRDefault="0087159C" w:rsidP="0087159C">
            <w:pPr>
              <w:pStyle w:val="MeasurementCriteria"/>
              <w:rPr>
                <w:rFonts w:ascii="Arial" w:hAnsi="Arial" w:cs="Arial"/>
              </w:rPr>
            </w:pPr>
            <w:r w:rsidRPr="00BD0600">
              <w:rPr>
                <w:rFonts w:ascii="Arial" w:hAnsi="Arial" w:cs="Arial"/>
                <w:szCs w:val="22"/>
              </w:rPr>
              <w:t>Differentiate between management (e.g., strategic, setting and achieving day-to-day operations) and leadership (e.g., influence and motivation to achieve goals with ideas and innovation)</w:t>
            </w:r>
          </w:p>
        </w:tc>
      </w:tr>
      <w:tr w:rsidR="0087159C" w:rsidRPr="00431F78" w14:paraId="76556B13" w14:textId="77777777" w:rsidTr="00124597">
        <w:trPr>
          <w:trHeight w:val="288"/>
          <w:jc w:val="center"/>
        </w:trPr>
        <w:tc>
          <w:tcPr>
            <w:tcW w:w="611" w:type="dxa"/>
          </w:tcPr>
          <w:p w14:paraId="7B427D42" w14:textId="03F23AC0" w:rsidR="0087159C" w:rsidRPr="00505742" w:rsidRDefault="0087159C" w:rsidP="0087159C">
            <w:pPr>
              <w:pStyle w:val="MeasurementCriterion"/>
              <w:rPr>
                <w:rFonts w:ascii="Arial" w:hAnsi="Arial" w:cs="Arial"/>
              </w:rPr>
            </w:pPr>
            <w:r w:rsidRPr="00505742">
              <w:rPr>
                <w:rFonts w:ascii="Arial" w:hAnsi="Arial" w:cs="Arial"/>
              </w:rPr>
              <w:t>11.11</w:t>
            </w:r>
          </w:p>
        </w:tc>
        <w:tc>
          <w:tcPr>
            <w:tcW w:w="10258" w:type="dxa"/>
            <w:vAlign w:val="center"/>
          </w:tcPr>
          <w:p w14:paraId="40CC3D38" w14:textId="225B34FD" w:rsidR="0087159C" w:rsidRPr="00BD0600" w:rsidRDefault="0087159C" w:rsidP="0087159C">
            <w:pPr>
              <w:pStyle w:val="MeasurementCriteria"/>
              <w:rPr>
                <w:rFonts w:ascii="Arial" w:hAnsi="Arial" w:cs="Arial"/>
              </w:rPr>
            </w:pPr>
            <w:r w:rsidRPr="00BD0600">
              <w:rPr>
                <w:rFonts w:ascii="Arial" w:hAnsi="Arial" w:cs="Arial"/>
                <w:szCs w:val="22"/>
              </w:rPr>
              <w:t>Create and execute a staffing and scheduling plan (i.e., including adjustments for call outs, pandemics, unforeseen circumstances, sales, events, etc.)</w:t>
            </w:r>
          </w:p>
        </w:tc>
      </w:tr>
      <w:tr w:rsidR="0087159C" w:rsidRPr="006B18F4" w14:paraId="559608B1" w14:textId="77777777" w:rsidTr="009343FB">
        <w:trPr>
          <w:trHeight w:val="288"/>
          <w:jc w:val="center"/>
        </w:trPr>
        <w:tc>
          <w:tcPr>
            <w:tcW w:w="10869" w:type="dxa"/>
            <w:gridSpan w:val="2"/>
          </w:tcPr>
          <w:p w14:paraId="7C9E0796" w14:textId="629515C9" w:rsidR="0087159C" w:rsidRPr="006B18F4" w:rsidRDefault="0087159C" w:rsidP="0087159C">
            <w:pPr>
              <w:pStyle w:val="STANDARD"/>
              <w:spacing w:before="100" w:after="100"/>
            </w:pPr>
            <w:r w:rsidRPr="00C85CA2">
              <w:rPr>
                <w:rFonts w:ascii="Montserrat" w:hAnsi="Montserrat"/>
              </w:rPr>
              <w:t xml:space="preserve">STANDARD 12.0 </w:t>
            </w:r>
            <w:r w:rsidRPr="005F472E">
              <w:rPr>
                <w:rFonts w:ascii="Montserrat" w:hAnsi="Montserrat"/>
              </w:rPr>
              <w:t>EXPLORE FINANCIAL MANAGEMENT IN THE HOSPITALITY INDUSTRY</w:t>
            </w:r>
          </w:p>
        </w:tc>
      </w:tr>
      <w:tr w:rsidR="0087159C" w:rsidRPr="00431F78" w14:paraId="27A1518C" w14:textId="77777777" w:rsidTr="00124597">
        <w:trPr>
          <w:trHeight w:val="288"/>
          <w:jc w:val="center"/>
        </w:trPr>
        <w:tc>
          <w:tcPr>
            <w:tcW w:w="611" w:type="dxa"/>
          </w:tcPr>
          <w:p w14:paraId="6A7394C7" w14:textId="5BD1946E" w:rsidR="0087159C" w:rsidRPr="00BD0600" w:rsidRDefault="0087159C" w:rsidP="0087159C">
            <w:pPr>
              <w:pStyle w:val="MeasurementCriterion"/>
              <w:rPr>
                <w:rFonts w:ascii="Arial" w:hAnsi="Arial" w:cs="Arial"/>
              </w:rPr>
            </w:pPr>
            <w:r w:rsidRPr="00BD0600">
              <w:rPr>
                <w:rFonts w:ascii="Arial" w:hAnsi="Arial" w:cs="Arial"/>
              </w:rPr>
              <w:t>12.1</w:t>
            </w:r>
          </w:p>
        </w:tc>
        <w:tc>
          <w:tcPr>
            <w:tcW w:w="10258" w:type="dxa"/>
            <w:vAlign w:val="center"/>
          </w:tcPr>
          <w:p w14:paraId="6F1F8795" w14:textId="416B2C6F" w:rsidR="0087159C" w:rsidRPr="00431F78" w:rsidRDefault="0087159C" w:rsidP="0087159C">
            <w:pPr>
              <w:pStyle w:val="MeasurementCriteria"/>
            </w:pPr>
            <w:r w:rsidRPr="00A96E63">
              <w:rPr>
                <w:rFonts w:ascii="Arial" w:hAnsi="Arial" w:cs="Arial"/>
                <w:szCs w:val="22"/>
              </w:rPr>
              <w:t xml:space="preserve">Explain the purpose of budgeting </w:t>
            </w:r>
          </w:p>
        </w:tc>
      </w:tr>
      <w:tr w:rsidR="0087159C" w:rsidRPr="00431F78" w14:paraId="4D4A44FE" w14:textId="77777777" w:rsidTr="00124597">
        <w:trPr>
          <w:trHeight w:val="288"/>
          <w:jc w:val="center"/>
        </w:trPr>
        <w:tc>
          <w:tcPr>
            <w:tcW w:w="611" w:type="dxa"/>
          </w:tcPr>
          <w:p w14:paraId="72C2296B" w14:textId="0F2B492A" w:rsidR="0087159C" w:rsidRPr="00BD0600" w:rsidRDefault="0087159C" w:rsidP="0087159C">
            <w:pPr>
              <w:pStyle w:val="MeasurementCriterion"/>
              <w:rPr>
                <w:rFonts w:ascii="Arial" w:hAnsi="Arial" w:cs="Arial"/>
              </w:rPr>
            </w:pPr>
            <w:r w:rsidRPr="00BD0600">
              <w:rPr>
                <w:rFonts w:ascii="Arial" w:hAnsi="Arial" w:cs="Arial"/>
              </w:rPr>
              <w:t>12.2</w:t>
            </w:r>
          </w:p>
        </w:tc>
        <w:tc>
          <w:tcPr>
            <w:tcW w:w="10258" w:type="dxa"/>
            <w:vAlign w:val="center"/>
          </w:tcPr>
          <w:p w14:paraId="1DBBEB9A" w14:textId="0FF502E9" w:rsidR="0087159C" w:rsidRPr="00431F78" w:rsidRDefault="0087159C" w:rsidP="0087159C">
            <w:pPr>
              <w:pStyle w:val="MeasurementCriteria"/>
            </w:pPr>
            <w:r w:rsidRPr="00A96E63">
              <w:rPr>
                <w:rFonts w:ascii="Arial" w:hAnsi="Arial" w:cs="Arial"/>
                <w:szCs w:val="22"/>
              </w:rPr>
              <w:t xml:space="preserve">Differentiate </w:t>
            </w:r>
            <w:r w:rsidR="00600292">
              <w:rPr>
                <w:rFonts w:ascii="Arial" w:hAnsi="Arial" w:cs="Arial"/>
                <w:szCs w:val="22"/>
              </w:rPr>
              <w:t>between</w:t>
            </w:r>
            <w:r w:rsidRPr="00A96E63">
              <w:rPr>
                <w:rFonts w:ascii="Arial" w:hAnsi="Arial" w:cs="Arial"/>
                <w:szCs w:val="22"/>
              </w:rPr>
              <w:t xml:space="preserve"> revenues and expenses and the effect it has on breaking even, profit, or loss</w:t>
            </w:r>
          </w:p>
        </w:tc>
      </w:tr>
      <w:tr w:rsidR="0087159C" w:rsidRPr="009669EC" w14:paraId="43482E70" w14:textId="77777777" w:rsidTr="00124597">
        <w:trPr>
          <w:trHeight w:val="288"/>
          <w:jc w:val="center"/>
        </w:trPr>
        <w:tc>
          <w:tcPr>
            <w:tcW w:w="611" w:type="dxa"/>
          </w:tcPr>
          <w:p w14:paraId="35459A24" w14:textId="16122714" w:rsidR="0087159C" w:rsidRPr="00BD0600" w:rsidRDefault="0087159C" w:rsidP="0087159C">
            <w:pPr>
              <w:pStyle w:val="MeasurementCriterion"/>
              <w:rPr>
                <w:rFonts w:ascii="Arial" w:hAnsi="Arial" w:cs="Arial"/>
              </w:rPr>
            </w:pPr>
            <w:r w:rsidRPr="00BD0600">
              <w:rPr>
                <w:rFonts w:ascii="Arial" w:hAnsi="Arial" w:cs="Arial"/>
              </w:rPr>
              <w:t>12.3</w:t>
            </w:r>
          </w:p>
        </w:tc>
        <w:tc>
          <w:tcPr>
            <w:tcW w:w="10258" w:type="dxa"/>
            <w:vAlign w:val="center"/>
          </w:tcPr>
          <w:p w14:paraId="4A373710" w14:textId="26205171" w:rsidR="0087159C" w:rsidRPr="009669EC" w:rsidRDefault="0087159C" w:rsidP="0087159C">
            <w:pPr>
              <w:pStyle w:val="MeasurementCriteria"/>
              <w:rPr>
                <w:rFonts w:cs="Arial"/>
              </w:rPr>
            </w:pPr>
            <w:r w:rsidRPr="00A96E63">
              <w:rPr>
                <w:rFonts w:ascii="Arial" w:hAnsi="Arial" w:cs="Arial"/>
                <w:szCs w:val="22"/>
              </w:rPr>
              <w:t xml:space="preserve">Define revenue management concepts and functions [i.e., RevPAR (revenue per available room), RevPAR Index, </w:t>
            </w:r>
            <w:proofErr w:type="spellStart"/>
            <w:r w:rsidRPr="00A96E63">
              <w:rPr>
                <w:rFonts w:ascii="Arial" w:hAnsi="Arial" w:cs="Arial"/>
                <w:szCs w:val="22"/>
              </w:rPr>
              <w:t>RevPASH</w:t>
            </w:r>
            <w:proofErr w:type="spellEnd"/>
            <w:r w:rsidRPr="00A96E63">
              <w:rPr>
                <w:rFonts w:ascii="Arial" w:hAnsi="Arial" w:cs="Arial"/>
                <w:szCs w:val="22"/>
              </w:rPr>
              <w:t xml:space="preserve"> (revenue per available seat hour), yield management, etc.]</w:t>
            </w:r>
          </w:p>
        </w:tc>
      </w:tr>
      <w:tr w:rsidR="0087159C" w:rsidRPr="00431F78" w14:paraId="2676C7D0" w14:textId="77777777" w:rsidTr="00124597">
        <w:trPr>
          <w:trHeight w:val="288"/>
          <w:jc w:val="center"/>
        </w:trPr>
        <w:tc>
          <w:tcPr>
            <w:tcW w:w="611" w:type="dxa"/>
          </w:tcPr>
          <w:p w14:paraId="432A5F6C" w14:textId="187CD1E3" w:rsidR="0087159C" w:rsidRPr="00BD0600" w:rsidRDefault="0087159C" w:rsidP="0087159C">
            <w:pPr>
              <w:pStyle w:val="MeasurementCriterion"/>
              <w:rPr>
                <w:rFonts w:ascii="Arial" w:hAnsi="Arial" w:cs="Arial"/>
              </w:rPr>
            </w:pPr>
            <w:r w:rsidRPr="00BD0600">
              <w:rPr>
                <w:rFonts w:ascii="Arial" w:hAnsi="Arial" w:cs="Arial"/>
              </w:rPr>
              <w:lastRenderedPageBreak/>
              <w:t>12.4</w:t>
            </w:r>
          </w:p>
        </w:tc>
        <w:tc>
          <w:tcPr>
            <w:tcW w:w="10258" w:type="dxa"/>
            <w:vAlign w:val="center"/>
          </w:tcPr>
          <w:p w14:paraId="4B9B78D1" w14:textId="4D244BA3" w:rsidR="0087159C" w:rsidRPr="00431F78" w:rsidRDefault="0087159C" w:rsidP="0087159C">
            <w:pPr>
              <w:pStyle w:val="MeasurementCriteria"/>
              <w:rPr>
                <w:rFonts w:cs="Arial"/>
              </w:rPr>
            </w:pPr>
            <w:r w:rsidRPr="00A96E63">
              <w:rPr>
                <w:rFonts w:ascii="Arial" w:hAnsi="Arial" w:cs="Arial"/>
                <w:szCs w:val="22"/>
              </w:rPr>
              <w:t xml:space="preserve">Compare and contrast independent </w:t>
            </w:r>
            <w:r w:rsidR="00600292">
              <w:rPr>
                <w:rFonts w:ascii="Arial" w:hAnsi="Arial" w:cs="Arial"/>
                <w:szCs w:val="22"/>
              </w:rPr>
              <w:t>vs.</w:t>
            </w:r>
            <w:r w:rsidRPr="00A96E63">
              <w:rPr>
                <w:rFonts w:ascii="Arial" w:hAnsi="Arial" w:cs="Arial"/>
                <w:szCs w:val="22"/>
              </w:rPr>
              <w:t xml:space="preserve"> franchise operations (e.g., economy of scale and franchise fees and royalties) </w:t>
            </w:r>
          </w:p>
        </w:tc>
      </w:tr>
      <w:tr w:rsidR="0087159C" w:rsidRPr="00431F78" w14:paraId="1C151961" w14:textId="77777777" w:rsidTr="00124597">
        <w:trPr>
          <w:trHeight w:val="288"/>
          <w:jc w:val="center"/>
        </w:trPr>
        <w:tc>
          <w:tcPr>
            <w:tcW w:w="611" w:type="dxa"/>
          </w:tcPr>
          <w:p w14:paraId="35DC40E4" w14:textId="3C696326" w:rsidR="0087159C" w:rsidRPr="00BD0600" w:rsidRDefault="0087159C" w:rsidP="0087159C">
            <w:pPr>
              <w:pStyle w:val="MeasurementCriterion"/>
              <w:rPr>
                <w:rFonts w:ascii="Arial" w:hAnsi="Arial" w:cs="Arial"/>
              </w:rPr>
            </w:pPr>
            <w:r w:rsidRPr="00BD0600">
              <w:rPr>
                <w:rFonts w:ascii="Arial" w:hAnsi="Arial" w:cs="Arial"/>
              </w:rPr>
              <w:t>12.5</w:t>
            </w:r>
          </w:p>
        </w:tc>
        <w:tc>
          <w:tcPr>
            <w:tcW w:w="10258" w:type="dxa"/>
            <w:vAlign w:val="center"/>
          </w:tcPr>
          <w:p w14:paraId="5DB24BDC" w14:textId="55E878B4" w:rsidR="0087159C" w:rsidRPr="00431F78" w:rsidRDefault="0087159C" w:rsidP="0087159C">
            <w:pPr>
              <w:pStyle w:val="MeasurementCriteria"/>
              <w:rPr>
                <w:rFonts w:cs="Arial"/>
              </w:rPr>
            </w:pPr>
            <w:r w:rsidRPr="00A96E63">
              <w:rPr>
                <w:rFonts w:ascii="Arial" w:hAnsi="Arial" w:cs="Arial"/>
                <w:szCs w:val="22"/>
              </w:rPr>
              <w:t>Analyze economic trends that have a positive and negative impact on the industry (i.e., inflation, unemployment, recession, pandemic, special events, family vacations, business travel, etc.)</w:t>
            </w:r>
          </w:p>
        </w:tc>
      </w:tr>
      <w:tr w:rsidR="0087159C" w:rsidRPr="00431F78" w14:paraId="47AFEEBA" w14:textId="77777777" w:rsidTr="00124597">
        <w:trPr>
          <w:trHeight w:val="288"/>
          <w:jc w:val="center"/>
        </w:trPr>
        <w:tc>
          <w:tcPr>
            <w:tcW w:w="611" w:type="dxa"/>
          </w:tcPr>
          <w:p w14:paraId="707B6BA3" w14:textId="4D596E98" w:rsidR="0087159C" w:rsidRPr="00BD0600" w:rsidRDefault="0087159C" w:rsidP="0087159C">
            <w:pPr>
              <w:pStyle w:val="MeasurementCriterion"/>
              <w:rPr>
                <w:rFonts w:ascii="Arial" w:hAnsi="Arial" w:cs="Arial"/>
              </w:rPr>
            </w:pPr>
            <w:r w:rsidRPr="00BD0600">
              <w:rPr>
                <w:rFonts w:ascii="Arial" w:hAnsi="Arial" w:cs="Arial"/>
              </w:rPr>
              <w:t>12.6</w:t>
            </w:r>
          </w:p>
        </w:tc>
        <w:tc>
          <w:tcPr>
            <w:tcW w:w="10258" w:type="dxa"/>
            <w:vAlign w:val="center"/>
          </w:tcPr>
          <w:p w14:paraId="49DD3E68" w14:textId="0A1A05F4" w:rsidR="0087159C" w:rsidRPr="00431F78" w:rsidRDefault="0087159C" w:rsidP="0087159C">
            <w:pPr>
              <w:pStyle w:val="MeasurementCriteria"/>
              <w:rPr>
                <w:rFonts w:cs="Arial"/>
              </w:rPr>
            </w:pPr>
            <w:r w:rsidRPr="00A96E63">
              <w:rPr>
                <w:rFonts w:ascii="Arial" w:hAnsi="Arial" w:cs="Arial"/>
                <w:szCs w:val="22"/>
              </w:rPr>
              <w:t>Describe purchasing and receiving practices and procedures (i.e., quality and quantity, cost effectiveness, storage, inventory, etc.)</w:t>
            </w:r>
          </w:p>
        </w:tc>
      </w:tr>
      <w:tr w:rsidR="0087159C" w:rsidRPr="00431F78" w14:paraId="6B216D0C" w14:textId="77777777" w:rsidTr="00124597">
        <w:trPr>
          <w:trHeight w:val="288"/>
          <w:jc w:val="center"/>
        </w:trPr>
        <w:tc>
          <w:tcPr>
            <w:tcW w:w="611" w:type="dxa"/>
          </w:tcPr>
          <w:p w14:paraId="43663255" w14:textId="139074EB" w:rsidR="0087159C" w:rsidRPr="00BD0600" w:rsidRDefault="0087159C" w:rsidP="0087159C">
            <w:pPr>
              <w:pStyle w:val="MeasurementCriterion"/>
              <w:rPr>
                <w:rFonts w:ascii="Arial" w:hAnsi="Arial" w:cs="Arial"/>
              </w:rPr>
            </w:pPr>
            <w:r w:rsidRPr="00BD0600">
              <w:rPr>
                <w:rFonts w:ascii="Arial" w:hAnsi="Arial" w:cs="Arial"/>
              </w:rPr>
              <w:t>12.7</w:t>
            </w:r>
          </w:p>
        </w:tc>
        <w:tc>
          <w:tcPr>
            <w:tcW w:w="10258" w:type="dxa"/>
            <w:vAlign w:val="center"/>
          </w:tcPr>
          <w:p w14:paraId="42A5BBC6" w14:textId="72E2565D" w:rsidR="0087159C" w:rsidRPr="00431F78" w:rsidRDefault="0087159C" w:rsidP="0087159C">
            <w:pPr>
              <w:pStyle w:val="MeasurementCriteria"/>
              <w:rPr>
                <w:rFonts w:cs="Arial"/>
              </w:rPr>
            </w:pPr>
            <w:r w:rsidRPr="00A96E63">
              <w:rPr>
                <w:rFonts w:ascii="Arial" w:hAnsi="Arial" w:cs="Arial"/>
                <w:szCs w:val="22"/>
              </w:rPr>
              <w:t>Evaluate the impact of labor costs and labor management to profitability and business success</w:t>
            </w:r>
          </w:p>
        </w:tc>
      </w:tr>
      <w:tr w:rsidR="0087159C" w:rsidRPr="006B18F4" w14:paraId="07C74FA1" w14:textId="77777777" w:rsidTr="00124597">
        <w:trPr>
          <w:trHeight w:val="288"/>
          <w:jc w:val="center"/>
        </w:trPr>
        <w:tc>
          <w:tcPr>
            <w:tcW w:w="10869" w:type="dxa"/>
            <w:gridSpan w:val="2"/>
            <w:vAlign w:val="center"/>
          </w:tcPr>
          <w:p w14:paraId="67DF9796" w14:textId="2A6258DE" w:rsidR="0087159C" w:rsidRPr="006B18F4" w:rsidRDefault="0087159C" w:rsidP="0087159C">
            <w:pPr>
              <w:pStyle w:val="STANDARD"/>
              <w:spacing w:before="100" w:after="100"/>
            </w:pPr>
            <w:r w:rsidRPr="00350A1C">
              <w:rPr>
                <w:rFonts w:ascii="Montserrat" w:hAnsi="Montserrat"/>
              </w:rPr>
              <w:t>STANDARD 13.0 EXPLORE THE LEGAL AND ETHICAL RESPONSIBILITIES IN THE HOSPITALITY AND TOURISM INDUSTRY</w:t>
            </w:r>
          </w:p>
        </w:tc>
      </w:tr>
      <w:tr w:rsidR="0087159C" w:rsidRPr="00431F78" w14:paraId="04ADEB83" w14:textId="77777777" w:rsidTr="00124597">
        <w:trPr>
          <w:trHeight w:val="288"/>
          <w:jc w:val="center"/>
        </w:trPr>
        <w:tc>
          <w:tcPr>
            <w:tcW w:w="611" w:type="dxa"/>
          </w:tcPr>
          <w:p w14:paraId="64111A9F" w14:textId="2B9E3D5B" w:rsidR="0087159C" w:rsidRPr="00BD0600" w:rsidRDefault="0087159C" w:rsidP="0087159C">
            <w:pPr>
              <w:pStyle w:val="MeasurementCriterion"/>
              <w:rPr>
                <w:rFonts w:ascii="Arial" w:hAnsi="Arial" w:cs="Arial"/>
              </w:rPr>
            </w:pPr>
            <w:r w:rsidRPr="00BD0600">
              <w:rPr>
                <w:rFonts w:ascii="Arial" w:hAnsi="Arial" w:cs="Arial"/>
              </w:rPr>
              <w:t>13.1</w:t>
            </w:r>
          </w:p>
        </w:tc>
        <w:tc>
          <w:tcPr>
            <w:tcW w:w="10258" w:type="dxa"/>
            <w:vAlign w:val="bottom"/>
          </w:tcPr>
          <w:p w14:paraId="7F3739B6" w14:textId="3E9F75AE" w:rsidR="0087159C" w:rsidRPr="00431F78" w:rsidRDefault="0087159C" w:rsidP="0087159C">
            <w:pPr>
              <w:pStyle w:val="MeasurementCriteria"/>
            </w:pPr>
            <w:r>
              <w:rPr>
                <w:rFonts w:ascii="Arial" w:hAnsi="Arial" w:cs="Arial"/>
              </w:rPr>
              <w:t>Examine the relationship between ethics and law for the industry</w:t>
            </w:r>
          </w:p>
        </w:tc>
      </w:tr>
      <w:tr w:rsidR="0087159C" w:rsidRPr="00431F78" w14:paraId="1E9B196C" w14:textId="77777777" w:rsidTr="00124597">
        <w:trPr>
          <w:trHeight w:val="288"/>
          <w:jc w:val="center"/>
        </w:trPr>
        <w:tc>
          <w:tcPr>
            <w:tcW w:w="611" w:type="dxa"/>
          </w:tcPr>
          <w:p w14:paraId="1F30C5C0" w14:textId="1AA6B1BD" w:rsidR="0087159C" w:rsidRPr="00BD0600" w:rsidRDefault="0087159C" w:rsidP="0087159C">
            <w:pPr>
              <w:pStyle w:val="MeasurementCriterion"/>
              <w:rPr>
                <w:rFonts w:ascii="Arial" w:hAnsi="Arial" w:cs="Arial"/>
              </w:rPr>
            </w:pPr>
            <w:r w:rsidRPr="00BD0600">
              <w:rPr>
                <w:rFonts w:ascii="Arial" w:hAnsi="Arial" w:cs="Arial"/>
              </w:rPr>
              <w:t>13.2</w:t>
            </w:r>
          </w:p>
        </w:tc>
        <w:tc>
          <w:tcPr>
            <w:tcW w:w="10258" w:type="dxa"/>
            <w:vAlign w:val="bottom"/>
          </w:tcPr>
          <w:p w14:paraId="2D1F2354" w14:textId="06726AD5" w:rsidR="0087159C" w:rsidRPr="00431F78" w:rsidRDefault="0087159C" w:rsidP="0087159C">
            <w:pPr>
              <w:pStyle w:val="MeasurementCriteria"/>
            </w:pPr>
            <w:r>
              <w:rPr>
                <w:rFonts w:ascii="Arial" w:hAnsi="Arial" w:cs="Arial"/>
                <w:szCs w:val="22"/>
              </w:rPr>
              <w:t>Define ethical and unethical behavior and consequences in the workplace (e.g., theft, privacy considerations, and code of conduct)</w:t>
            </w:r>
          </w:p>
        </w:tc>
      </w:tr>
      <w:tr w:rsidR="0087159C" w:rsidRPr="009669EC" w14:paraId="7482D2A9" w14:textId="77777777" w:rsidTr="00124597">
        <w:trPr>
          <w:trHeight w:val="288"/>
          <w:jc w:val="center"/>
        </w:trPr>
        <w:tc>
          <w:tcPr>
            <w:tcW w:w="611" w:type="dxa"/>
          </w:tcPr>
          <w:p w14:paraId="3F2AF7C9" w14:textId="1E3162F5" w:rsidR="0087159C" w:rsidRPr="00BD0600" w:rsidRDefault="0087159C" w:rsidP="0087159C">
            <w:pPr>
              <w:pStyle w:val="MeasurementCriterion"/>
              <w:rPr>
                <w:rFonts w:ascii="Arial" w:hAnsi="Arial" w:cs="Arial"/>
              </w:rPr>
            </w:pPr>
            <w:r w:rsidRPr="00BD0600">
              <w:rPr>
                <w:rFonts w:ascii="Arial" w:hAnsi="Arial" w:cs="Arial"/>
              </w:rPr>
              <w:t>13.3</w:t>
            </w:r>
          </w:p>
        </w:tc>
        <w:tc>
          <w:tcPr>
            <w:tcW w:w="10258" w:type="dxa"/>
            <w:vAlign w:val="bottom"/>
          </w:tcPr>
          <w:p w14:paraId="6E70B2A8" w14:textId="6E791FF4" w:rsidR="0087159C" w:rsidRPr="009669EC" w:rsidRDefault="0087159C" w:rsidP="0087159C">
            <w:pPr>
              <w:pStyle w:val="MeasurementCriteria"/>
              <w:rPr>
                <w:rFonts w:cs="Arial"/>
              </w:rPr>
            </w:pPr>
            <w:r>
              <w:rPr>
                <w:rFonts w:ascii="Arial" w:hAnsi="Arial" w:cs="Arial"/>
                <w:szCs w:val="22"/>
              </w:rPr>
              <w:t>Identify legal issues concerning employment in the hospitality industry (e.g., drug testing, hiring practices, safety, discrimination, privacy, harassment, and Title VII)</w:t>
            </w:r>
          </w:p>
        </w:tc>
      </w:tr>
      <w:tr w:rsidR="0087159C" w:rsidRPr="00431F78" w14:paraId="1EB6E70F" w14:textId="77777777" w:rsidTr="00124597">
        <w:trPr>
          <w:trHeight w:val="288"/>
          <w:jc w:val="center"/>
        </w:trPr>
        <w:tc>
          <w:tcPr>
            <w:tcW w:w="611" w:type="dxa"/>
          </w:tcPr>
          <w:p w14:paraId="59D89282" w14:textId="1A05B353" w:rsidR="0087159C" w:rsidRPr="00BD0600" w:rsidRDefault="0087159C" w:rsidP="0087159C">
            <w:pPr>
              <w:pStyle w:val="MeasurementCriterion"/>
              <w:rPr>
                <w:rFonts w:ascii="Arial" w:hAnsi="Arial" w:cs="Arial"/>
              </w:rPr>
            </w:pPr>
            <w:r w:rsidRPr="00BD0600">
              <w:rPr>
                <w:rFonts w:ascii="Arial" w:hAnsi="Arial" w:cs="Arial"/>
              </w:rPr>
              <w:t>13.4</w:t>
            </w:r>
          </w:p>
        </w:tc>
        <w:tc>
          <w:tcPr>
            <w:tcW w:w="10258" w:type="dxa"/>
            <w:vAlign w:val="bottom"/>
          </w:tcPr>
          <w:p w14:paraId="64795B78" w14:textId="37CBC4C8" w:rsidR="0087159C" w:rsidRPr="00431F78" w:rsidRDefault="0087159C" w:rsidP="0087159C">
            <w:pPr>
              <w:pStyle w:val="MeasurementCriteria"/>
              <w:rPr>
                <w:rFonts w:cs="Arial"/>
              </w:rPr>
            </w:pPr>
            <w:r>
              <w:rPr>
                <w:rFonts w:ascii="Arial" w:hAnsi="Arial" w:cs="Arial"/>
                <w:szCs w:val="22"/>
              </w:rPr>
              <w:t>Identify legal issues that impact the industry (e.g., consumer protection, duty of care, and human trafficking)</w:t>
            </w:r>
          </w:p>
        </w:tc>
      </w:tr>
    </w:tbl>
    <w:p w14:paraId="1DDB87D0" w14:textId="4E8272C5" w:rsidR="006C2B56" w:rsidRPr="001B3056" w:rsidRDefault="006C2B56" w:rsidP="00761C1A">
      <w:pPr>
        <w:pStyle w:val="STANDARD"/>
      </w:pPr>
    </w:p>
    <w:sectPr w:rsidR="006C2B56" w:rsidRPr="001B3056" w:rsidSect="00253C8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D7E0" w14:textId="77777777" w:rsidR="00DD6BB8" w:rsidRDefault="00DD6BB8">
      <w:r>
        <w:separator/>
      </w:r>
    </w:p>
  </w:endnote>
  <w:endnote w:type="continuationSeparator" w:id="0">
    <w:p w14:paraId="115E13D4" w14:textId="77777777" w:rsidR="00DD6BB8" w:rsidRDefault="00DD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Raleway SemiBold">
    <w:panose1 w:val="00000000000000000000"/>
    <w:charset w:val="00"/>
    <w:family w:val="auto"/>
    <w:pitch w:val="variable"/>
    <w:sig w:usb0="A00002FF" w:usb1="5000205B" w:usb2="00000000" w:usb3="00000000" w:csb0="00000197" w:csb1="00000000"/>
  </w:font>
  <w:font w:name="Montserrat">
    <w:altName w:val="Montserrat"/>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Raleway ExtraBold">
    <w:panose1 w:val="00000000000000000000"/>
    <w:charset w:val="00"/>
    <w:family w:val="auto"/>
    <w:pitch w:val="variable"/>
    <w:sig w:usb0="A00002FF" w:usb1="5000205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6DA5" w14:textId="77777777" w:rsidR="002000D0" w:rsidRDefault="0020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 xml:space="preserve">Note: In this document </w:t>
        </w:r>
        <w:proofErr w:type="gramStart"/>
        <w:r w:rsidRPr="008567D9">
          <w:rPr>
            <w:rFonts w:ascii="Arial" w:hAnsi="Arial" w:cs="Arial"/>
            <w:b/>
            <w:sz w:val="14"/>
            <w:szCs w:val="14"/>
          </w:rPr>
          <w:t>i.e.</w:t>
        </w:r>
        <w:proofErr w:type="gramEnd"/>
        <w:r w:rsidRPr="008567D9">
          <w:rPr>
            <w:rFonts w:ascii="Arial" w:hAnsi="Arial" w:cs="Arial"/>
            <w:b/>
            <w:sz w:val="14"/>
            <w:szCs w:val="14"/>
          </w:rPr>
          <w:t xml:space="preserve"> explains or clarifies the content and e.g. provides examples of the content that must be taught.</w:t>
        </w:r>
      </w:p>
      <w:p w14:paraId="7863C120" w14:textId="284FCBB7" w:rsidR="008567D9" w:rsidRPr="005F11FE" w:rsidRDefault="00000000" w:rsidP="00C93963">
        <w:pPr>
          <w:pStyle w:val="Footer"/>
          <w:pBdr>
            <w:top w:val="single" w:sz="4" w:space="1" w:color="auto"/>
          </w:pBdr>
          <w:rPr>
            <w:rFonts w:ascii="Arial" w:hAnsi="Arial" w:cs="Arial"/>
            <w:b/>
            <w:sz w:val="8"/>
            <w:szCs w:val="8"/>
          </w:rPr>
        </w:pPr>
      </w:p>
    </w:sdtContent>
  </w:sdt>
  <w:p w14:paraId="2270C824" w14:textId="0C716208"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1A3A2C" w:rsidRPr="001A3A2C">
      <w:rPr>
        <w:rFonts w:ascii="Arial" w:hAnsi="Arial" w:cs="Arial"/>
        <w:sz w:val="14"/>
        <w:szCs w:val="14"/>
      </w:rPr>
      <w:t>Hospitality Management</w:t>
    </w:r>
    <w:r w:rsidR="00AA0871" w:rsidRPr="001A3A2C">
      <w:rPr>
        <w:rFonts w:ascii="Arial" w:hAnsi="Arial" w:cs="Arial"/>
        <w:sz w:val="14"/>
        <w:szCs w:val="14"/>
      </w:rPr>
      <w:t xml:space="preserve"> </w:t>
    </w:r>
    <w:r w:rsidR="00D55B50" w:rsidRPr="001A3A2C">
      <w:rPr>
        <w:rFonts w:ascii="Arial" w:hAnsi="Arial" w:cs="Arial"/>
        <w:sz w:val="14"/>
        <w:szCs w:val="14"/>
      </w:rPr>
      <w:t xml:space="preserve">Technical Standards </w:t>
    </w:r>
    <w:r w:rsidR="001A3A2C" w:rsidRPr="001A3A2C">
      <w:rPr>
        <w:rFonts w:ascii="Arial" w:hAnsi="Arial" w:cs="Arial"/>
        <w:sz w:val="14"/>
        <w:szCs w:val="14"/>
      </w:rPr>
      <w:t>520900</w:t>
    </w:r>
    <w:r w:rsidR="00D55B50" w:rsidRPr="001A3A2C">
      <w:rPr>
        <w:rFonts w:ascii="Arial" w:hAnsi="Arial" w:cs="Arial"/>
        <w:sz w:val="14"/>
        <w:szCs w:val="14"/>
      </w:rPr>
      <w:t>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002044D4"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090" w14:textId="77777777" w:rsidR="00AF152F" w:rsidRPr="00AF152F" w:rsidRDefault="00000000"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Content>
        <w:r w:rsidR="00AF152F" w:rsidRPr="00AF152F">
          <w:rPr>
            <w:rFonts w:ascii="Arial" w:hAnsi="Arial" w:cs="Arial"/>
            <w:b/>
            <w:sz w:val="16"/>
            <w:szCs w:val="16"/>
          </w:rPr>
          <w:t xml:space="preserve">Note: In this document </w:t>
        </w:r>
        <w:proofErr w:type="gramStart"/>
        <w:r w:rsidR="00AF152F" w:rsidRPr="00AF152F">
          <w:rPr>
            <w:rFonts w:ascii="Arial" w:hAnsi="Arial" w:cs="Arial"/>
            <w:b/>
            <w:sz w:val="16"/>
            <w:szCs w:val="16"/>
          </w:rPr>
          <w:t>i.e.</w:t>
        </w:r>
        <w:proofErr w:type="gramEnd"/>
        <w:r w:rsidR="00AF152F" w:rsidRPr="00AF152F">
          <w:rPr>
            <w:rFonts w:ascii="Arial" w:hAnsi="Arial" w:cs="Arial"/>
            <w:b/>
            <w:sz w:val="16"/>
            <w:szCs w:val="16"/>
          </w:rPr>
          <w:t xml:space="preserv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533D38B9"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7B1616">
      <w:rPr>
        <w:rFonts w:ascii="Arial" w:hAnsi="Arial" w:cs="Arial"/>
        <w:noProof/>
        <w:sz w:val="14"/>
        <w:szCs w:val="14"/>
      </w:rPr>
      <w:t>HospitalityManagementTS52090000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4AD4" w14:textId="77777777" w:rsidR="00DD6BB8" w:rsidRDefault="00DD6BB8">
      <w:r>
        <w:separator/>
      </w:r>
    </w:p>
  </w:footnote>
  <w:footnote w:type="continuationSeparator" w:id="0">
    <w:p w14:paraId="566C233B" w14:textId="77777777" w:rsidR="00DD6BB8" w:rsidRDefault="00DD6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8286" w14:textId="2D96B399" w:rsidR="002000D0" w:rsidRDefault="0020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7276" w14:textId="2C8A5C77" w:rsidR="002000D0" w:rsidRDefault="00200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AD5" w14:textId="6C95101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61050">
    <w:abstractNumId w:val="0"/>
  </w:num>
  <w:num w:numId="2" w16cid:durableId="1238245512">
    <w:abstractNumId w:val="1"/>
  </w:num>
  <w:num w:numId="3" w16cid:durableId="173253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06A"/>
    <w:rsid w:val="00000768"/>
    <w:rsid w:val="00001B92"/>
    <w:rsid w:val="0000297F"/>
    <w:rsid w:val="00004B9A"/>
    <w:rsid w:val="00004E8A"/>
    <w:rsid w:val="000053DC"/>
    <w:rsid w:val="000101AE"/>
    <w:rsid w:val="000126C8"/>
    <w:rsid w:val="00017B7B"/>
    <w:rsid w:val="000220F3"/>
    <w:rsid w:val="0002256E"/>
    <w:rsid w:val="000228C9"/>
    <w:rsid w:val="00024134"/>
    <w:rsid w:val="00024258"/>
    <w:rsid w:val="00030985"/>
    <w:rsid w:val="00032ACD"/>
    <w:rsid w:val="00033E74"/>
    <w:rsid w:val="00034F3B"/>
    <w:rsid w:val="00034FC2"/>
    <w:rsid w:val="00035D8E"/>
    <w:rsid w:val="00037129"/>
    <w:rsid w:val="00040A8F"/>
    <w:rsid w:val="000413DF"/>
    <w:rsid w:val="0004333E"/>
    <w:rsid w:val="00043DED"/>
    <w:rsid w:val="0004488E"/>
    <w:rsid w:val="000472D7"/>
    <w:rsid w:val="00053AFB"/>
    <w:rsid w:val="00060B1C"/>
    <w:rsid w:val="00064EEF"/>
    <w:rsid w:val="0007351F"/>
    <w:rsid w:val="00074ECE"/>
    <w:rsid w:val="00081A75"/>
    <w:rsid w:val="000831A0"/>
    <w:rsid w:val="00083E57"/>
    <w:rsid w:val="0008418B"/>
    <w:rsid w:val="000843FF"/>
    <w:rsid w:val="00084510"/>
    <w:rsid w:val="00084F4D"/>
    <w:rsid w:val="00090BDD"/>
    <w:rsid w:val="000911AC"/>
    <w:rsid w:val="00091EFC"/>
    <w:rsid w:val="00094BB5"/>
    <w:rsid w:val="000A0B6E"/>
    <w:rsid w:val="000A1C04"/>
    <w:rsid w:val="000A5B79"/>
    <w:rsid w:val="000A5D2B"/>
    <w:rsid w:val="000A5D44"/>
    <w:rsid w:val="000B0128"/>
    <w:rsid w:val="000B494A"/>
    <w:rsid w:val="000B7A1B"/>
    <w:rsid w:val="000C07D8"/>
    <w:rsid w:val="000C0BD8"/>
    <w:rsid w:val="000C43BA"/>
    <w:rsid w:val="000C5531"/>
    <w:rsid w:val="000C5CD1"/>
    <w:rsid w:val="000D05A9"/>
    <w:rsid w:val="000D2FF0"/>
    <w:rsid w:val="000D6204"/>
    <w:rsid w:val="000D655C"/>
    <w:rsid w:val="000D6E4D"/>
    <w:rsid w:val="000E0337"/>
    <w:rsid w:val="000E06D0"/>
    <w:rsid w:val="000E2D0F"/>
    <w:rsid w:val="000E416E"/>
    <w:rsid w:val="000E553B"/>
    <w:rsid w:val="000E6306"/>
    <w:rsid w:val="000E7C3B"/>
    <w:rsid w:val="000F138E"/>
    <w:rsid w:val="000F2E4C"/>
    <w:rsid w:val="000F38C5"/>
    <w:rsid w:val="000F4899"/>
    <w:rsid w:val="000F4CB0"/>
    <w:rsid w:val="001017B2"/>
    <w:rsid w:val="00101B00"/>
    <w:rsid w:val="001073BB"/>
    <w:rsid w:val="0011098D"/>
    <w:rsid w:val="00110CC0"/>
    <w:rsid w:val="001122AC"/>
    <w:rsid w:val="00112A4E"/>
    <w:rsid w:val="001145CF"/>
    <w:rsid w:val="00117B11"/>
    <w:rsid w:val="00121BE4"/>
    <w:rsid w:val="00121DB1"/>
    <w:rsid w:val="00122F30"/>
    <w:rsid w:val="00123F3E"/>
    <w:rsid w:val="00124597"/>
    <w:rsid w:val="00125F91"/>
    <w:rsid w:val="00130BE0"/>
    <w:rsid w:val="0013249F"/>
    <w:rsid w:val="00135025"/>
    <w:rsid w:val="00137BC8"/>
    <w:rsid w:val="001447DD"/>
    <w:rsid w:val="0014518C"/>
    <w:rsid w:val="0014780B"/>
    <w:rsid w:val="00150060"/>
    <w:rsid w:val="0015177D"/>
    <w:rsid w:val="001542A8"/>
    <w:rsid w:val="0015539D"/>
    <w:rsid w:val="00162D80"/>
    <w:rsid w:val="001635C5"/>
    <w:rsid w:val="00164ABC"/>
    <w:rsid w:val="001658B8"/>
    <w:rsid w:val="001669A3"/>
    <w:rsid w:val="00170EFF"/>
    <w:rsid w:val="00174915"/>
    <w:rsid w:val="00177235"/>
    <w:rsid w:val="0017724F"/>
    <w:rsid w:val="00177904"/>
    <w:rsid w:val="00180519"/>
    <w:rsid w:val="00181550"/>
    <w:rsid w:val="00185C39"/>
    <w:rsid w:val="00185C87"/>
    <w:rsid w:val="001871B0"/>
    <w:rsid w:val="00190B9C"/>
    <w:rsid w:val="001917FD"/>
    <w:rsid w:val="00192608"/>
    <w:rsid w:val="00192D7F"/>
    <w:rsid w:val="0019346A"/>
    <w:rsid w:val="0019569A"/>
    <w:rsid w:val="0019621E"/>
    <w:rsid w:val="00196984"/>
    <w:rsid w:val="0019726F"/>
    <w:rsid w:val="00197367"/>
    <w:rsid w:val="001A3A2C"/>
    <w:rsid w:val="001A536E"/>
    <w:rsid w:val="001A7676"/>
    <w:rsid w:val="001A76C4"/>
    <w:rsid w:val="001B1026"/>
    <w:rsid w:val="001B1F61"/>
    <w:rsid w:val="001B2536"/>
    <w:rsid w:val="001B3056"/>
    <w:rsid w:val="001B46CC"/>
    <w:rsid w:val="001B7859"/>
    <w:rsid w:val="001C20AF"/>
    <w:rsid w:val="001C34FE"/>
    <w:rsid w:val="001C68E2"/>
    <w:rsid w:val="001D151B"/>
    <w:rsid w:val="001D2683"/>
    <w:rsid w:val="001D4548"/>
    <w:rsid w:val="001D508C"/>
    <w:rsid w:val="001D7889"/>
    <w:rsid w:val="001E2D00"/>
    <w:rsid w:val="001E448C"/>
    <w:rsid w:val="001E4A84"/>
    <w:rsid w:val="001E63D1"/>
    <w:rsid w:val="001E6B37"/>
    <w:rsid w:val="001E7A41"/>
    <w:rsid w:val="001F2647"/>
    <w:rsid w:val="001F2D4A"/>
    <w:rsid w:val="001F68AD"/>
    <w:rsid w:val="001F6989"/>
    <w:rsid w:val="001F789A"/>
    <w:rsid w:val="002000D0"/>
    <w:rsid w:val="00200C45"/>
    <w:rsid w:val="00201A50"/>
    <w:rsid w:val="002056B4"/>
    <w:rsid w:val="002064C7"/>
    <w:rsid w:val="00206532"/>
    <w:rsid w:val="0021008F"/>
    <w:rsid w:val="00211EA9"/>
    <w:rsid w:val="00212E8C"/>
    <w:rsid w:val="00213968"/>
    <w:rsid w:val="00213D4E"/>
    <w:rsid w:val="002210E9"/>
    <w:rsid w:val="0022199E"/>
    <w:rsid w:val="00221C49"/>
    <w:rsid w:val="0022338A"/>
    <w:rsid w:val="00227062"/>
    <w:rsid w:val="00231838"/>
    <w:rsid w:val="00235C10"/>
    <w:rsid w:val="00237FBA"/>
    <w:rsid w:val="002416BA"/>
    <w:rsid w:val="002429E2"/>
    <w:rsid w:val="00242C96"/>
    <w:rsid w:val="002432FD"/>
    <w:rsid w:val="002455BF"/>
    <w:rsid w:val="00247667"/>
    <w:rsid w:val="00252231"/>
    <w:rsid w:val="002536C1"/>
    <w:rsid w:val="00253C89"/>
    <w:rsid w:val="00260A47"/>
    <w:rsid w:val="00261AA6"/>
    <w:rsid w:val="00261C55"/>
    <w:rsid w:val="0026390A"/>
    <w:rsid w:val="0026625A"/>
    <w:rsid w:val="002716F6"/>
    <w:rsid w:val="002808E6"/>
    <w:rsid w:val="0028102E"/>
    <w:rsid w:val="0028419C"/>
    <w:rsid w:val="002856D2"/>
    <w:rsid w:val="00287E38"/>
    <w:rsid w:val="00290994"/>
    <w:rsid w:val="00291646"/>
    <w:rsid w:val="00292512"/>
    <w:rsid w:val="00292A46"/>
    <w:rsid w:val="00293AD5"/>
    <w:rsid w:val="00293AE5"/>
    <w:rsid w:val="00294986"/>
    <w:rsid w:val="00294C1C"/>
    <w:rsid w:val="002A0639"/>
    <w:rsid w:val="002A1EDB"/>
    <w:rsid w:val="002A27D6"/>
    <w:rsid w:val="002A4220"/>
    <w:rsid w:val="002A46FA"/>
    <w:rsid w:val="002A54DA"/>
    <w:rsid w:val="002A570D"/>
    <w:rsid w:val="002A5EFA"/>
    <w:rsid w:val="002A715B"/>
    <w:rsid w:val="002A7D05"/>
    <w:rsid w:val="002B11C9"/>
    <w:rsid w:val="002B3B87"/>
    <w:rsid w:val="002B5E5A"/>
    <w:rsid w:val="002C104D"/>
    <w:rsid w:val="002C1275"/>
    <w:rsid w:val="002C1A37"/>
    <w:rsid w:val="002C3D7E"/>
    <w:rsid w:val="002C5F5B"/>
    <w:rsid w:val="002C71AB"/>
    <w:rsid w:val="002C7C62"/>
    <w:rsid w:val="002D57ED"/>
    <w:rsid w:val="002D5BEC"/>
    <w:rsid w:val="002D6BCB"/>
    <w:rsid w:val="002D72CD"/>
    <w:rsid w:val="002D7E2D"/>
    <w:rsid w:val="002E0CF7"/>
    <w:rsid w:val="002E2074"/>
    <w:rsid w:val="002E5FB5"/>
    <w:rsid w:val="002E63DA"/>
    <w:rsid w:val="002E6D9B"/>
    <w:rsid w:val="002F2300"/>
    <w:rsid w:val="002F3A26"/>
    <w:rsid w:val="002F6AFE"/>
    <w:rsid w:val="00300608"/>
    <w:rsid w:val="00300B37"/>
    <w:rsid w:val="00300EE1"/>
    <w:rsid w:val="003011D7"/>
    <w:rsid w:val="00304331"/>
    <w:rsid w:val="00304746"/>
    <w:rsid w:val="00304FDD"/>
    <w:rsid w:val="00307317"/>
    <w:rsid w:val="00315831"/>
    <w:rsid w:val="003158D9"/>
    <w:rsid w:val="00321BBE"/>
    <w:rsid w:val="00322EA6"/>
    <w:rsid w:val="00326ADF"/>
    <w:rsid w:val="00331FD4"/>
    <w:rsid w:val="00332CE1"/>
    <w:rsid w:val="003347BE"/>
    <w:rsid w:val="00336731"/>
    <w:rsid w:val="003428C8"/>
    <w:rsid w:val="00346518"/>
    <w:rsid w:val="0034691F"/>
    <w:rsid w:val="00350A1C"/>
    <w:rsid w:val="00350C4F"/>
    <w:rsid w:val="003517A5"/>
    <w:rsid w:val="00360030"/>
    <w:rsid w:val="00360738"/>
    <w:rsid w:val="0036121C"/>
    <w:rsid w:val="0036162D"/>
    <w:rsid w:val="00367E6B"/>
    <w:rsid w:val="00371440"/>
    <w:rsid w:val="00375BB1"/>
    <w:rsid w:val="0037747B"/>
    <w:rsid w:val="003810A8"/>
    <w:rsid w:val="00381D30"/>
    <w:rsid w:val="00383332"/>
    <w:rsid w:val="003846C7"/>
    <w:rsid w:val="00391DD8"/>
    <w:rsid w:val="003940AB"/>
    <w:rsid w:val="0039486C"/>
    <w:rsid w:val="00396B4F"/>
    <w:rsid w:val="00397F7F"/>
    <w:rsid w:val="003A0AF4"/>
    <w:rsid w:val="003A1873"/>
    <w:rsid w:val="003A5266"/>
    <w:rsid w:val="003A7076"/>
    <w:rsid w:val="003A7177"/>
    <w:rsid w:val="003B3B0C"/>
    <w:rsid w:val="003B5C0F"/>
    <w:rsid w:val="003B6266"/>
    <w:rsid w:val="003B663A"/>
    <w:rsid w:val="003C00C1"/>
    <w:rsid w:val="003C1DC6"/>
    <w:rsid w:val="003C4A7C"/>
    <w:rsid w:val="003C4E29"/>
    <w:rsid w:val="003C7D0C"/>
    <w:rsid w:val="003D060D"/>
    <w:rsid w:val="003D1E0D"/>
    <w:rsid w:val="003D3C5B"/>
    <w:rsid w:val="003D58D8"/>
    <w:rsid w:val="003E1DD7"/>
    <w:rsid w:val="003E5252"/>
    <w:rsid w:val="003E56E6"/>
    <w:rsid w:val="003E5954"/>
    <w:rsid w:val="003F01A2"/>
    <w:rsid w:val="003F4085"/>
    <w:rsid w:val="003F4507"/>
    <w:rsid w:val="003F65A5"/>
    <w:rsid w:val="003F7FF9"/>
    <w:rsid w:val="004014E9"/>
    <w:rsid w:val="004025CC"/>
    <w:rsid w:val="00402FB6"/>
    <w:rsid w:val="00410C8F"/>
    <w:rsid w:val="00412B7D"/>
    <w:rsid w:val="00412DBC"/>
    <w:rsid w:val="00413CFA"/>
    <w:rsid w:val="00414C61"/>
    <w:rsid w:val="00415B26"/>
    <w:rsid w:val="00416E93"/>
    <w:rsid w:val="004176BB"/>
    <w:rsid w:val="00417CA1"/>
    <w:rsid w:val="00417FD5"/>
    <w:rsid w:val="00417FED"/>
    <w:rsid w:val="004213C1"/>
    <w:rsid w:val="00423900"/>
    <w:rsid w:val="00425E4A"/>
    <w:rsid w:val="00426125"/>
    <w:rsid w:val="004305C7"/>
    <w:rsid w:val="00431F78"/>
    <w:rsid w:val="00432FBD"/>
    <w:rsid w:val="00434F7E"/>
    <w:rsid w:val="00435EC7"/>
    <w:rsid w:val="004365CB"/>
    <w:rsid w:val="00437829"/>
    <w:rsid w:val="00440D68"/>
    <w:rsid w:val="0044353D"/>
    <w:rsid w:val="00446090"/>
    <w:rsid w:val="00451E0E"/>
    <w:rsid w:val="00452185"/>
    <w:rsid w:val="004525B4"/>
    <w:rsid w:val="00452806"/>
    <w:rsid w:val="00452959"/>
    <w:rsid w:val="00454639"/>
    <w:rsid w:val="0045638B"/>
    <w:rsid w:val="004565D2"/>
    <w:rsid w:val="00456882"/>
    <w:rsid w:val="00460D72"/>
    <w:rsid w:val="00461242"/>
    <w:rsid w:val="004627CA"/>
    <w:rsid w:val="00464279"/>
    <w:rsid w:val="00466FF8"/>
    <w:rsid w:val="00470191"/>
    <w:rsid w:val="00476298"/>
    <w:rsid w:val="00481843"/>
    <w:rsid w:val="00481AEF"/>
    <w:rsid w:val="00482C3B"/>
    <w:rsid w:val="0048379A"/>
    <w:rsid w:val="0048447D"/>
    <w:rsid w:val="00484845"/>
    <w:rsid w:val="00485329"/>
    <w:rsid w:val="00490425"/>
    <w:rsid w:val="00490831"/>
    <w:rsid w:val="00494B21"/>
    <w:rsid w:val="00495764"/>
    <w:rsid w:val="004A0045"/>
    <w:rsid w:val="004A167B"/>
    <w:rsid w:val="004A2A80"/>
    <w:rsid w:val="004A2A81"/>
    <w:rsid w:val="004A4455"/>
    <w:rsid w:val="004A5135"/>
    <w:rsid w:val="004A5AEA"/>
    <w:rsid w:val="004A5E49"/>
    <w:rsid w:val="004A7D68"/>
    <w:rsid w:val="004B09C2"/>
    <w:rsid w:val="004B1D8B"/>
    <w:rsid w:val="004B33D7"/>
    <w:rsid w:val="004B43D3"/>
    <w:rsid w:val="004B46AC"/>
    <w:rsid w:val="004B5D1F"/>
    <w:rsid w:val="004C0725"/>
    <w:rsid w:val="004C3278"/>
    <w:rsid w:val="004C563B"/>
    <w:rsid w:val="004C683F"/>
    <w:rsid w:val="004D0E50"/>
    <w:rsid w:val="004D369A"/>
    <w:rsid w:val="004D488C"/>
    <w:rsid w:val="004D5AF8"/>
    <w:rsid w:val="004D6B29"/>
    <w:rsid w:val="004E05E1"/>
    <w:rsid w:val="004E3EFA"/>
    <w:rsid w:val="004E4794"/>
    <w:rsid w:val="004E47DC"/>
    <w:rsid w:val="004E59A9"/>
    <w:rsid w:val="004F0930"/>
    <w:rsid w:val="004F39B9"/>
    <w:rsid w:val="004F3EC9"/>
    <w:rsid w:val="004F48B3"/>
    <w:rsid w:val="004F4FEB"/>
    <w:rsid w:val="004F67EE"/>
    <w:rsid w:val="00502243"/>
    <w:rsid w:val="00504F73"/>
    <w:rsid w:val="00505036"/>
    <w:rsid w:val="00505556"/>
    <w:rsid w:val="00505742"/>
    <w:rsid w:val="00510B4D"/>
    <w:rsid w:val="00514FA7"/>
    <w:rsid w:val="00515B6F"/>
    <w:rsid w:val="00520590"/>
    <w:rsid w:val="00521044"/>
    <w:rsid w:val="00522302"/>
    <w:rsid w:val="00523F11"/>
    <w:rsid w:val="005262E3"/>
    <w:rsid w:val="0052685A"/>
    <w:rsid w:val="00533B49"/>
    <w:rsid w:val="005358C6"/>
    <w:rsid w:val="00535FAC"/>
    <w:rsid w:val="005362B7"/>
    <w:rsid w:val="00540ACB"/>
    <w:rsid w:val="0054662F"/>
    <w:rsid w:val="005506B5"/>
    <w:rsid w:val="00551256"/>
    <w:rsid w:val="00552070"/>
    <w:rsid w:val="00564B64"/>
    <w:rsid w:val="00565025"/>
    <w:rsid w:val="0056534F"/>
    <w:rsid w:val="00567374"/>
    <w:rsid w:val="005718DC"/>
    <w:rsid w:val="0057349B"/>
    <w:rsid w:val="00573F82"/>
    <w:rsid w:val="005741B6"/>
    <w:rsid w:val="00576240"/>
    <w:rsid w:val="00576419"/>
    <w:rsid w:val="00577633"/>
    <w:rsid w:val="0058244B"/>
    <w:rsid w:val="0058289A"/>
    <w:rsid w:val="00582D2F"/>
    <w:rsid w:val="005833FE"/>
    <w:rsid w:val="005871B2"/>
    <w:rsid w:val="00597E29"/>
    <w:rsid w:val="005A2AC6"/>
    <w:rsid w:val="005A48C2"/>
    <w:rsid w:val="005A5D18"/>
    <w:rsid w:val="005A5FE4"/>
    <w:rsid w:val="005A60CA"/>
    <w:rsid w:val="005A7A61"/>
    <w:rsid w:val="005B0A1F"/>
    <w:rsid w:val="005B3EB2"/>
    <w:rsid w:val="005B4806"/>
    <w:rsid w:val="005B516D"/>
    <w:rsid w:val="005B5DA1"/>
    <w:rsid w:val="005C0DCA"/>
    <w:rsid w:val="005C1B7A"/>
    <w:rsid w:val="005C2D21"/>
    <w:rsid w:val="005C42B8"/>
    <w:rsid w:val="005C61D4"/>
    <w:rsid w:val="005C787E"/>
    <w:rsid w:val="005C7A39"/>
    <w:rsid w:val="005D0175"/>
    <w:rsid w:val="005D2D38"/>
    <w:rsid w:val="005E3790"/>
    <w:rsid w:val="005E60C9"/>
    <w:rsid w:val="005E74B8"/>
    <w:rsid w:val="005E75A7"/>
    <w:rsid w:val="005E7C1C"/>
    <w:rsid w:val="005F1168"/>
    <w:rsid w:val="005F11FE"/>
    <w:rsid w:val="005F1E74"/>
    <w:rsid w:val="005F213D"/>
    <w:rsid w:val="005F472E"/>
    <w:rsid w:val="005F5AD0"/>
    <w:rsid w:val="005F6E09"/>
    <w:rsid w:val="005F7AC4"/>
    <w:rsid w:val="00600292"/>
    <w:rsid w:val="0060565A"/>
    <w:rsid w:val="00605DD6"/>
    <w:rsid w:val="00606C98"/>
    <w:rsid w:val="00613389"/>
    <w:rsid w:val="00613652"/>
    <w:rsid w:val="006141DA"/>
    <w:rsid w:val="00616024"/>
    <w:rsid w:val="00625BD4"/>
    <w:rsid w:val="00627844"/>
    <w:rsid w:val="00627F0F"/>
    <w:rsid w:val="00632245"/>
    <w:rsid w:val="00634ABA"/>
    <w:rsid w:val="00636EF8"/>
    <w:rsid w:val="00646C24"/>
    <w:rsid w:val="00650B40"/>
    <w:rsid w:val="00655195"/>
    <w:rsid w:val="006559B5"/>
    <w:rsid w:val="00657BB4"/>
    <w:rsid w:val="00660179"/>
    <w:rsid w:val="006605A1"/>
    <w:rsid w:val="006626C1"/>
    <w:rsid w:val="00662DE9"/>
    <w:rsid w:val="0066377A"/>
    <w:rsid w:val="00663FC6"/>
    <w:rsid w:val="00665131"/>
    <w:rsid w:val="00672D78"/>
    <w:rsid w:val="00676B3B"/>
    <w:rsid w:val="00682067"/>
    <w:rsid w:val="0068244A"/>
    <w:rsid w:val="00682BED"/>
    <w:rsid w:val="00682E18"/>
    <w:rsid w:val="00683720"/>
    <w:rsid w:val="0068463E"/>
    <w:rsid w:val="0068531B"/>
    <w:rsid w:val="006860C8"/>
    <w:rsid w:val="00686D41"/>
    <w:rsid w:val="00693E73"/>
    <w:rsid w:val="00694A28"/>
    <w:rsid w:val="00694BCE"/>
    <w:rsid w:val="00695CFC"/>
    <w:rsid w:val="00697F1E"/>
    <w:rsid w:val="006A4730"/>
    <w:rsid w:val="006A6E79"/>
    <w:rsid w:val="006A7BD9"/>
    <w:rsid w:val="006B01C9"/>
    <w:rsid w:val="006B0829"/>
    <w:rsid w:val="006B0B82"/>
    <w:rsid w:val="006B18F4"/>
    <w:rsid w:val="006B604E"/>
    <w:rsid w:val="006B79EE"/>
    <w:rsid w:val="006C10C7"/>
    <w:rsid w:val="006C2B56"/>
    <w:rsid w:val="006C3C9E"/>
    <w:rsid w:val="006D0C60"/>
    <w:rsid w:val="006D2105"/>
    <w:rsid w:val="006D45B8"/>
    <w:rsid w:val="006D66B1"/>
    <w:rsid w:val="006E1300"/>
    <w:rsid w:val="006E1E37"/>
    <w:rsid w:val="006E3787"/>
    <w:rsid w:val="006E3B3D"/>
    <w:rsid w:val="006E420C"/>
    <w:rsid w:val="006E48AE"/>
    <w:rsid w:val="006F0300"/>
    <w:rsid w:val="006F1A45"/>
    <w:rsid w:val="006F2928"/>
    <w:rsid w:val="006F32A8"/>
    <w:rsid w:val="006F7195"/>
    <w:rsid w:val="006F7F6B"/>
    <w:rsid w:val="0070045C"/>
    <w:rsid w:val="0070259B"/>
    <w:rsid w:val="00703B8B"/>
    <w:rsid w:val="007058BF"/>
    <w:rsid w:val="00705F82"/>
    <w:rsid w:val="0070637A"/>
    <w:rsid w:val="00706A79"/>
    <w:rsid w:val="00713440"/>
    <w:rsid w:val="00715E6D"/>
    <w:rsid w:val="00716800"/>
    <w:rsid w:val="00720FB6"/>
    <w:rsid w:val="00723774"/>
    <w:rsid w:val="007245AB"/>
    <w:rsid w:val="00724EC6"/>
    <w:rsid w:val="00725733"/>
    <w:rsid w:val="00725BE3"/>
    <w:rsid w:val="007279DF"/>
    <w:rsid w:val="00733196"/>
    <w:rsid w:val="007364D0"/>
    <w:rsid w:val="0074135E"/>
    <w:rsid w:val="00747279"/>
    <w:rsid w:val="00750159"/>
    <w:rsid w:val="0075226F"/>
    <w:rsid w:val="00753F0B"/>
    <w:rsid w:val="0075675A"/>
    <w:rsid w:val="007567F7"/>
    <w:rsid w:val="00761C1A"/>
    <w:rsid w:val="00761C31"/>
    <w:rsid w:val="00762BAF"/>
    <w:rsid w:val="00764B7A"/>
    <w:rsid w:val="00767DA5"/>
    <w:rsid w:val="00770E1F"/>
    <w:rsid w:val="00770FDA"/>
    <w:rsid w:val="00771C1A"/>
    <w:rsid w:val="00773CE9"/>
    <w:rsid w:val="007801E8"/>
    <w:rsid w:val="007816EE"/>
    <w:rsid w:val="00781C11"/>
    <w:rsid w:val="00787AA4"/>
    <w:rsid w:val="00793AE6"/>
    <w:rsid w:val="007942C4"/>
    <w:rsid w:val="007946FD"/>
    <w:rsid w:val="00795D55"/>
    <w:rsid w:val="00795FBD"/>
    <w:rsid w:val="007A4672"/>
    <w:rsid w:val="007A56FD"/>
    <w:rsid w:val="007A6564"/>
    <w:rsid w:val="007A65F8"/>
    <w:rsid w:val="007A66F3"/>
    <w:rsid w:val="007A68A7"/>
    <w:rsid w:val="007B1296"/>
    <w:rsid w:val="007B1616"/>
    <w:rsid w:val="007B40BB"/>
    <w:rsid w:val="007B46E1"/>
    <w:rsid w:val="007B7DC8"/>
    <w:rsid w:val="007C004B"/>
    <w:rsid w:val="007C0CA2"/>
    <w:rsid w:val="007C26FA"/>
    <w:rsid w:val="007C4C82"/>
    <w:rsid w:val="007C7ACB"/>
    <w:rsid w:val="007D1049"/>
    <w:rsid w:val="007D256F"/>
    <w:rsid w:val="007D3ACF"/>
    <w:rsid w:val="007D5D2E"/>
    <w:rsid w:val="007E649F"/>
    <w:rsid w:val="007E6A42"/>
    <w:rsid w:val="007F04EA"/>
    <w:rsid w:val="007F179C"/>
    <w:rsid w:val="007F1913"/>
    <w:rsid w:val="007F1A40"/>
    <w:rsid w:val="007F2F22"/>
    <w:rsid w:val="007F5149"/>
    <w:rsid w:val="007F5ECE"/>
    <w:rsid w:val="008010A3"/>
    <w:rsid w:val="0080125A"/>
    <w:rsid w:val="00804775"/>
    <w:rsid w:val="00805523"/>
    <w:rsid w:val="00807340"/>
    <w:rsid w:val="008121CD"/>
    <w:rsid w:val="008145A8"/>
    <w:rsid w:val="008160A5"/>
    <w:rsid w:val="00816D95"/>
    <w:rsid w:val="00822D3F"/>
    <w:rsid w:val="00825D4A"/>
    <w:rsid w:val="00826662"/>
    <w:rsid w:val="00827DE0"/>
    <w:rsid w:val="00831ACA"/>
    <w:rsid w:val="00832994"/>
    <w:rsid w:val="00832B29"/>
    <w:rsid w:val="00834DA7"/>
    <w:rsid w:val="00840907"/>
    <w:rsid w:val="00840D3E"/>
    <w:rsid w:val="00841F31"/>
    <w:rsid w:val="008424DC"/>
    <w:rsid w:val="00845316"/>
    <w:rsid w:val="00845D70"/>
    <w:rsid w:val="008463B1"/>
    <w:rsid w:val="008516FB"/>
    <w:rsid w:val="00851817"/>
    <w:rsid w:val="00853536"/>
    <w:rsid w:val="0085391C"/>
    <w:rsid w:val="008567D9"/>
    <w:rsid w:val="00857F30"/>
    <w:rsid w:val="008628BC"/>
    <w:rsid w:val="008667AB"/>
    <w:rsid w:val="0087159C"/>
    <w:rsid w:val="00872A64"/>
    <w:rsid w:val="00876DE8"/>
    <w:rsid w:val="00876FE8"/>
    <w:rsid w:val="00880E66"/>
    <w:rsid w:val="00881232"/>
    <w:rsid w:val="00881D14"/>
    <w:rsid w:val="00890ABF"/>
    <w:rsid w:val="00892B34"/>
    <w:rsid w:val="008951A0"/>
    <w:rsid w:val="00895532"/>
    <w:rsid w:val="00895E34"/>
    <w:rsid w:val="00896DFE"/>
    <w:rsid w:val="008A0B2E"/>
    <w:rsid w:val="008A18B8"/>
    <w:rsid w:val="008A2785"/>
    <w:rsid w:val="008A32B5"/>
    <w:rsid w:val="008A3987"/>
    <w:rsid w:val="008A39D4"/>
    <w:rsid w:val="008A3A73"/>
    <w:rsid w:val="008A4DEB"/>
    <w:rsid w:val="008A6222"/>
    <w:rsid w:val="008A70FC"/>
    <w:rsid w:val="008B15D6"/>
    <w:rsid w:val="008B3C7D"/>
    <w:rsid w:val="008B5F1D"/>
    <w:rsid w:val="008C1405"/>
    <w:rsid w:val="008C3471"/>
    <w:rsid w:val="008C6069"/>
    <w:rsid w:val="008C7BE2"/>
    <w:rsid w:val="008D0171"/>
    <w:rsid w:val="008D1D24"/>
    <w:rsid w:val="008D2164"/>
    <w:rsid w:val="008D24F5"/>
    <w:rsid w:val="008D4521"/>
    <w:rsid w:val="008D60EE"/>
    <w:rsid w:val="008D61AC"/>
    <w:rsid w:val="008E1507"/>
    <w:rsid w:val="008E4B21"/>
    <w:rsid w:val="008E4E69"/>
    <w:rsid w:val="008E5694"/>
    <w:rsid w:val="008E5BD3"/>
    <w:rsid w:val="008F078F"/>
    <w:rsid w:val="008F16FB"/>
    <w:rsid w:val="008F3003"/>
    <w:rsid w:val="008F36F0"/>
    <w:rsid w:val="008F3C64"/>
    <w:rsid w:val="008F4C8E"/>
    <w:rsid w:val="00901541"/>
    <w:rsid w:val="00901B85"/>
    <w:rsid w:val="00902228"/>
    <w:rsid w:val="009036EC"/>
    <w:rsid w:val="009039A5"/>
    <w:rsid w:val="009104D1"/>
    <w:rsid w:val="00911D4B"/>
    <w:rsid w:val="00912DFB"/>
    <w:rsid w:val="009133BD"/>
    <w:rsid w:val="009142E6"/>
    <w:rsid w:val="00914381"/>
    <w:rsid w:val="00915FDA"/>
    <w:rsid w:val="0091668A"/>
    <w:rsid w:val="00922935"/>
    <w:rsid w:val="00922FE8"/>
    <w:rsid w:val="00924754"/>
    <w:rsid w:val="00924935"/>
    <w:rsid w:val="009254FA"/>
    <w:rsid w:val="009265B6"/>
    <w:rsid w:val="00930D3B"/>
    <w:rsid w:val="00931D73"/>
    <w:rsid w:val="0093432F"/>
    <w:rsid w:val="009343FB"/>
    <w:rsid w:val="00937BE9"/>
    <w:rsid w:val="009401AF"/>
    <w:rsid w:val="009401E0"/>
    <w:rsid w:val="00944677"/>
    <w:rsid w:val="00946463"/>
    <w:rsid w:val="009473F4"/>
    <w:rsid w:val="00955B82"/>
    <w:rsid w:val="00956BB4"/>
    <w:rsid w:val="009601A5"/>
    <w:rsid w:val="00960A0C"/>
    <w:rsid w:val="00962C55"/>
    <w:rsid w:val="00963B59"/>
    <w:rsid w:val="00964256"/>
    <w:rsid w:val="00965907"/>
    <w:rsid w:val="009669EC"/>
    <w:rsid w:val="00970755"/>
    <w:rsid w:val="009744FC"/>
    <w:rsid w:val="00977EE9"/>
    <w:rsid w:val="00980E75"/>
    <w:rsid w:val="00982232"/>
    <w:rsid w:val="00984FE6"/>
    <w:rsid w:val="009854F1"/>
    <w:rsid w:val="00987130"/>
    <w:rsid w:val="0099053D"/>
    <w:rsid w:val="00991AF9"/>
    <w:rsid w:val="0099454D"/>
    <w:rsid w:val="00994E96"/>
    <w:rsid w:val="0099655C"/>
    <w:rsid w:val="00996700"/>
    <w:rsid w:val="00997A1A"/>
    <w:rsid w:val="00997AE8"/>
    <w:rsid w:val="009A0DED"/>
    <w:rsid w:val="009A3571"/>
    <w:rsid w:val="009A3707"/>
    <w:rsid w:val="009A52C0"/>
    <w:rsid w:val="009A6BF4"/>
    <w:rsid w:val="009B0025"/>
    <w:rsid w:val="009B0CD5"/>
    <w:rsid w:val="009B49E3"/>
    <w:rsid w:val="009B5B4C"/>
    <w:rsid w:val="009B5D68"/>
    <w:rsid w:val="009B696F"/>
    <w:rsid w:val="009B6A88"/>
    <w:rsid w:val="009C2B8F"/>
    <w:rsid w:val="009C437F"/>
    <w:rsid w:val="009C43D8"/>
    <w:rsid w:val="009C4D87"/>
    <w:rsid w:val="009C4DF1"/>
    <w:rsid w:val="009C549A"/>
    <w:rsid w:val="009C6ED2"/>
    <w:rsid w:val="009C7EA0"/>
    <w:rsid w:val="009D0EBC"/>
    <w:rsid w:val="009D313E"/>
    <w:rsid w:val="009D358F"/>
    <w:rsid w:val="009D50BC"/>
    <w:rsid w:val="009D7F95"/>
    <w:rsid w:val="009E2CE4"/>
    <w:rsid w:val="009E4CC1"/>
    <w:rsid w:val="009F59D2"/>
    <w:rsid w:val="009F77EE"/>
    <w:rsid w:val="00A0104C"/>
    <w:rsid w:val="00A02E70"/>
    <w:rsid w:val="00A04002"/>
    <w:rsid w:val="00A05828"/>
    <w:rsid w:val="00A05881"/>
    <w:rsid w:val="00A06307"/>
    <w:rsid w:val="00A11933"/>
    <w:rsid w:val="00A1229E"/>
    <w:rsid w:val="00A1365D"/>
    <w:rsid w:val="00A15D5C"/>
    <w:rsid w:val="00A16628"/>
    <w:rsid w:val="00A16A48"/>
    <w:rsid w:val="00A274E9"/>
    <w:rsid w:val="00A30723"/>
    <w:rsid w:val="00A36A0E"/>
    <w:rsid w:val="00A402A5"/>
    <w:rsid w:val="00A40DCF"/>
    <w:rsid w:val="00A46421"/>
    <w:rsid w:val="00A5198C"/>
    <w:rsid w:val="00A61FA6"/>
    <w:rsid w:val="00A62569"/>
    <w:rsid w:val="00A6326D"/>
    <w:rsid w:val="00A63430"/>
    <w:rsid w:val="00A70793"/>
    <w:rsid w:val="00A7124C"/>
    <w:rsid w:val="00A73600"/>
    <w:rsid w:val="00A83462"/>
    <w:rsid w:val="00A83754"/>
    <w:rsid w:val="00A85CF2"/>
    <w:rsid w:val="00A8680B"/>
    <w:rsid w:val="00A87C7F"/>
    <w:rsid w:val="00A9272B"/>
    <w:rsid w:val="00A92845"/>
    <w:rsid w:val="00A928BC"/>
    <w:rsid w:val="00A93951"/>
    <w:rsid w:val="00A9499A"/>
    <w:rsid w:val="00A94D74"/>
    <w:rsid w:val="00AA05C7"/>
    <w:rsid w:val="00AA06DC"/>
    <w:rsid w:val="00AA0871"/>
    <w:rsid w:val="00AA12C2"/>
    <w:rsid w:val="00AA1A95"/>
    <w:rsid w:val="00AA30C8"/>
    <w:rsid w:val="00AA3426"/>
    <w:rsid w:val="00AA3CF8"/>
    <w:rsid w:val="00AA44B0"/>
    <w:rsid w:val="00AA7D75"/>
    <w:rsid w:val="00AB1565"/>
    <w:rsid w:val="00AB1BBF"/>
    <w:rsid w:val="00AB3219"/>
    <w:rsid w:val="00AB3BA3"/>
    <w:rsid w:val="00AC01AC"/>
    <w:rsid w:val="00AC2262"/>
    <w:rsid w:val="00AC7F75"/>
    <w:rsid w:val="00AD01DE"/>
    <w:rsid w:val="00AD34F3"/>
    <w:rsid w:val="00AD49FC"/>
    <w:rsid w:val="00AD5AD4"/>
    <w:rsid w:val="00AD6094"/>
    <w:rsid w:val="00AE2B78"/>
    <w:rsid w:val="00AE31C4"/>
    <w:rsid w:val="00AE6C5A"/>
    <w:rsid w:val="00AF0350"/>
    <w:rsid w:val="00AF152F"/>
    <w:rsid w:val="00AF2531"/>
    <w:rsid w:val="00AF2BE3"/>
    <w:rsid w:val="00AF4685"/>
    <w:rsid w:val="00B05164"/>
    <w:rsid w:val="00B11724"/>
    <w:rsid w:val="00B12CDD"/>
    <w:rsid w:val="00B134A6"/>
    <w:rsid w:val="00B17605"/>
    <w:rsid w:val="00B177F4"/>
    <w:rsid w:val="00B179EB"/>
    <w:rsid w:val="00B17D75"/>
    <w:rsid w:val="00B17F4A"/>
    <w:rsid w:val="00B219BE"/>
    <w:rsid w:val="00B223DE"/>
    <w:rsid w:val="00B228B7"/>
    <w:rsid w:val="00B22B2F"/>
    <w:rsid w:val="00B23781"/>
    <w:rsid w:val="00B26784"/>
    <w:rsid w:val="00B26B75"/>
    <w:rsid w:val="00B27E6B"/>
    <w:rsid w:val="00B30963"/>
    <w:rsid w:val="00B309C1"/>
    <w:rsid w:val="00B33246"/>
    <w:rsid w:val="00B3373A"/>
    <w:rsid w:val="00B34396"/>
    <w:rsid w:val="00B34BC3"/>
    <w:rsid w:val="00B4003A"/>
    <w:rsid w:val="00B40DEF"/>
    <w:rsid w:val="00B4392F"/>
    <w:rsid w:val="00B43C45"/>
    <w:rsid w:val="00B4427E"/>
    <w:rsid w:val="00B477FA"/>
    <w:rsid w:val="00B47C6E"/>
    <w:rsid w:val="00B500BF"/>
    <w:rsid w:val="00B50F60"/>
    <w:rsid w:val="00B51207"/>
    <w:rsid w:val="00B557D4"/>
    <w:rsid w:val="00B55D4F"/>
    <w:rsid w:val="00B56722"/>
    <w:rsid w:val="00B56CC7"/>
    <w:rsid w:val="00B57E4A"/>
    <w:rsid w:val="00B61B96"/>
    <w:rsid w:val="00B6260C"/>
    <w:rsid w:val="00B652E0"/>
    <w:rsid w:val="00B658D8"/>
    <w:rsid w:val="00B710BE"/>
    <w:rsid w:val="00B753DD"/>
    <w:rsid w:val="00B75C9E"/>
    <w:rsid w:val="00B83DFA"/>
    <w:rsid w:val="00B84690"/>
    <w:rsid w:val="00B860D3"/>
    <w:rsid w:val="00B87B26"/>
    <w:rsid w:val="00B900DB"/>
    <w:rsid w:val="00B902E8"/>
    <w:rsid w:val="00B90333"/>
    <w:rsid w:val="00B90336"/>
    <w:rsid w:val="00B92D7E"/>
    <w:rsid w:val="00B93BB6"/>
    <w:rsid w:val="00B93F82"/>
    <w:rsid w:val="00B94BE1"/>
    <w:rsid w:val="00B95CF8"/>
    <w:rsid w:val="00BA22CD"/>
    <w:rsid w:val="00BA376F"/>
    <w:rsid w:val="00BA73E0"/>
    <w:rsid w:val="00BA7CCC"/>
    <w:rsid w:val="00BA7F98"/>
    <w:rsid w:val="00BB2B3A"/>
    <w:rsid w:val="00BB5049"/>
    <w:rsid w:val="00BB5D04"/>
    <w:rsid w:val="00BB5DFA"/>
    <w:rsid w:val="00BB7F73"/>
    <w:rsid w:val="00BC3E0B"/>
    <w:rsid w:val="00BC5434"/>
    <w:rsid w:val="00BC5A39"/>
    <w:rsid w:val="00BD0600"/>
    <w:rsid w:val="00BD1283"/>
    <w:rsid w:val="00BD29B4"/>
    <w:rsid w:val="00BD34CC"/>
    <w:rsid w:val="00BD4619"/>
    <w:rsid w:val="00BD48D5"/>
    <w:rsid w:val="00BE3012"/>
    <w:rsid w:val="00BE40C0"/>
    <w:rsid w:val="00BE63EE"/>
    <w:rsid w:val="00BE72D7"/>
    <w:rsid w:val="00BF1026"/>
    <w:rsid w:val="00BF2B33"/>
    <w:rsid w:val="00BF3254"/>
    <w:rsid w:val="00BF3ACE"/>
    <w:rsid w:val="00BF3F4B"/>
    <w:rsid w:val="00BF4A26"/>
    <w:rsid w:val="00BF4D76"/>
    <w:rsid w:val="00BF5AA1"/>
    <w:rsid w:val="00BF70FC"/>
    <w:rsid w:val="00C0585F"/>
    <w:rsid w:val="00C104DC"/>
    <w:rsid w:val="00C127C8"/>
    <w:rsid w:val="00C147B6"/>
    <w:rsid w:val="00C14B07"/>
    <w:rsid w:val="00C15853"/>
    <w:rsid w:val="00C1717F"/>
    <w:rsid w:val="00C17820"/>
    <w:rsid w:val="00C20511"/>
    <w:rsid w:val="00C20AE9"/>
    <w:rsid w:val="00C2219E"/>
    <w:rsid w:val="00C2227B"/>
    <w:rsid w:val="00C25A72"/>
    <w:rsid w:val="00C262CA"/>
    <w:rsid w:val="00C27F5E"/>
    <w:rsid w:val="00C3116F"/>
    <w:rsid w:val="00C31F09"/>
    <w:rsid w:val="00C32151"/>
    <w:rsid w:val="00C33EC7"/>
    <w:rsid w:val="00C40950"/>
    <w:rsid w:val="00C43106"/>
    <w:rsid w:val="00C4535E"/>
    <w:rsid w:val="00C5050F"/>
    <w:rsid w:val="00C52198"/>
    <w:rsid w:val="00C52463"/>
    <w:rsid w:val="00C5342D"/>
    <w:rsid w:val="00C553D1"/>
    <w:rsid w:val="00C60BF8"/>
    <w:rsid w:val="00C61D8D"/>
    <w:rsid w:val="00C61F12"/>
    <w:rsid w:val="00C62980"/>
    <w:rsid w:val="00C634B5"/>
    <w:rsid w:val="00C63B33"/>
    <w:rsid w:val="00C71501"/>
    <w:rsid w:val="00C753D3"/>
    <w:rsid w:val="00C76D56"/>
    <w:rsid w:val="00C77FB7"/>
    <w:rsid w:val="00C81797"/>
    <w:rsid w:val="00C83FA6"/>
    <w:rsid w:val="00C8559B"/>
    <w:rsid w:val="00C85855"/>
    <w:rsid w:val="00C85CA2"/>
    <w:rsid w:val="00C91243"/>
    <w:rsid w:val="00C93963"/>
    <w:rsid w:val="00C9742A"/>
    <w:rsid w:val="00C97B41"/>
    <w:rsid w:val="00CA0DC8"/>
    <w:rsid w:val="00CA1446"/>
    <w:rsid w:val="00CA413E"/>
    <w:rsid w:val="00CA75E3"/>
    <w:rsid w:val="00CA77DB"/>
    <w:rsid w:val="00CB066B"/>
    <w:rsid w:val="00CB5B4B"/>
    <w:rsid w:val="00CB6387"/>
    <w:rsid w:val="00CB6573"/>
    <w:rsid w:val="00CC4861"/>
    <w:rsid w:val="00CD2F1C"/>
    <w:rsid w:val="00CD4BE5"/>
    <w:rsid w:val="00CD553E"/>
    <w:rsid w:val="00CD6810"/>
    <w:rsid w:val="00CD747D"/>
    <w:rsid w:val="00CE131A"/>
    <w:rsid w:val="00CE4218"/>
    <w:rsid w:val="00CE5215"/>
    <w:rsid w:val="00CF18E8"/>
    <w:rsid w:val="00CF2AF4"/>
    <w:rsid w:val="00CF408F"/>
    <w:rsid w:val="00CF62CF"/>
    <w:rsid w:val="00CF6BBE"/>
    <w:rsid w:val="00CF7FCD"/>
    <w:rsid w:val="00D004D6"/>
    <w:rsid w:val="00D03691"/>
    <w:rsid w:val="00D134FC"/>
    <w:rsid w:val="00D13BB2"/>
    <w:rsid w:val="00D15B66"/>
    <w:rsid w:val="00D1700F"/>
    <w:rsid w:val="00D239D5"/>
    <w:rsid w:val="00D260B5"/>
    <w:rsid w:val="00D30606"/>
    <w:rsid w:val="00D3089D"/>
    <w:rsid w:val="00D30CBF"/>
    <w:rsid w:val="00D32665"/>
    <w:rsid w:val="00D3447B"/>
    <w:rsid w:val="00D41FFA"/>
    <w:rsid w:val="00D4213A"/>
    <w:rsid w:val="00D44EF3"/>
    <w:rsid w:val="00D470F2"/>
    <w:rsid w:val="00D52D13"/>
    <w:rsid w:val="00D53206"/>
    <w:rsid w:val="00D55B50"/>
    <w:rsid w:val="00D60A4C"/>
    <w:rsid w:val="00D63BF5"/>
    <w:rsid w:val="00D646EF"/>
    <w:rsid w:val="00D66224"/>
    <w:rsid w:val="00D66B74"/>
    <w:rsid w:val="00D67E85"/>
    <w:rsid w:val="00D7350D"/>
    <w:rsid w:val="00D73A9F"/>
    <w:rsid w:val="00D74F6C"/>
    <w:rsid w:val="00D8060E"/>
    <w:rsid w:val="00D80E02"/>
    <w:rsid w:val="00D81584"/>
    <w:rsid w:val="00D8334E"/>
    <w:rsid w:val="00D83E45"/>
    <w:rsid w:val="00D84251"/>
    <w:rsid w:val="00D85347"/>
    <w:rsid w:val="00D85EEB"/>
    <w:rsid w:val="00D85F1D"/>
    <w:rsid w:val="00D92E36"/>
    <w:rsid w:val="00D944F4"/>
    <w:rsid w:val="00D94D70"/>
    <w:rsid w:val="00D96A1E"/>
    <w:rsid w:val="00DA0A05"/>
    <w:rsid w:val="00DA5DC3"/>
    <w:rsid w:val="00DB10C6"/>
    <w:rsid w:val="00DB6F43"/>
    <w:rsid w:val="00DB71F4"/>
    <w:rsid w:val="00DC099F"/>
    <w:rsid w:val="00DC0EF7"/>
    <w:rsid w:val="00DC1357"/>
    <w:rsid w:val="00DC3463"/>
    <w:rsid w:val="00DD1B74"/>
    <w:rsid w:val="00DD1C7A"/>
    <w:rsid w:val="00DD288E"/>
    <w:rsid w:val="00DD35FC"/>
    <w:rsid w:val="00DD4631"/>
    <w:rsid w:val="00DD546A"/>
    <w:rsid w:val="00DD56B2"/>
    <w:rsid w:val="00DD6B42"/>
    <w:rsid w:val="00DD6BB8"/>
    <w:rsid w:val="00DE1925"/>
    <w:rsid w:val="00DE24D7"/>
    <w:rsid w:val="00DE2C22"/>
    <w:rsid w:val="00DE6546"/>
    <w:rsid w:val="00DE75EE"/>
    <w:rsid w:val="00DE7A25"/>
    <w:rsid w:val="00DF1043"/>
    <w:rsid w:val="00DF24FF"/>
    <w:rsid w:val="00DF5EAC"/>
    <w:rsid w:val="00DF7B12"/>
    <w:rsid w:val="00E049B3"/>
    <w:rsid w:val="00E050CF"/>
    <w:rsid w:val="00E06424"/>
    <w:rsid w:val="00E107B3"/>
    <w:rsid w:val="00E112CB"/>
    <w:rsid w:val="00E1360F"/>
    <w:rsid w:val="00E13D3E"/>
    <w:rsid w:val="00E150E4"/>
    <w:rsid w:val="00E15235"/>
    <w:rsid w:val="00E1530A"/>
    <w:rsid w:val="00E20BAD"/>
    <w:rsid w:val="00E23160"/>
    <w:rsid w:val="00E236CD"/>
    <w:rsid w:val="00E26830"/>
    <w:rsid w:val="00E31C76"/>
    <w:rsid w:val="00E332FE"/>
    <w:rsid w:val="00E345AA"/>
    <w:rsid w:val="00E35183"/>
    <w:rsid w:val="00E36D54"/>
    <w:rsid w:val="00E4048A"/>
    <w:rsid w:val="00E428A9"/>
    <w:rsid w:val="00E42E02"/>
    <w:rsid w:val="00E45B66"/>
    <w:rsid w:val="00E47E82"/>
    <w:rsid w:val="00E50974"/>
    <w:rsid w:val="00E51601"/>
    <w:rsid w:val="00E54475"/>
    <w:rsid w:val="00E60DB9"/>
    <w:rsid w:val="00E61A22"/>
    <w:rsid w:val="00E646BF"/>
    <w:rsid w:val="00E665B4"/>
    <w:rsid w:val="00E72078"/>
    <w:rsid w:val="00E728C8"/>
    <w:rsid w:val="00E73771"/>
    <w:rsid w:val="00E73E19"/>
    <w:rsid w:val="00E75E4F"/>
    <w:rsid w:val="00E811CF"/>
    <w:rsid w:val="00E81DAF"/>
    <w:rsid w:val="00E85AE5"/>
    <w:rsid w:val="00E91F67"/>
    <w:rsid w:val="00E92487"/>
    <w:rsid w:val="00E93301"/>
    <w:rsid w:val="00E93EA2"/>
    <w:rsid w:val="00E94BE6"/>
    <w:rsid w:val="00E94D96"/>
    <w:rsid w:val="00EA0C89"/>
    <w:rsid w:val="00EA1DFD"/>
    <w:rsid w:val="00EA3841"/>
    <w:rsid w:val="00EA4B81"/>
    <w:rsid w:val="00EA63F5"/>
    <w:rsid w:val="00EB0AC9"/>
    <w:rsid w:val="00EB1D7F"/>
    <w:rsid w:val="00EB653B"/>
    <w:rsid w:val="00EC014E"/>
    <w:rsid w:val="00EC16D8"/>
    <w:rsid w:val="00EC329B"/>
    <w:rsid w:val="00EC494A"/>
    <w:rsid w:val="00EC6928"/>
    <w:rsid w:val="00ED4863"/>
    <w:rsid w:val="00ED5AC6"/>
    <w:rsid w:val="00ED605E"/>
    <w:rsid w:val="00ED667C"/>
    <w:rsid w:val="00ED7349"/>
    <w:rsid w:val="00EE080A"/>
    <w:rsid w:val="00EE183D"/>
    <w:rsid w:val="00EE1C1A"/>
    <w:rsid w:val="00EE3436"/>
    <w:rsid w:val="00EE414E"/>
    <w:rsid w:val="00EE4967"/>
    <w:rsid w:val="00EE5530"/>
    <w:rsid w:val="00EE57ED"/>
    <w:rsid w:val="00EE6ED4"/>
    <w:rsid w:val="00EF048A"/>
    <w:rsid w:val="00EF21E4"/>
    <w:rsid w:val="00EF2AD6"/>
    <w:rsid w:val="00EF2C87"/>
    <w:rsid w:val="00EF4295"/>
    <w:rsid w:val="00F00962"/>
    <w:rsid w:val="00F042A2"/>
    <w:rsid w:val="00F068E5"/>
    <w:rsid w:val="00F06CEA"/>
    <w:rsid w:val="00F128FF"/>
    <w:rsid w:val="00F161B2"/>
    <w:rsid w:val="00F20F3D"/>
    <w:rsid w:val="00F22D56"/>
    <w:rsid w:val="00F23369"/>
    <w:rsid w:val="00F24B12"/>
    <w:rsid w:val="00F24C40"/>
    <w:rsid w:val="00F251BE"/>
    <w:rsid w:val="00F3147A"/>
    <w:rsid w:val="00F334B7"/>
    <w:rsid w:val="00F3460E"/>
    <w:rsid w:val="00F348D0"/>
    <w:rsid w:val="00F35268"/>
    <w:rsid w:val="00F36223"/>
    <w:rsid w:val="00F369A2"/>
    <w:rsid w:val="00F4009F"/>
    <w:rsid w:val="00F405B7"/>
    <w:rsid w:val="00F40BFD"/>
    <w:rsid w:val="00F41922"/>
    <w:rsid w:val="00F423E3"/>
    <w:rsid w:val="00F42B85"/>
    <w:rsid w:val="00F42DF4"/>
    <w:rsid w:val="00F4609B"/>
    <w:rsid w:val="00F525D5"/>
    <w:rsid w:val="00F54498"/>
    <w:rsid w:val="00F5492B"/>
    <w:rsid w:val="00F54B2C"/>
    <w:rsid w:val="00F57D26"/>
    <w:rsid w:val="00F64B23"/>
    <w:rsid w:val="00F64EBA"/>
    <w:rsid w:val="00F66722"/>
    <w:rsid w:val="00F67301"/>
    <w:rsid w:val="00F679F5"/>
    <w:rsid w:val="00F7157A"/>
    <w:rsid w:val="00F73EB1"/>
    <w:rsid w:val="00F7485E"/>
    <w:rsid w:val="00F80E55"/>
    <w:rsid w:val="00F81385"/>
    <w:rsid w:val="00F81BF4"/>
    <w:rsid w:val="00F844D8"/>
    <w:rsid w:val="00F8466A"/>
    <w:rsid w:val="00F8508D"/>
    <w:rsid w:val="00F870F6"/>
    <w:rsid w:val="00F94FD5"/>
    <w:rsid w:val="00F96B59"/>
    <w:rsid w:val="00FA05EC"/>
    <w:rsid w:val="00FA1C28"/>
    <w:rsid w:val="00FA5D26"/>
    <w:rsid w:val="00FA7AF3"/>
    <w:rsid w:val="00FB220D"/>
    <w:rsid w:val="00FB39DF"/>
    <w:rsid w:val="00FB6FC5"/>
    <w:rsid w:val="00FC0BFB"/>
    <w:rsid w:val="00FC1185"/>
    <w:rsid w:val="00FC22A2"/>
    <w:rsid w:val="00FC2A69"/>
    <w:rsid w:val="00FC2FAE"/>
    <w:rsid w:val="00FC3289"/>
    <w:rsid w:val="00FD0C70"/>
    <w:rsid w:val="00FD2D34"/>
    <w:rsid w:val="00FE0ABC"/>
    <w:rsid w:val="00FE2BC3"/>
    <w:rsid w:val="00FE49F4"/>
    <w:rsid w:val="00FE4E3F"/>
    <w:rsid w:val="00FF0318"/>
    <w:rsid w:val="00FF0607"/>
    <w:rsid w:val="00FF0A06"/>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BC5F"/>
  <w15:docId w15:val="{A2F9577F-AEEC-412F-B6CA-C7DAFCA5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313EF-310A-4C53-80C3-5859EAC19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Reed, Cathy</cp:lastModifiedBy>
  <cp:revision>4</cp:revision>
  <cp:lastPrinted>2023-06-23T21:05:00Z</cp:lastPrinted>
  <dcterms:created xsi:type="dcterms:W3CDTF">2023-06-23T21:02:00Z</dcterms:created>
  <dcterms:modified xsi:type="dcterms:W3CDTF">2023-06-23T21:05:00Z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