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C2B4" w14:textId="0FEE68C6" w:rsidR="00C51D43" w:rsidRPr="00A119F1" w:rsidRDefault="00EC184F" w:rsidP="00CC6488">
      <w:pPr>
        <w:spacing w:after="0"/>
        <w:jc w:val="center"/>
        <w:rPr>
          <w:rFonts w:ascii="Arial" w:hAnsi="Arial" w:cs="Arial"/>
          <w:b/>
          <w:sz w:val="24"/>
          <w:szCs w:val="24"/>
        </w:rPr>
      </w:pPr>
      <w:r w:rsidRPr="00EC184F">
        <w:rPr>
          <w:rFonts w:ascii="Arial" w:eastAsia="Times New Roman" w:hAnsi="Arial" w:cs="Arial"/>
          <w:b/>
          <w:noProof/>
          <w:sz w:val="24"/>
          <w:szCs w:val="24"/>
        </w:rPr>
        <w:drawing>
          <wp:anchor distT="0" distB="0" distL="114300" distR="114300" simplePos="0" relativeHeight="251659264" behindDoc="0" locked="0" layoutInCell="1" allowOverlap="1" wp14:anchorId="1B1E4F6A" wp14:editId="3863E3FE">
            <wp:simplePos x="0" y="0"/>
            <wp:positionH relativeFrom="margin">
              <wp:posOffset>-94900</wp:posOffset>
            </wp:positionH>
            <wp:positionV relativeFrom="margin">
              <wp:posOffset>118745</wp:posOffset>
            </wp:positionV>
            <wp:extent cx="796925" cy="1004570"/>
            <wp:effectExtent l="0" t="0" r="0" b="0"/>
            <wp:wrapThrough wrapText="bothSides">
              <wp:wrapPolygon edited="0">
                <wp:start x="4131" y="410"/>
                <wp:lineTo x="2582" y="3277"/>
                <wp:lineTo x="3614" y="7783"/>
                <wp:lineTo x="1549" y="14336"/>
                <wp:lineTo x="1549" y="19661"/>
                <wp:lineTo x="20653" y="19661"/>
                <wp:lineTo x="20653" y="14336"/>
                <wp:lineTo x="18588" y="7373"/>
                <wp:lineTo x="13941" y="4506"/>
                <wp:lineTo x="6712" y="410"/>
                <wp:lineTo x="4131" y="41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st CCLC Logo 2019.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6925" cy="1004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EFFE7" w14:textId="48361C64" w:rsidR="00146D2F" w:rsidRDefault="009A3170" w:rsidP="009A3170">
      <w:pPr>
        <w:spacing w:after="0"/>
        <w:jc w:val="center"/>
        <w:rPr>
          <w:rFonts w:ascii="Arial" w:hAnsi="Arial" w:cs="Arial"/>
          <w:b/>
          <w:sz w:val="24"/>
          <w:szCs w:val="24"/>
        </w:rPr>
      </w:pPr>
      <w:r w:rsidRPr="00EC184F">
        <w:rPr>
          <w:rFonts w:ascii="Arial" w:eastAsia="Times New Roman" w:hAnsi="Arial" w:cs="Arial"/>
          <w:b/>
          <w:noProof/>
          <w:sz w:val="24"/>
          <w:szCs w:val="24"/>
        </w:rPr>
        <w:drawing>
          <wp:anchor distT="0" distB="0" distL="114300" distR="114300" simplePos="0" relativeHeight="251661312" behindDoc="0" locked="0" layoutInCell="1" allowOverlap="1" wp14:anchorId="0C248655" wp14:editId="10ED3269">
            <wp:simplePos x="0" y="0"/>
            <wp:positionH relativeFrom="margin">
              <wp:posOffset>5042535</wp:posOffset>
            </wp:positionH>
            <wp:positionV relativeFrom="paragraph">
              <wp:posOffset>8890</wp:posOffset>
            </wp:positionV>
            <wp:extent cx="781050" cy="781050"/>
            <wp:effectExtent l="0" t="0" r="0" b="0"/>
            <wp:wrapThrough wrapText="bothSides">
              <wp:wrapPolygon edited="0">
                <wp:start x="0" y="0"/>
                <wp:lineTo x="0" y="21073"/>
                <wp:lineTo x="21073" y="21073"/>
                <wp:lineTo x="21073" y="0"/>
                <wp:lineTo x="0" y="0"/>
              </wp:wrapPolygon>
            </wp:wrapThrough>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E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B51360" w:rsidRPr="00A119F1">
        <w:rPr>
          <w:rFonts w:ascii="Arial" w:hAnsi="Arial" w:cs="Arial"/>
          <w:b/>
          <w:sz w:val="24"/>
          <w:szCs w:val="24"/>
        </w:rPr>
        <w:t xml:space="preserve">Nita M. Lowey </w:t>
      </w:r>
      <w:r w:rsidR="00F65868" w:rsidRPr="00A119F1">
        <w:rPr>
          <w:rFonts w:ascii="Arial" w:hAnsi="Arial" w:cs="Arial"/>
          <w:b/>
          <w:sz w:val="24"/>
          <w:szCs w:val="24"/>
        </w:rPr>
        <w:t>21</w:t>
      </w:r>
      <w:r w:rsidR="00F65868" w:rsidRPr="00A119F1">
        <w:rPr>
          <w:rFonts w:ascii="Arial" w:hAnsi="Arial" w:cs="Arial"/>
          <w:b/>
          <w:sz w:val="24"/>
          <w:szCs w:val="24"/>
          <w:vertAlign w:val="superscript"/>
        </w:rPr>
        <w:t>st</w:t>
      </w:r>
      <w:r w:rsidR="00F65868" w:rsidRPr="00A119F1">
        <w:rPr>
          <w:rFonts w:ascii="Arial" w:hAnsi="Arial" w:cs="Arial"/>
          <w:b/>
          <w:sz w:val="24"/>
          <w:szCs w:val="24"/>
        </w:rPr>
        <w:t xml:space="preserve"> Cen</w:t>
      </w:r>
      <w:r w:rsidR="00CC6488" w:rsidRPr="00A119F1">
        <w:rPr>
          <w:rFonts w:ascii="Arial" w:hAnsi="Arial" w:cs="Arial"/>
          <w:b/>
          <w:sz w:val="24"/>
          <w:szCs w:val="24"/>
        </w:rPr>
        <w:t>tury Community Learning Centers</w:t>
      </w:r>
    </w:p>
    <w:p w14:paraId="368130E8" w14:textId="46C25BF7" w:rsidR="00CC6488" w:rsidRPr="00A119F1" w:rsidRDefault="00B51360" w:rsidP="009A3170">
      <w:pPr>
        <w:spacing w:after="0"/>
        <w:jc w:val="center"/>
        <w:rPr>
          <w:rFonts w:ascii="Arial" w:hAnsi="Arial" w:cs="Arial"/>
          <w:b/>
          <w:sz w:val="24"/>
          <w:szCs w:val="24"/>
        </w:rPr>
      </w:pPr>
      <w:r w:rsidRPr="00A119F1">
        <w:rPr>
          <w:rFonts w:ascii="Arial" w:hAnsi="Arial" w:cs="Arial"/>
          <w:b/>
          <w:sz w:val="24"/>
          <w:szCs w:val="24"/>
        </w:rPr>
        <w:t>(21</w:t>
      </w:r>
      <w:r w:rsidRPr="00A119F1">
        <w:rPr>
          <w:rFonts w:ascii="Arial" w:hAnsi="Arial" w:cs="Arial"/>
          <w:b/>
          <w:sz w:val="24"/>
          <w:szCs w:val="24"/>
          <w:vertAlign w:val="superscript"/>
        </w:rPr>
        <w:t>st</w:t>
      </w:r>
      <w:r w:rsidRPr="00A119F1">
        <w:rPr>
          <w:rFonts w:ascii="Arial" w:hAnsi="Arial" w:cs="Arial"/>
          <w:b/>
          <w:sz w:val="24"/>
          <w:szCs w:val="24"/>
        </w:rPr>
        <w:t xml:space="preserve"> CCLC) Grant</w:t>
      </w:r>
    </w:p>
    <w:p w14:paraId="096B6488" w14:textId="56460198" w:rsidR="007F03B9" w:rsidRDefault="003C7CF6" w:rsidP="009A3170">
      <w:pPr>
        <w:spacing w:after="0"/>
        <w:jc w:val="center"/>
        <w:rPr>
          <w:rFonts w:ascii="Arial" w:hAnsi="Arial" w:cs="Arial"/>
          <w:b/>
          <w:sz w:val="24"/>
          <w:szCs w:val="24"/>
        </w:rPr>
      </w:pPr>
      <w:r w:rsidRPr="009B16C3">
        <w:rPr>
          <w:rFonts w:ascii="Arial" w:hAnsi="Arial" w:cs="Arial"/>
          <w:b/>
          <w:sz w:val="24"/>
          <w:szCs w:val="24"/>
        </w:rPr>
        <w:t xml:space="preserve">FY </w:t>
      </w:r>
      <w:r w:rsidR="0057796E" w:rsidRPr="004D7F53">
        <w:rPr>
          <w:rFonts w:ascii="Arial" w:hAnsi="Arial" w:cs="Arial"/>
          <w:b/>
          <w:sz w:val="24"/>
          <w:szCs w:val="24"/>
        </w:rPr>
        <w:t>2024</w:t>
      </w:r>
      <w:r w:rsidR="0057796E">
        <w:rPr>
          <w:rFonts w:ascii="Arial" w:hAnsi="Arial" w:cs="Arial"/>
          <w:b/>
          <w:sz w:val="24"/>
          <w:szCs w:val="24"/>
        </w:rPr>
        <w:t xml:space="preserve"> </w:t>
      </w:r>
      <w:r w:rsidR="00CC6488" w:rsidRPr="009B16C3">
        <w:rPr>
          <w:rFonts w:ascii="Arial" w:hAnsi="Arial" w:cs="Arial"/>
          <w:b/>
          <w:sz w:val="24"/>
          <w:szCs w:val="24"/>
        </w:rPr>
        <w:t xml:space="preserve">Continuing </w:t>
      </w:r>
      <w:r w:rsidR="00F65868" w:rsidRPr="009B16C3">
        <w:rPr>
          <w:rFonts w:ascii="Arial" w:hAnsi="Arial" w:cs="Arial"/>
          <w:b/>
          <w:sz w:val="24"/>
          <w:szCs w:val="24"/>
        </w:rPr>
        <w:t>Application</w:t>
      </w:r>
      <w:r w:rsidR="009A3170">
        <w:rPr>
          <w:rFonts w:ascii="Arial" w:hAnsi="Arial" w:cs="Arial"/>
          <w:b/>
          <w:sz w:val="24"/>
          <w:szCs w:val="24"/>
        </w:rPr>
        <w:t xml:space="preserve">- </w:t>
      </w:r>
      <w:r w:rsidR="00A119F1" w:rsidRPr="009B16C3">
        <w:rPr>
          <w:rFonts w:ascii="Arial" w:hAnsi="Arial" w:cs="Arial"/>
          <w:b/>
          <w:sz w:val="24"/>
          <w:szCs w:val="24"/>
        </w:rPr>
        <w:t>Word Version</w:t>
      </w:r>
    </w:p>
    <w:p w14:paraId="032D674F" w14:textId="77777777" w:rsidR="009A3170" w:rsidRDefault="009A3170" w:rsidP="009A3170">
      <w:pPr>
        <w:jc w:val="center"/>
        <w:rPr>
          <w:rFonts w:ascii="Arial" w:hAnsi="Arial" w:cs="Arial"/>
          <w:b/>
          <w:sz w:val="24"/>
          <w:szCs w:val="24"/>
        </w:rPr>
      </w:pPr>
    </w:p>
    <w:p w14:paraId="77FC691B" w14:textId="1589B91B" w:rsidR="00F65868" w:rsidRPr="00A119F1" w:rsidRDefault="00F65868" w:rsidP="009A3170">
      <w:pPr>
        <w:jc w:val="center"/>
        <w:rPr>
          <w:rFonts w:ascii="Arial" w:hAnsi="Arial" w:cs="Arial"/>
          <w:b/>
          <w:sz w:val="24"/>
          <w:szCs w:val="24"/>
        </w:rPr>
      </w:pPr>
      <w:r w:rsidRPr="00A119F1">
        <w:rPr>
          <w:rFonts w:ascii="Arial" w:hAnsi="Arial" w:cs="Arial"/>
          <w:b/>
          <w:sz w:val="24"/>
          <w:szCs w:val="24"/>
        </w:rPr>
        <w:t>Funding Disclaimer</w:t>
      </w:r>
    </w:p>
    <w:p w14:paraId="29591763" w14:textId="77777777" w:rsidR="00055149" w:rsidRPr="00A119F1" w:rsidRDefault="00F65868" w:rsidP="00F65868">
      <w:pPr>
        <w:rPr>
          <w:rFonts w:ascii="Arial" w:hAnsi="Arial" w:cs="Arial"/>
          <w:bCs/>
        </w:rPr>
      </w:pPr>
      <w:r w:rsidRPr="00A119F1">
        <w:rPr>
          <w:rFonts w:ascii="Arial" w:hAnsi="Arial" w:cs="Arial"/>
          <w:bCs/>
        </w:rPr>
        <w:t>The Grantee acknowledges and agrees that the Arizona Department of Education’s award and/or payment of funds under this agreement is contingent upon ADE receiving funds from Federal, State, or other funding sources to support the grant. Notwithstanding any other provisions of this agreement, in the event that ADE funding is reduced or rescinded by Federal, State, or other funding sources, ADE may immediately reduce the amount of funds awarded or terminate this agreement by written notice to the Grantee.</w:t>
      </w:r>
    </w:p>
    <w:p w14:paraId="59E2FE11" w14:textId="6538BB9C" w:rsidR="00AB6CBE" w:rsidRPr="00A119F1" w:rsidRDefault="00AB6CBE" w:rsidP="00055149">
      <w:pPr>
        <w:jc w:val="center"/>
        <w:rPr>
          <w:rFonts w:ascii="Arial" w:hAnsi="Arial" w:cs="Arial"/>
          <w:b/>
          <w:sz w:val="24"/>
          <w:szCs w:val="24"/>
        </w:rPr>
      </w:pPr>
      <w:bookmarkStart w:id="0" w:name="_Hlk58573800"/>
      <w:r w:rsidRPr="00A119F1">
        <w:rPr>
          <w:rFonts w:ascii="Arial" w:hAnsi="Arial" w:cs="Arial"/>
          <w:b/>
          <w:sz w:val="24"/>
          <w:szCs w:val="24"/>
        </w:rPr>
        <w:t>FFATA &amp; GSA V</w:t>
      </w:r>
      <w:r w:rsidR="00A119F1">
        <w:rPr>
          <w:rFonts w:ascii="Arial" w:hAnsi="Arial" w:cs="Arial"/>
          <w:b/>
          <w:sz w:val="24"/>
          <w:szCs w:val="24"/>
        </w:rPr>
        <w:t>erification</w:t>
      </w:r>
    </w:p>
    <w:bookmarkEnd w:id="0"/>
    <w:p w14:paraId="7439A87E" w14:textId="56519E0D" w:rsidR="00AB6CBE" w:rsidRPr="00A119F1" w:rsidRDefault="00AB6CBE" w:rsidP="00AB6CBE">
      <w:pPr>
        <w:rPr>
          <w:rFonts w:ascii="Arial" w:hAnsi="Arial" w:cs="Arial"/>
        </w:rPr>
      </w:pPr>
      <w:r w:rsidRPr="29870BD2">
        <w:rPr>
          <w:rFonts w:ascii="Arial" w:hAnsi="Arial" w:cs="Arial"/>
        </w:rPr>
        <w:t>1. The district/organization has submitted OR will be submitting the annual General Statement of Assurance.</w:t>
      </w:r>
      <w:r>
        <w:tab/>
      </w:r>
      <w:r>
        <w:tab/>
      </w:r>
      <w:r>
        <w:tab/>
      </w:r>
      <w:r>
        <w:tab/>
      </w:r>
      <w:r w:rsidRPr="29870BD2">
        <w:rPr>
          <w:rFonts w:ascii="Arial" w:hAnsi="Arial" w:cs="Arial"/>
        </w:rPr>
        <w:t xml:space="preserve">Yes </w:t>
      </w:r>
      <w:r w:rsidRPr="004D7F53">
        <w:rPr>
          <w:rFonts w:ascii="Arial" w:hAnsi="Arial" w:cs="Arial"/>
        </w:rPr>
        <w:t>or No</w:t>
      </w:r>
    </w:p>
    <w:p w14:paraId="6301CD34" w14:textId="77777777" w:rsidR="00AB6CBE" w:rsidRPr="00A119F1" w:rsidRDefault="00AB6CBE" w:rsidP="00AB6CBE">
      <w:pPr>
        <w:rPr>
          <w:rFonts w:ascii="Arial" w:hAnsi="Arial" w:cs="Arial"/>
        </w:rPr>
      </w:pPr>
      <w:r w:rsidRPr="29870BD2">
        <w:rPr>
          <w:rFonts w:ascii="Arial" w:hAnsi="Arial" w:cs="Arial"/>
        </w:rPr>
        <w:t xml:space="preserve">2. The district/organization </w:t>
      </w:r>
      <w:r w:rsidR="002B309A" w:rsidRPr="29870BD2">
        <w:rPr>
          <w:rFonts w:ascii="Arial" w:hAnsi="Arial" w:cs="Arial"/>
        </w:rPr>
        <w:t xml:space="preserve">understands that if ADE is not updated with the </w:t>
      </w:r>
      <w:r w:rsidRPr="29870BD2">
        <w:rPr>
          <w:rFonts w:ascii="Arial" w:hAnsi="Arial" w:cs="Arial"/>
        </w:rPr>
        <w:t xml:space="preserve">organization's SAM.gov information, including CCR expiration, that funding for </w:t>
      </w:r>
      <w:r w:rsidR="002B309A" w:rsidRPr="29870BD2">
        <w:rPr>
          <w:rFonts w:ascii="Arial" w:hAnsi="Arial" w:cs="Arial"/>
        </w:rPr>
        <w:t>the</w:t>
      </w:r>
      <w:r w:rsidRPr="29870BD2">
        <w:rPr>
          <w:rFonts w:ascii="Arial" w:hAnsi="Arial" w:cs="Arial"/>
        </w:rPr>
        <w:t xml:space="preserve"> organization can be placed on hold.</w:t>
      </w:r>
      <w:r w:rsidR="002B309A" w:rsidRPr="29870BD2">
        <w:rPr>
          <w:rFonts w:ascii="Arial" w:hAnsi="Arial" w:cs="Arial"/>
        </w:rPr>
        <w:t xml:space="preserve"> </w:t>
      </w:r>
      <w:r>
        <w:tab/>
      </w:r>
      <w:r>
        <w:tab/>
      </w:r>
      <w:r>
        <w:tab/>
      </w:r>
      <w:r>
        <w:tab/>
      </w:r>
      <w:r w:rsidRPr="29870BD2">
        <w:rPr>
          <w:rFonts w:ascii="Arial" w:hAnsi="Arial" w:cs="Arial"/>
        </w:rPr>
        <w:t xml:space="preserve">Yes </w:t>
      </w:r>
      <w:r w:rsidRPr="004D7F53">
        <w:rPr>
          <w:rFonts w:ascii="Arial" w:hAnsi="Arial" w:cs="Arial"/>
        </w:rPr>
        <w:t>or No</w:t>
      </w:r>
    </w:p>
    <w:p w14:paraId="572A1F3A" w14:textId="3EA1786E" w:rsidR="00055149" w:rsidRDefault="002B309A" w:rsidP="00AB6CBE">
      <w:pPr>
        <w:rPr>
          <w:rFonts w:ascii="Arial" w:hAnsi="Arial" w:cs="Arial"/>
        </w:rPr>
      </w:pPr>
      <w:r w:rsidRPr="00A119F1">
        <w:rPr>
          <w:rFonts w:ascii="Arial" w:hAnsi="Arial" w:cs="Arial"/>
        </w:rPr>
        <w:t>3</w:t>
      </w:r>
      <w:r w:rsidR="00731DC1" w:rsidRPr="00A119F1">
        <w:rPr>
          <w:rFonts w:ascii="Arial" w:hAnsi="Arial" w:cs="Arial"/>
        </w:rPr>
        <w:t xml:space="preserve">. </w:t>
      </w:r>
      <w:r w:rsidR="00FA5930">
        <w:rPr>
          <w:rFonts w:ascii="Arial" w:hAnsi="Arial" w:cs="Arial"/>
        </w:rPr>
        <w:t>Please p</w:t>
      </w:r>
      <w:r w:rsidR="00AB6CBE" w:rsidRPr="00A119F1">
        <w:rPr>
          <w:rFonts w:ascii="Arial" w:hAnsi="Arial" w:cs="Arial"/>
        </w:rPr>
        <w:t xml:space="preserve">rovide </w:t>
      </w:r>
      <w:r w:rsidRPr="00A119F1">
        <w:rPr>
          <w:rFonts w:ascii="Arial" w:hAnsi="Arial" w:cs="Arial"/>
        </w:rPr>
        <w:t>a short</w:t>
      </w:r>
      <w:r w:rsidR="00812C44" w:rsidRPr="00A119F1">
        <w:rPr>
          <w:rFonts w:ascii="Arial" w:hAnsi="Arial" w:cs="Arial"/>
        </w:rPr>
        <w:t xml:space="preserve"> description</w:t>
      </w:r>
      <w:r w:rsidR="00AB6CBE" w:rsidRPr="00A119F1">
        <w:rPr>
          <w:rFonts w:ascii="Arial" w:hAnsi="Arial" w:cs="Arial"/>
        </w:rPr>
        <w:t xml:space="preserve"> of your project in one to two paragraphs:</w:t>
      </w:r>
    </w:p>
    <w:p w14:paraId="438F2358" w14:textId="77777777" w:rsidR="006705A0" w:rsidRPr="006705A0" w:rsidRDefault="006705A0" w:rsidP="006705A0">
      <w:pPr>
        <w:jc w:val="center"/>
        <w:rPr>
          <w:rFonts w:ascii="Arial" w:hAnsi="Arial" w:cs="Arial"/>
          <w:b/>
          <w:sz w:val="24"/>
          <w:szCs w:val="24"/>
        </w:rPr>
      </w:pPr>
      <w:r w:rsidRPr="006705A0">
        <w:rPr>
          <w:rFonts w:ascii="Arial" w:hAnsi="Arial" w:cs="Arial"/>
          <w:b/>
          <w:sz w:val="24"/>
          <w:szCs w:val="24"/>
        </w:rPr>
        <w:t>Program Information / Instruction</w:t>
      </w:r>
    </w:p>
    <w:p w14:paraId="654BC347" w14:textId="279D3E7F" w:rsidR="006705A0" w:rsidRPr="003B0BC0" w:rsidRDefault="006705A0" w:rsidP="006705A0">
      <w:pPr>
        <w:rPr>
          <w:rFonts w:ascii="Arial" w:hAnsi="Arial" w:cs="Arial"/>
          <w:bCs/>
          <w:strike/>
        </w:rPr>
      </w:pPr>
      <w:r w:rsidRPr="006705A0">
        <w:rPr>
          <w:rFonts w:ascii="Arial" w:hAnsi="Arial" w:cs="Arial"/>
          <w:bCs/>
        </w:rPr>
        <w:t>Year 1 of the 21</w:t>
      </w:r>
      <w:r w:rsidRPr="006705A0">
        <w:rPr>
          <w:rFonts w:ascii="Arial" w:hAnsi="Arial" w:cs="Arial"/>
          <w:bCs/>
          <w:vertAlign w:val="superscript"/>
        </w:rPr>
        <w:t>st</w:t>
      </w:r>
      <w:r w:rsidRPr="006705A0">
        <w:rPr>
          <w:rFonts w:ascii="Arial" w:hAnsi="Arial" w:cs="Arial"/>
          <w:bCs/>
        </w:rPr>
        <w:t xml:space="preserve"> CCLC Grant is competitive, and Years 2-5 are continuing based on maintaining substantial compliance and program eligibility requirements</w:t>
      </w:r>
      <w:r w:rsidR="003B0BC0">
        <w:rPr>
          <w:rFonts w:ascii="Arial" w:hAnsi="Arial" w:cs="Arial"/>
          <w:bCs/>
        </w:rPr>
        <w:t>.</w:t>
      </w:r>
    </w:p>
    <w:p w14:paraId="268F729B" w14:textId="77777777" w:rsidR="006705A0" w:rsidRPr="006705A0" w:rsidRDefault="006705A0" w:rsidP="006705A0">
      <w:pPr>
        <w:rPr>
          <w:rFonts w:ascii="Arial" w:hAnsi="Arial" w:cs="Arial"/>
          <w:bCs/>
        </w:rPr>
      </w:pPr>
      <w:r w:rsidRPr="006705A0">
        <w:rPr>
          <w:rFonts w:ascii="Arial" w:hAnsi="Arial" w:cs="Arial"/>
          <w:bCs/>
        </w:rPr>
        <w:t xml:space="preserve">In the event that anticipated funding is decreased, a proportional decrease may be made to all awardees. </w:t>
      </w:r>
    </w:p>
    <w:p w14:paraId="682C68CA" w14:textId="77777777" w:rsidR="006705A0" w:rsidRPr="006705A0" w:rsidRDefault="006705A0" w:rsidP="006705A0">
      <w:pPr>
        <w:rPr>
          <w:rFonts w:ascii="Arial" w:hAnsi="Arial" w:cs="Arial"/>
          <w:bCs/>
        </w:rPr>
      </w:pPr>
      <w:r w:rsidRPr="006705A0">
        <w:rPr>
          <w:rFonts w:ascii="Arial" w:hAnsi="Arial" w:cs="Arial"/>
          <w:bCs/>
        </w:rPr>
        <w:t>All funding is contingent upon receipt of federal funds.</w:t>
      </w:r>
    </w:p>
    <w:p w14:paraId="11DBC3E0" w14:textId="3E6B3251" w:rsidR="006705A0" w:rsidRDefault="006705A0" w:rsidP="006705A0">
      <w:pPr>
        <w:rPr>
          <w:rFonts w:ascii="Arial" w:hAnsi="Arial" w:cs="Arial"/>
          <w:bCs/>
        </w:rPr>
      </w:pPr>
      <w:r w:rsidRPr="006705A0">
        <w:rPr>
          <w:rFonts w:ascii="Arial" w:hAnsi="Arial" w:cs="Arial"/>
          <w:bCs/>
        </w:rPr>
        <w:t>The guidance for the continuing application is</w:t>
      </w:r>
      <w:r w:rsidR="006033D1">
        <w:rPr>
          <w:rFonts w:ascii="Arial" w:hAnsi="Arial" w:cs="Arial"/>
          <w:bCs/>
        </w:rPr>
        <w:t xml:space="preserve"> located</w:t>
      </w:r>
      <w:r w:rsidRPr="006705A0">
        <w:rPr>
          <w:rFonts w:ascii="Arial" w:hAnsi="Arial" w:cs="Arial"/>
          <w:bCs/>
        </w:rPr>
        <w:t xml:space="preserve"> in the Resource Library in the Grants Management System and on the 21st CCLC Required Reporting website located at </w:t>
      </w:r>
      <w:hyperlink r:id="rId10" w:history="1">
        <w:r w:rsidRPr="006705A0">
          <w:rPr>
            <w:rStyle w:val="Hyperlink"/>
            <w:rFonts w:ascii="Arial" w:hAnsi="Arial" w:cs="Arial"/>
            <w:bCs/>
          </w:rPr>
          <w:t>http://www.azed.gov/21stcclc/required-reporting/</w:t>
        </w:r>
      </w:hyperlink>
      <w:r w:rsidRPr="006705A0">
        <w:rPr>
          <w:rFonts w:ascii="Arial" w:hAnsi="Arial" w:cs="Arial"/>
          <w:bCs/>
        </w:rPr>
        <w:t>. Review the guidance carefully before submitting the continuing application</w:t>
      </w:r>
      <w:r>
        <w:rPr>
          <w:rFonts w:ascii="Arial" w:hAnsi="Arial" w:cs="Arial"/>
          <w:bCs/>
        </w:rPr>
        <w:t>.</w:t>
      </w:r>
    </w:p>
    <w:p w14:paraId="4FCAAC49" w14:textId="49817EAB" w:rsidR="006705A0" w:rsidRPr="006705A0" w:rsidRDefault="006705A0" w:rsidP="006705A0">
      <w:pPr>
        <w:rPr>
          <w:rFonts w:ascii="Arial" w:hAnsi="Arial" w:cs="Arial"/>
          <w:bCs/>
        </w:rPr>
      </w:pPr>
      <w:r w:rsidRPr="006705A0">
        <w:rPr>
          <w:rFonts w:ascii="Arial" w:hAnsi="Arial" w:cs="Arial"/>
          <w:bCs/>
        </w:rPr>
        <w:t>Complete a budget for each site within the funding application. Before submitting the 21st CCLC application, applicants MUST contact their Finance &amp; Accounting Office for guidance on developing the budget and for information on the most current budget coding. In addition, 21st CCLC applicants MUST consult their Human Resources Office for guidance on Salary Placement Schedules and Hiring Procedures.</w:t>
      </w:r>
    </w:p>
    <w:p w14:paraId="0A5FD727" w14:textId="77777777" w:rsidR="00051318" w:rsidRDefault="00051318" w:rsidP="006705A0">
      <w:pPr>
        <w:rPr>
          <w:rFonts w:ascii="Arial" w:hAnsi="Arial" w:cs="Arial"/>
          <w:b/>
        </w:rPr>
      </w:pPr>
    </w:p>
    <w:p w14:paraId="36F6188E" w14:textId="0D156F69" w:rsidR="006705A0" w:rsidRPr="009448CD" w:rsidRDefault="006705A0" w:rsidP="006705A0">
      <w:pPr>
        <w:rPr>
          <w:rFonts w:ascii="Arial" w:hAnsi="Arial" w:cs="Arial"/>
          <w:b/>
        </w:rPr>
      </w:pPr>
      <w:r w:rsidRPr="006705A0">
        <w:rPr>
          <w:rFonts w:ascii="Arial" w:hAnsi="Arial" w:cs="Arial"/>
          <w:b/>
        </w:rPr>
        <w:lastRenderedPageBreak/>
        <w:t>21</w:t>
      </w:r>
      <w:r w:rsidRPr="006705A0">
        <w:rPr>
          <w:rFonts w:ascii="Arial" w:hAnsi="Arial" w:cs="Arial"/>
          <w:b/>
          <w:vertAlign w:val="superscript"/>
        </w:rPr>
        <w:t>st</w:t>
      </w:r>
      <w:r w:rsidRPr="006705A0">
        <w:rPr>
          <w:rFonts w:ascii="Arial" w:hAnsi="Arial" w:cs="Arial"/>
          <w:b/>
        </w:rPr>
        <w:t xml:space="preserve"> CCLC Continuing Important Dates and </w:t>
      </w:r>
      <w:r w:rsidRPr="00EC2BA4">
        <w:rPr>
          <w:rFonts w:ascii="Arial" w:hAnsi="Arial" w:cs="Arial"/>
          <w:b/>
        </w:rPr>
        <w:t>Deadlines for</w:t>
      </w:r>
      <w:r w:rsidR="004D7F53">
        <w:rPr>
          <w:rFonts w:ascii="Arial" w:hAnsi="Arial" w:cs="Arial"/>
          <w:b/>
        </w:rPr>
        <w:t xml:space="preserve"> </w:t>
      </w:r>
      <w:r w:rsidR="009448CD" w:rsidRPr="004D7F53">
        <w:rPr>
          <w:rFonts w:ascii="Arial" w:hAnsi="Arial" w:cs="Arial"/>
          <w:b/>
        </w:rPr>
        <w:t>FY24</w:t>
      </w:r>
    </w:p>
    <w:p w14:paraId="1A18D18F" w14:textId="5418D52C" w:rsidR="006705A0" w:rsidRPr="009448CD" w:rsidRDefault="006705A0" w:rsidP="006705A0">
      <w:pPr>
        <w:rPr>
          <w:rFonts w:ascii="Arial" w:hAnsi="Arial" w:cs="Arial"/>
          <w:bCs/>
        </w:rPr>
      </w:pPr>
      <w:r w:rsidRPr="00EC2BA4">
        <w:rPr>
          <w:rFonts w:ascii="Arial" w:hAnsi="Arial" w:cs="Arial"/>
          <w:bCs/>
        </w:rPr>
        <w:t>-- Project Start Date: July 1, 202</w:t>
      </w:r>
      <w:r w:rsidR="009448CD" w:rsidRPr="00F9587C">
        <w:rPr>
          <w:rFonts w:ascii="Arial" w:hAnsi="Arial" w:cs="Arial"/>
          <w:bCs/>
        </w:rPr>
        <w:t>3</w:t>
      </w:r>
    </w:p>
    <w:p w14:paraId="452C29D9" w14:textId="57B6CA5B" w:rsidR="006705A0" w:rsidRPr="009448CD" w:rsidRDefault="006705A0" w:rsidP="006705A0">
      <w:pPr>
        <w:rPr>
          <w:rFonts w:ascii="Arial" w:hAnsi="Arial" w:cs="Arial"/>
          <w:bCs/>
        </w:rPr>
      </w:pPr>
      <w:r w:rsidRPr="00EC2BA4">
        <w:rPr>
          <w:rFonts w:ascii="Arial" w:hAnsi="Arial" w:cs="Arial"/>
          <w:bCs/>
        </w:rPr>
        <w:t>-- Project End Date: June 30, 202</w:t>
      </w:r>
      <w:r w:rsidR="00E02B40" w:rsidRPr="00F9587C">
        <w:rPr>
          <w:rFonts w:ascii="Arial" w:hAnsi="Arial" w:cs="Arial"/>
          <w:bCs/>
          <w:strike/>
        </w:rPr>
        <w:t>4</w:t>
      </w:r>
    </w:p>
    <w:p w14:paraId="4A4E4DF0" w14:textId="6B5E1DE5" w:rsidR="006705A0" w:rsidRPr="00EC2BA4" w:rsidRDefault="006705A0" w:rsidP="006705A0">
      <w:pPr>
        <w:rPr>
          <w:rFonts w:ascii="Arial" w:hAnsi="Arial" w:cs="Arial"/>
          <w:bCs/>
        </w:rPr>
      </w:pPr>
      <w:r w:rsidRPr="00EC2BA4">
        <w:rPr>
          <w:rFonts w:ascii="Arial" w:hAnsi="Arial" w:cs="Arial"/>
          <w:bCs/>
        </w:rPr>
        <w:t xml:space="preserve">-- ORIGINAL Application Submission Deadline: </w:t>
      </w:r>
      <w:r w:rsidR="00582AED" w:rsidRPr="00EC2BA4">
        <w:rPr>
          <w:rFonts w:ascii="Arial" w:hAnsi="Arial" w:cs="Arial"/>
          <w:bCs/>
        </w:rPr>
        <w:t xml:space="preserve">June </w:t>
      </w:r>
      <w:r w:rsidR="00E02B40" w:rsidRPr="00F9587C">
        <w:rPr>
          <w:rFonts w:ascii="Arial" w:hAnsi="Arial" w:cs="Arial"/>
          <w:bCs/>
        </w:rPr>
        <w:t>2</w:t>
      </w:r>
      <w:r w:rsidR="00582AED" w:rsidRPr="00EC2BA4">
        <w:rPr>
          <w:rFonts w:ascii="Arial" w:hAnsi="Arial" w:cs="Arial"/>
          <w:bCs/>
        </w:rPr>
        <w:t>, 202</w:t>
      </w:r>
      <w:r w:rsidR="009448CD" w:rsidRPr="00F9587C">
        <w:rPr>
          <w:rFonts w:ascii="Arial" w:hAnsi="Arial" w:cs="Arial"/>
          <w:bCs/>
        </w:rPr>
        <w:t>3</w:t>
      </w:r>
    </w:p>
    <w:p w14:paraId="3910BD70" w14:textId="14ADCAD0" w:rsidR="006705A0" w:rsidRPr="00EC2BA4" w:rsidRDefault="006705A0" w:rsidP="006705A0">
      <w:pPr>
        <w:rPr>
          <w:rFonts w:ascii="Arial" w:hAnsi="Arial" w:cs="Arial"/>
          <w:bCs/>
        </w:rPr>
      </w:pPr>
      <w:r w:rsidRPr="00EC2BA4">
        <w:rPr>
          <w:rFonts w:ascii="Arial" w:hAnsi="Arial" w:cs="Arial"/>
          <w:bCs/>
        </w:rPr>
        <w:t xml:space="preserve">-- Revision Submission Deadline: June 1, </w:t>
      </w:r>
      <w:r w:rsidR="00582AED" w:rsidRPr="00EC2BA4">
        <w:rPr>
          <w:rFonts w:ascii="Arial" w:hAnsi="Arial" w:cs="Arial"/>
          <w:bCs/>
        </w:rPr>
        <w:t>202</w:t>
      </w:r>
      <w:r w:rsidR="00E02B40" w:rsidRPr="00F9587C">
        <w:rPr>
          <w:rFonts w:ascii="Arial" w:hAnsi="Arial" w:cs="Arial"/>
          <w:bCs/>
          <w:strike/>
        </w:rPr>
        <w:t>4</w:t>
      </w:r>
    </w:p>
    <w:p w14:paraId="524055F1" w14:textId="3DB96DCA" w:rsidR="006705A0" w:rsidRPr="00EC2BA4" w:rsidRDefault="006705A0" w:rsidP="29870BD2">
      <w:pPr>
        <w:rPr>
          <w:rFonts w:ascii="Arial" w:hAnsi="Arial" w:cs="Arial"/>
        </w:rPr>
      </w:pPr>
      <w:r w:rsidRPr="29870BD2">
        <w:rPr>
          <w:rFonts w:ascii="Arial" w:hAnsi="Arial" w:cs="Arial"/>
        </w:rPr>
        <w:t xml:space="preserve">-- Reimbursement Request Deadline: All Reimbursement Requests must be submitted and approved PRIOR to the project end date. (Please contact your </w:t>
      </w:r>
      <w:r w:rsidR="46857121" w:rsidRPr="00F9587C">
        <w:rPr>
          <w:rFonts w:ascii="Arial" w:hAnsi="Arial" w:cs="Arial"/>
        </w:rPr>
        <w:t>Education</w:t>
      </w:r>
      <w:r w:rsidR="46857121" w:rsidRPr="29870BD2">
        <w:rPr>
          <w:rFonts w:ascii="Arial" w:hAnsi="Arial" w:cs="Arial"/>
        </w:rPr>
        <w:t xml:space="preserve"> </w:t>
      </w:r>
      <w:r w:rsidR="7041916F" w:rsidRPr="00F9587C">
        <w:rPr>
          <w:rFonts w:ascii="Arial" w:hAnsi="Arial" w:cs="Arial"/>
        </w:rPr>
        <w:t>P</w:t>
      </w:r>
      <w:r w:rsidRPr="29870BD2">
        <w:rPr>
          <w:rFonts w:ascii="Arial" w:hAnsi="Arial" w:cs="Arial"/>
        </w:rPr>
        <w:t xml:space="preserve">rogram </w:t>
      </w:r>
      <w:r w:rsidR="00673558" w:rsidRPr="00F9587C">
        <w:rPr>
          <w:rFonts w:ascii="Arial" w:hAnsi="Arial" w:cs="Arial"/>
        </w:rPr>
        <w:t>S</w:t>
      </w:r>
      <w:r w:rsidRPr="29870BD2">
        <w:rPr>
          <w:rFonts w:ascii="Arial" w:hAnsi="Arial" w:cs="Arial"/>
        </w:rPr>
        <w:t>pecialist for any programmatic stipulations surrounding the reimbursement period). Reimbursement Request deadlines will be set, as applicable, based on ADE/ADOA accounting requirements for the fiscal year and/or project end dates.</w:t>
      </w:r>
    </w:p>
    <w:p w14:paraId="092DD9BE" w14:textId="0DB5A74B" w:rsidR="006705A0" w:rsidRPr="006705A0" w:rsidRDefault="006705A0" w:rsidP="006705A0">
      <w:pPr>
        <w:rPr>
          <w:rFonts w:ascii="Arial" w:hAnsi="Arial" w:cs="Arial"/>
          <w:bCs/>
        </w:rPr>
      </w:pPr>
      <w:r w:rsidRPr="00EC2BA4">
        <w:rPr>
          <w:rFonts w:ascii="Arial" w:hAnsi="Arial" w:cs="Arial"/>
          <w:bCs/>
        </w:rPr>
        <w:t xml:space="preserve">-- Completion Report Due Date: September 30, </w:t>
      </w:r>
      <w:r w:rsidR="00582AED" w:rsidRPr="00EC2BA4">
        <w:rPr>
          <w:rFonts w:ascii="Arial" w:hAnsi="Arial" w:cs="Arial"/>
          <w:bCs/>
        </w:rPr>
        <w:t>202</w:t>
      </w:r>
      <w:r w:rsidR="00E02B40" w:rsidRPr="00F9587C">
        <w:rPr>
          <w:rFonts w:ascii="Arial" w:hAnsi="Arial" w:cs="Arial"/>
          <w:bCs/>
          <w:strike/>
        </w:rPr>
        <w:t>4</w:t>
      </w:r>
    </w:p>
    <w:p w14:paraId="3F0703AC" w14:textId="77777777" w:rsidR="006705A0" w:rsidRPr="006705A0" w:rsidRDefault="006705A0" w:rsidP="006705A0">
      <w:pPr>
        <w:rPr>
          <w:rFonts w:ascii="Arial" w:hAnsi="Arial" w:cs="Arial"/>
          <w:bCs/>
        </w:rPr>
      </w:pPr>
      <w:r w:rsidRPr="006705A0">
        <w:rPr>
          <w:rFonts w:ascii="Arial" w:hAnsi="Arial" w:cs="Arial"/>
          <w:bCs/>
        </w:rPr>
        <w:t>Questions regarding dates and deadlines, (with the exception of reimbursement request deadlines), should be directed to your assigned 21</w:t>
      </w:r>
      <w:r w:rsidRPr="006705A0">
        <w:rPr>
          <w:rFonts w:ascii="Arial" w:hAnsi="Arial" w:cs="Arial"/>
          <w:bCs/>
          <w:vertAlign w:val="superscript"/>
        </w:rPr>
        <w:t>st</w:t>
      </w:r>
      <w:r w:rsidRPr="006705A0">
        <w:rPr>
          <w:rFonts w:ascii="Arial" w:hAnsi="Arial" w:cs="Arial"/>
          <w:bCs/>
        </w:rPr>
        <w:t xml:space="preserve"> CCLC Education Program Specialist or the 21</w:t>
      </w:r>
      <w:r w:rsidRPr="006705A0">
        <w:rPr>
          <w:rFonts w:ascii="Arial" w:hAnsi="Arial" w:cs="Arial"/>
          <w:bCs/>
          <w:vertAlign w:val="superscript"/>
        </w:rPr>
        <w:t>st</w:t>
      </w:r>
      <w:r w:rsidRPr="006705A0">
        <w:rPr>
          <w:rFonts w:ascii="Arial" w:hAnsi="Arial" w:cs="Arial"/>
          <w:bCs/>
        </w:rPr>
        <w:t xml:space="preserve"> CCLC Inbox at </w:t>
      </w:r>
      <w:hyperlink r:id="rId11" w:history="1">
        <w:r w:rsidRPr="006705A0">
          <w:rPr>
            <w:rStyle w:val="Hyperlink"/>
            <w:rFonts w:ascii="Arial" w:hAnsi="Arial" w:cs="Arial"/>
            <w:bCs/>
          </w:rPr>
          <w:t>21stCCLCInbox@azed.gov</w:t>
        </w:r>
      </w:hyperlink>
      <w:r w:rsidRPr="006705A0">
        <w:rPr>
          <w:rFonts w:ascii="Arial" w:hAnsi="Arial" w:cs="Arial"/>
          <w:bCs/>
        </w:rPr>
        <w:t xml:space="preserve">. </w:t>
      </w:r>
    </w:p>
    <w:p w14:paraId="2BA347EC" w14:textId="175DA029" w:rsidR="00DE7D97" w:rsidRPr="00DE7D97" w:rsidRDefault="00DE7D97" w:rsidP="00DE7D97">
      <w:pPr>
        <w:jc w:val="center"/>
        <w:rPr>
          <w:rFonts w:ascii="Arial" w:hAnsi="Arial" w:cs="Arial"/>
          <w:b/>
          <w:bCs/>
          <w:sz w:val="24"/>
          <w:szCs w:val="24"/>
        </w:rPr>
      </w:pPr>
      <w:bookmarkStart w:id="1" w:name="_Hlk28604934"/>
      <w:r w:rsidRPr="29870BD2">
        <w:rPr>
          <w:rFonts w:ascii="Arial" w:hAnsi="Arial" w:cs="Arial"/>
          <w:b/>
          <w:bCs/>
          <w:sz w:val="24"/>
          <w:szCs w:val="24"/>
        </w:rPr>
        <w:t>Contact Information / District</w:t>
      </w:r>
      <w:r w:rsidR="5DE4FD08" w:rsidRPr="00F9587C">
        <w:rPr>
          <w:rFonts w:ascii="Arial" w:hAnsi="Arial" w:cs="Arial"/>
          <w:b/>
          <w:bCs/>
          <w:sz w:val="24"/>
          <w:szCs w:val="24"/>
        </w:rPr>
        <w:t>/Charter Holder</w:t>
      </w:r>
      <w:r w:rsidRPr="29870BD2">
        <w:rPr>
          <w:rFonts w:ascii="Arial" w:hAnsi="Arial" w:cs="Arial"/>
          <w:b/>
          <w:bCs/>
          <w:sz w:val="24"/>
          <w:szCs w:val="24"/>
        </w:rPr>
        <w:t xml:space="preserve"> Level</w:t>
      </w:r>
    </w:p>
    <w:p w14:paraId="320AE50E" w14:textId="1C4649A0" w:rsidR="00DE7D97" w:rsidRPr="003E4D18" w:rsidRDefault="00DE7D97" w:rsidP="00DE7D97">
      <w:pPr>
        <w:rPr>
          <w:rFonts w:ascii="Arial" w:hAnsi="Arial" w:cs="Arial"/>
          <w:b/>
          <w:bCs/>
          <w:sz w:val="24"/>
          <w:szCs w:val="24"/>
        </w:rPr>
      </w:pPr>
      <w:bookmarkStart w:id="2" w:name="_Hlk28605260"/>
      <w:bookmarkEnd w:id="1"/>
      <w:r w:rsidRPr="003E4D18">
        <w:rPr>
          <w:rFonts w:ascii="Arial" w:hAnsi="Arial" w:cs="Arial"/>
          <w:b/>
          <w:bCs/>
          <w:sz w:val="24"/>
          <w:szCs w:val="24"/>
        </w:rPr>
        <w:t>Contacts (District Level)</w:t>
      </w:r>
    </w:p>
    <w:p w14:paraId="4F834448" w14:textId="007E535A" w:rsidR="00DE7D97" w:rsidRPr="00DE7D97" w:rsidRDefault="00DE7D97" w:rsidP="00DE7D97">
      <w:pPr>
        <w:rPr>
          <w:rFonts w:ascii="Arial" w:hAnsi="Arial" w:cs="Arial"/>
          <w:sz w:val="24"/>
          <w:szCs w:val="24"/>
        </w:rPr>
      </w:pPr>
      <w:r>
        <w:rPr>
          <w:rFonts w:ascii="Arial" w:hAnsi="Arial" w:cs="Arial"/>
          <w:sz w:val="24"/>
          <w:szCs w:val="24"/>
        </w:rPr>
        <w:t>General Information and Contact Information: Contact at</w:t>
      </w:r>
      <w:r w:rsidR="00EC184F">
        <w:rPr>
          <w:rFonts w:ascii="Arial" w:hAnsi="Arial" w:cs="Arial"/>
          <w:sz w:val="24"/>
          <w:szCs w:val="24"/>
        </w:rPr>
        <w:t xml:space="preserve"> your</w:t>
      </w:r>
      <w:r>
        <w:rPr>
          <w:rFonts w:ascii="Arial" w:hAnsi="Arial" w:cs="Arial"/>
          <w:sz w:val="24"/>
          <w:szCs w:val="24"/>
        </w:rPr>
        <w:t xml:space="preserve"> organization who should receive all 21</w:t>
      </w:r>
      <w:r w:rsidRPr="00DE7D97">
        <w:rPr>
          <w:rFonts w:ascii="Arial" w:hAnsi="Arial" w:cs="Arial"/>
          <w:sz w:val="24"/>
          <w:szCs w:val="24"/>
          <w:vertAlign w:val="superscript"/>
        </w:rPr>
        <w:t>st</w:t>
      </w:r>
      <w:r>
        <w:rPr>
          <w:rFonts w:ascii="Arial" w:hAnsi="Arial" w:cs="Arial"/>
          <w:sz w:val="24"/>
          <w:szCs w:val="24"/>
        </w:rPr>
        <w:t xml:space="preserve"> CCLC updates from ADE and can forward information to the appropriate people within</w:t>
      </w:r>
      <w:r w:rsidR="00EC184F">
        <w:rPr>
          <w:rFonts w:ascii="Arial" w:hAnsi="Arial" w:cs="Arial"/>
          <w:sz w:val="24"/>
          <w:szCs w:val="24"/>
        </w:rPr>
        <w:t xml:space="preserve"> their</w:t>
      </w:r>
      <w:r>
        <w:rPr>
          <w:rFonts w:ascii="Arial" w:hAnsi="Arial" w:cs="Arial"/>
          <w:sz w:val="24"/>
          <w:szCs w:val="24"/>
        </w:rPr>
        <w:t xml:space="preserve"> organization.</w:t>
      </w:r>
    </w:p>
    <w:bookmarkEnd w:id="2"/>
    <w:p w14:paraId="67020607" w14:textId="0668F614" w:rsidR="00DE7D97" w:rsidRPr="00DE7D97" w:rsidRDefault="00DE7D97" w:rsidP="00DE7D97">
      <w:pPr>
        <w:rPr>
          <w:rFonts w:ascii="Arial" w:hAnsi="Arial" w:cs="Arial"/>
          <w:bCs/>
        </w:rPr>
      </w:pPr>
      <w:r w:rsidRPr="00DE7D97">
        <w:rPr>
          <w:rFonts w:ascii="Arial" w:hAnsi="Arial" w:cs="Arial"/>
          <w:bCs/>
        </w:rPr>
        <w:t>1. Name</w:t>
      </w:r>
      <w:r>
        <w:rPr>
          <w:rFonts w:ascii="Arial" w:hAnsi="Arial" w:cs="Arial"/>
          <w:bCs/>
        </w:rPr>
        <w:t>:</w:t>
      </w:r>
      <w:r w:rsidRPr="00DE7D97">
        <w:rPr>
          <w:rFonts w:ascii="Arial" w:hAnsi="Arial" w:cs="Arial"/>
          <w:bCs/>
        </w:rPr>
        <w:t xml:space="preserve"> </w:t>
      </w:r>
    </w:p>
    <w:p w14:paraId="53AE205F" w14:textId="77777777" w:rsidR="00DE7D97" w:rsidRPr="00DE7D97" w:rsidRDefault="00DE7D97" w:rsidP="00DE7D97">
      <w:pPr>
        <w:rPr>
          <w:rFonts w:ascii="Arial" w:hAnsi="Arial" w:cs="Arial"/>
          <w:bCs/>
        </w:rPr>
      </w:pPr>
      <w:r w:rsidRPr="00DE7D97">
        <w:rPr>
          <w:rFonts w:ascii="Arial" w:hAnsi="Arial" w:cs="Arial"/>
          <w:bCs/>
        </w:rPr>
        <w:t>2. Title:</w:t>
      </w:r>
    </w:p>
    <w:p w14:paraId="5A1CB094" w14:textId="77777777" w:rsidR="00DE7D97" w:rsidRPr="00DE7D97" w:rsidRDefault="00DE7D97" w:rsidP="00DE7D97">
      <w:pPr>
        <w:rPr>
          <w:rFonts w:ascii="Arial" w:hAnsi="Arial" w:cs="Arial"/>
          <w:bCs/>
        </w:rPr>
      </w:pPr>
      <w:r w:rsidRPr="00DE7D97">
        <w:rPr>
          <w:rFonts w:ascii="Arial" w:hAnsi="Arial" w:cs="Arial"/>
          <w:bCs/>
        </w:rPr>
        <w:t>3. Street Address:</w:t>
      </w:r>
    </w:p>
    <w:p w14:paraId="19AF1654" w14:textId="77777777" w:rsidR="00DE7D97" w:rsidRPr="00DE7D97" w:rsidRDefault="00DE7D97" w:rsidP="00DE7D97">
      <w:pPr>
        <w:rPr>
          <w:rFonts w:ascii="Arial" w:hAnsi="Arial" w:cs="Arial"/>
          <w:bCs/>
        </w:rPr>
      </w:pPr>
      <w:r w:rsidRPr="00DE7D97">
        <w:rPr>
          <w:rFonts w:ascii="Arial" w:hAnsi="Arial" w:cs="Arial"/>
          <w:bCs/>
        </w:rPr>
        <w:t>4. Mailing Address:</w:t>
      </w:r>
    </w:p>
    <w:p w14:paraId="6CF851F4" w14:textId="77777777" w:rsidR="00DE7D97" w:rsidRPr="00DE7D97" w:rsidRDefault="00DE7D97" w:rsidP="00DE7D97">
      <w:pPr>
        <w:rPr>
          <w:rFonts w:ascii="Arial" w:hAnsi="Arial" w:cs="Arial"/>
          <w:bCs/>
        </w:rPr>
      </w:pPr>
      <w:r w:rsidRPr="00DE7D97">
        <w:rPr>
          <w:rFonts w:ascii="Arial" w:hAnsi="Arial" w:cs="Arial"/>
          <w:bCs/>
        </w:rPr>
        <w:t>5. City:</w:t>
      </w:r>
    </w:p>
    <w:p w14:paraId="0D6CFBC0" w14:textId="77777777" w:rsidR="00DE7D97" w:rsidRPr="00DE7D97" w:rsidRDefault="00DE7D97" w:rsidP="00DE7D97">
      <w:pPr>
        <w:rPr>
          <w:rFonts w:ascii="Arial" w:hAnsi="Arial" w:cs="Arial"/>
          <w:bCs/>
        </w:rPr>
      </w:pPr>
      <w:r w:rsidRPr="00DE7D97">
        <w:rPr>
          <w:rFonts w:ascii="Arial" w:hAnsi="Arial" w:cs="Arial"/>
          <w:bCs/>
        </w:rPr>
        <w:t>6. State:</w:t>
      </w:r>
    </w:p>
    <w:p w14:paraId="29029CD7" w14:textId="77777777" w:rsidR="00DE7D97" w:rsidRPr="00DE7D97" w:rsidRDefault="00DE7D97" w:rsidP="00DE7D97">
      <w:pPr>
        <w:rPr>
          <w:rFonts w:ascii="Arial" w:hAnsi="Arial" w:cs="Arial"/>
          <w:bCs/>
        </w:rPr>
      </w:pPr>
      <w:r w:rsidRPr="00DE7D97">
        <w:rPr>
          <w:rFonts w:ascii="Arial" w:hAnsi="Arial" w:cs="Arial"/>
          <w:bCs/>
        </w:rPr>
        <w:t>7. Zip Code:</w:t>
      </w:r>
    </w:p>
    <w:p w14:paraId="64479E66" w14:textId="77777777" w:rsidR="00DE7D97" w:rsidRPr="00DE7D97" w:rsidRDefault="00DE7D97" w:rsidP="00DE7D97">
      <w:pPr>
        <w:rPr>
          <w:rFonts w:ascii="Arial" w:hAnsi="Arial" w:cs="Arial"/>
          <w:bCs/>
        </w:rPr>
      </w:pPr>
      <w:r w:rsidRPr="00DE7D97">
        <w:rPr>
          <w:rFonts w:ascii="Arial" w:hAnsi="Arial" w:cs="Arial"/>
          <w:bCs/>
        </w:rPr>
        <w:t>8. Phone Number:</w:t>
      </w:r>
    </w:p>
    <w:p w14:paraId="080C1407" w14:textId="095A5E78" w:rsidR="00DE7D97" w:rsidRPr="00A119F1" w:rsidRDefault="00DE7D97" w:rsidP="00A119F1">
      <w:pPr>
        <w:rPr>
          <w:rFonts w:ascii="Arial" w:hAnsi="Arial" w:cs="Arial"/>
          <w:bCs/>
        </w:rPr>
      </w:pPr>
      <w:r w:rsidRPr="00DE7D97">
        <w:rPr>
          <w:rFonts w:ascii="Arial" w:hAnsi="Arial" w:cs="Arial"/>
          <w:bCs/>
        </w:rPr>
        <w:t>9. Email Address:</w:t>
      </w:r>
    </w:p>
    <w:p w14:paraId="33509EF0" w14:textId="77777777" w:rsidR="00051318" w:rsidRDefault="00051318" w:rsidP="00A65B78">
      <w:pPr>
        <w:jc w:val="center"/>
        <w:rPr>
          <w:rFonts w:ascii="Arial" w:hAnsi="Arial" w:cs="Arial"/>
          <w:b/>
          <w:sz w:val="24"/>
          <w:szCs w:val="24"/>
        </w:rPr>
      </w:pPr>
    </w:p>
    <w:p w14:paraId="2F5AAEDF" w14:textId="250B0878" w:rsidR="00A65B78" w:rsidRPr="00A65B78" w:rsidRDefault="00A65B78" w:rsidP="00A65B78">
      <w:pPr>
        <w:jc w:val="center"/>
        <w:rPr>
          <w:rFonts w:ascii="Arial" w:hAnsi="Arial" w:cs="Arial"/>
          <w:b/>
          <w:sz w:val="24"/>
          <w:szCs w:val="24"/>
        </w:rPr>
      </w:pPr>
      <w:r w:rsidRPr="00A65B78">
        <w:rPr>
          <w:rFonts w:ascii="Arial" w:hAnsi="Arial" w:cs="Arial"/>
          <w:b/>
          <w:sz w:val="24"/>
          <w:szCs w:val="24"/>
        </w:rPr>
        <w:lastRenderedPageBreak/>
        <w:t>Capital Outlay Worksheet</w:t>
      </w:r>
    </w:p>
    <w:p w14:paraId="44F35A7B" w14:textId="77777777" w:rsidR="00A65B78" w:rsidRPr="00A65B78" w:rsidRDefault="00A65B78" w:rsidP="00146D2F">
      <w:pPr>
        <w:rPr>
          <w:rFonts w:ascii="Arial" w:hAnsi="Arial" w:cs="Arial"/>
          <w:bCs/>
        </w:rPr>
      </w:pPr>
      <w:r w:rsidRPr="00A65B78">
        <w:rPr>
          <w:rFonts w:ascii="Arial" w:hAnsi="Arial" w:cs="Arial"/>
          <w:bCs/>
        </w:rPr>
        <w:t>A Capital Outlay Worksheet is required when an organization enters items in any capital codes within the funding application’s Budget page. For Districts, the codes are 6731-6739. For Charters, the code is 0190. Contact the Grants Management Department for technical assistance.</w:t>
      </w:r>
    </w:p>
    <w:p w14:paraId="73ACF1EC" w14:textId="391D7126" w:rsidR="00DE7D97" w:rsidRPr="009B16C3" w:rsidRDefault="00DE7D97" w:rsidP="00E372D2">
      <w:pPr>
        <w:jc w:val="center"/>
        <w:rPr>
          <w:rFonts w:ascii="Arial" w:hAnsi="Arial" w:cs="Arial"/>
          <w:b/>
          <w:sz w:val="24"/>
          <w:szCs w:val="24"/>
        </w:rPr>
      </w:pPr>
      <w:r w:rsidRPr="009B16C3">
        <w:rPr>
          <w:rFonts w:ascii="Arial" w:hAnsi="Arial" w:cs="Arial"/>
          <w:b/>
          <w:sz w:val="24"/>
          <w:szCs w:val="24"/>
        </w:rPr>
        <w:t>Budget</w:t>
      </w:r>
    </w:p>
    <w:p w14:paraId="2AF24451" w14:textId="42472472" w:rsidR="00DE7D97" w:rsidRPr="009B16C3" w:rsidRDefault="00DE7D97" w:rsidP="00DE7D97">
      <w:pPr>
        <w:rPr>
          <w:rFonts w:ascii="Arial" w:hAnsi="Arial" w:cs="Arial"/>
          <w:bCs/>
        </w:rPr>
      </w:pPr>
      <w:r w:rsidRPr="009B16C3">
        <w:rPr>
          <w:rFonts w:ascii="Arial" w:hAnsi="Arial" w:cs="Arial"/>
          <w:bCs/>
        </w:rPr>
        <w:t xml:space="preserve">Complete a budget for each site within the funding application. Before submitting the 21st CCLC application, applicants MUST contact their Finance &amp; Accounting Office for guidance on developing the budget and for information on the most current budget coding.  In addition, 21st CCLC applicants MUST consult their Human Resources Office for guidance on Salary Placement Schedules and Hiring Procedures.  </w:t>
      </w:r>
    </w:p>
    <w:p w14:paraId="08BAA6A7" w14:textId="43A5393E" w:rsidR="00DE7D97" w:rsidRPr="00DE7D97" w:rsidRDefault="00DE7D97" w:rsidP="50FA4CA3">
      <w:pPr>
        <w:rPr>
          <w:rFonts w:ascii="Arial" w:hAnsi="Arial" w:cs="Arial"/>
        </w:rPr>
      </w:pPr>
      <w:r w:rsidRPr="50FA4CA3">
        <w:rPr>
          <w:rFonts w:ascii="Arial" w:hAnsi="Arial" w:cs="Arial"/>
        </w:rPr>
        <w:t xml:space="preserve">The Arizona Auditor General website is </w:t>
      </w:r>
      <w:hyperlink r:id="rId12">
        <w:r w:rsidRPr="50FA4CA3">
          <w:rPr>
            <w:rStyle w:val="Hyperlink"/>
            <w:rFonts w:ascii="Arial" w:hAnsi="Arial" w:cs="Arial"/>
          </w:rPr>
          <w:t>https://www.azauditor.gov/</w:t>
        </w:r>
      </w:hyperlink>
      <w:r w:rsidRPr="50FA4CA3">
        <w:rPr>
          <w:rFonts w:ascii="Arial" w:hAnsi="Arial" w:cs="Arial"/>
        </w:rPr>
        <w:t xml:space="preserve"> for USFR Chart of Accounts for School Districts and </w:t>
      </w:r>
      <w:r w:rsidR="556D1789" w:rsidRPr="00051318">
        <w:rPr>
          <w:rFonts w:ascii="Arial" w:hAnsi="Arial" w:cs="Arial"/>
        </w:rPr>
        <w:t>USFRCS for</w:t>
      </w:r>
      <w:r w:rsidR="556D1789" w:rsidRPr="50FA4CA3">
        <w:rPr>
          <w:rFonts w:ascii="Arial" w:hAnsi="Arial" w:cs="Arial"/>
        </w:rPr>
        <w:t xml:space="preserve"> </w:t>
      </w:r>
      <w:r w:rsidRPr="50FA4CA3">
        <w:rPr>
          <w:rFonts w:ascii="Arial" w:hAnsi="Arial" w:cs="Arial"/>
        </w:rPr>
        <w:t>Charter Schools and other important fiscal resources.</w:t>
      </w:r>
    </w:p>
    <w:p w14:paraId="64FD32F7" w14:textId="1B4A654C" w:rsidR="002F2F2E" w:rsidRPr="008A20E4" w:rsidRDefault="008A20E4" w:rsidP="002F2F2E">
      <w:pPr>
        <w:jc w:val="center"/>
        <w:rPr>
          <w:rFonts w:ascii="Arial" w:hAnsi="Arial" w:cs="Arial"/>
          <w:b/>
          <w:sz w:val="24"/>
          <w:szCs w:val="24"/>
        </w:rPr>
      </w:pPr>
      <w:r w:rsidRPr="008A20E4">
        <w:rPr>
          <w:rFonts w:ascii="Arial" w:hAnsi="Arial" w:cs="Arial"/>
          <w:b/>
          <w:sz w:val="24"/>
          <w:szCs w:val="24"/>
        </w:rPr>
        <w:t xml:space="preserve">Contact Information </w:t>
      </w:r>
      <w:r w:rsidR="00FC334F">
        <w:rPr>
          <w:rFonts w:ascii="Arial" w:hAnsi="Arial" w:cs="Arial"/>
          <w:b/>
          <w:sz w:val="24"/>
          <w:szCs w:val="24"/>
        </w:rPr>
        <w:t xml:space="preserve">(School/Site </w:t>
      </w:r>
      <w:r w:rsidRPr="008A20E4">
        <w:rPr>
          <w:rFonts w:ascii="Arial" w:hAnsi="Arial" w:cs="Arial"/>
          <w:b/>
          <w:sz w:val="24"/>
          <w:szCs w:val="24"/>
        </w:rPr>
        <w:t>Level</w:t>
      </w:r>
      <w:r w:rsidR="00FC334F">
        <w:rPr>
          <w:rFonts w:ascii="Arial" w:hAnsi="Arial" w:cs="Arial"/>
          <w:b/>
          <w:sz w:val="24"/>
          <w:szCs w:val="24"/>
        </w:rPr>
        <w:t>)</w:t>
      </w:r>
    </w:p>
    <w:p w14:paraId="3B7B7D53" w14:textId="3EBDADBE" w:rsidR="002F2F2E" w:rsidRPr="00FC334F" w:rsidRDefault="002F2F2E" w:rsidP="002F2F2E">
      <w:pPr>
        <w:rPr>
          <w:rFonts w:ascii="Arial" w:hAnsi="Arial" w:cs="Arial"/>
          <w:b/>
        </w:rPr>
      </w:pPr>
      <w:r w:rsidRPr="00FC334F">
        <w:rPr>
          <w:rFonts w:ascii="Arial" w:hAnsi="Arial" w:cs="Arial"/>
          <w:b/>
        </w:rPr>
        <w:t>Contact</w:t>
      </w:r>
      <w:r w:rsidR="00FC334F">
        <w:rPr>
          <w:rFonts w:ascii="Arial" w:hAnsi="Arial" w:cs="Arial"/>
          <w:b/>
        </w:rPr>
        <w:t>s (</w:t>
      </w:r>
      <w:r w:rsidR="00BB15D9" w:rsidRPr="00FC334F">
        <w:rPr>
          <w:rFonts w:ascii="Arial" w:hAnsi="Arial" w:cs="Arial"/>
          <w:b/>
        </w:rPr>
        <w:t>Site Level)</w:t>
      </w:r>
      <w:r w:rsidR="00FC334F">
        <w:rPr>
          <w:rFonts w:ascii="Arial" w:hAnsi="Arial" w:cs="Arial"/>
          <w:b/>
        </w:rPr>
        <w:t>:</w:t>
      </w:r>
      <w:r w:rsidRPr="00FC334F">
        <w:rPr>
          <w:rFonts w:ascii="Arial" w:hAnsi="Arial" w:cs="Arial"/>
          <w:b/>
        </w:rPr>
        <w:t xml:space="preserve"> </w:t>
      </w:r>
      <w:r w:rsidR="00FC334F">
        <w:rPr>
          <w:rFonts w:ascii="Arial" w:hAnsi="Arial" w:cs="Arial"/>
          <w:b/>
        </w:rPr>
        <w:t>General Information and Site Contact Information</w:t>
      </w:r>
    </w:p>
    <w:p w14:paraId="17BECE2D" w14:textId="49FC10F6" w:rsidR="002F2F2E" w:rsidRPr="00A119F1" w:rsidRDefault="00E87AD6" w:rsidP="002F2F2E">
      <w:pPr>
        <w:pStyle w:val="ListParagraph"/>
        <w:numPr>
          <w:ilvl w:val="0"/>
          <w:numId w:val="3"/>
        </w:numPr>
        <w:spacing w:line="480" w:lineRule="auto"/>
        <w:rPr>
          <w:rFonts w:ascii="Arial" w:hAnsi="Arial" w:cs="Arial"/>
        </w:rPr>
      </w:pPr>
      <w:r w:rsidRPr="00A119F1">
        <w:rPr>
          <w:rFonts w:ascii="Arial" w:hAnsi="Arial" w:cs="Arial"/>
        </w:rPr>
        <w:t>Site Name:</w:t>
      </w:r>
    </w:p>
    <w:p w14:paraId="5CBC1793" w14:textId="78F86A81" w:rsidR="00E87AD6" w:rsidRPr="00A119F1" w:rsidRDefault="00E87AD6" w:rsidP="002F2F2E">
      <w:pPr>
        <w:pStyle w:val="ListParagraph"/>
        <w:numPr>
          <w:ilvl w:val="0"/>
          <w:numId w:val="3"/>
        </w:numPr>
        <w:spacing w:line="480" w:lineRule="auto"/>
        <w:rPr>
          <w:rFonts w:ascii="Arial" w:hAnsi="Arial" w:cs="Arial"/>
        </w:rPr>
      </w:pPr>
      <w:r w:rsidRPr="00A119F1">
        <w:rPr>
          <w:rFonts w:ascii="Arial" w:hAnsi="Arial" w:cs="Arial"/>
        </w:rPr>
        <w:t>Name of Site Principal:</w:t>
      </w:r>
    </w:p>
    <w:p w14:paraId="7E4334FB" w14:textId="200FA9D6" w:rsidR="00E87AD6" w:rsidRPr="00A119F1" w:rsidRDefault="006349B4"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Street Address:</w:t>
      </w:r>
    </w:p>
    <w:p w14:paraId="73546C41" w14:textId="6DCFAF9B" w:rsidR="00E87AD6" w:rsidRPr="00A119F1" w:rsidRDefault="006349B4"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72287E" w:rsidRPr="00A119F1">
        <w:rPr>
          <w:rFonts w:ascii="Arial" w:hAnsi="Arial" w:cs="Arial"/>
        </w:rPr>
        <w:t>Mailing Address</w:t>
      </w:r>
      <w:r w:rsidR="00E87AD6" w:rsidRPr="00A119F1">
        <w:rPr>
          <w:rFonts w:ascii="Arial" w:hAnsi="Arial" w:cs="Arial"/>
        </w:rPr>
        <w:t>:</w:t>
      </w:r>
    </w:p>
    <w:p w14:paraId="08C9E92F" w14:textId="7B9360BE" w:rsidR="00E87AD6" w:rsidRPr="00A119F1" w:rsidRDefault="006349B4"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City:</w:t>
      </w:r>
    </w:p>
    <w:p w14:paraId="45037562" w14:textId="38921136" w:rsidR="00E87AD6" w:rsidRPr="00A119F1" w:rsidRDefault="006349B4"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State:</w:t>
      </w:r>
    </w:p>
    <w:p w14:paraId="30BB0B1E" w14:textId="42006C75" w:rsidR="00E87AD6" w:rsidRPr="00A119F1" w:rsidRDefault="00055149"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Zip Code:</w:t>
      </w:r>
    </w:p>
    <w:p w14:paraId="12A64190" w14:textId="46663F1E" w:rsidR="00E87AD6" w:rsidRPr="00A119F1" w:rsidRDefault="006349B4"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Phone Number:</w:t>
      </w:r>
    </w:p>
    <w:p w14:paraId="0F2DE59E" w14:textId="3FDBD3A1" w:rsidR="00F65868" w:rsidRPr="00A119F1" w:rsidRDefault="002F2F2E" w:rsidP="002F2F2E">
      <w:pPr>
        <w:pStyle w:val="ListParagraph"/>
        <w:numPr>
          <w:ilvl w:val="0"/>
          <w:numId w:val="3"/>
        </w:numPr>
        <w:spacing w:line="480" w:lineRule="auto"/>
        <w:rPr>
          <w:rFonts w:ascii="Arial" w:hAnsi="Arial" w:cs="Arial"/>
        </w:rPr>
      </w:pPr>
      <w:r w:rsidRPr="00A119F1">
        <w:rPr>
          <w:rFonts w:ascii="Arial" w:hAnsi="Arial" w:cs="Arial"/>
        </w:rPr>
        <w:t xml:space="preserve">Site </w:t>
      </w:r>
      <w:r w:rsidR="00E87AD6" w:rsidRPr="00A119F1">
        <w:rPr>
          <w:rFonts w:ascii="Arial" w:hAnsi="Arial" w:cs="Arial"/>
        </w:rPr>
        <w:t>Email Address:</w:t>
      </w:r>
    </w:p>
    <w:p w14:paraId="5D621532" w14:textId="5B59EFE6" w:rsidR="002F2F2E" w:rsidRDefault="002F2F2E" w:rsidP="002F2F2E">
      <w:pPr>
        <w:pStyle w:val="ListParagraph"/>
        <w:numPr>
          <w:ilvl w:val="0"/>
          <w:numId w:val="3"/>
        </w:numPr>
        <w:spacing w:line="480" w:lineRule="auto"/>
        <w:rPr>
          <w:rFonts w:ascii="Arial" w:hAnsi="Arial" w:cs="Arial"/>
        </w:rPr>
      </w:pPr>
      <w:r w:rsidRPr="00A119F1">
        <w:rPr>
          <w:rFonts w:ascii="Arial" w:hAnsi="Arial" w:cs="Arial"/>
        </w:rPr>
        <w:t>Name(s) of Site Coordinator(s):</w:t>
      </w:r>
    </w:p>
    <w:p w14:paraId="769ABF8B" w14:textId="77777777" w:rsidR="00412756" w:rsidRDefault="00412756" w:rsidP="00E372D2">
      <w:pPr>
        <w:jc w:val="center"/>
        <w:rPr>
          <w:rFonts w:ascii="Arial" w:hAnsi="Arial" w:cs="Arial"/>
          <w:b/>
          <w:sz w:val="24"/>
          <w:szCs w:val="24"/>
        </w:rPr>
      </w:pPr>
    </w:p>
    <w:p w14:paraId="6793BA1D" w14:textId="77777777" w:rsidR="00051318" w:rsidRDefault="00051318" w:rsidP="00E372D2">
      <w:pPr>
        <w:jc w:val="center"/>
        <w:rPr>
          <w:rFonts w:ascii="Arial" w:hAnsi="Arial" w:cs="Arial"/>
          <w:b/>
          <w:sz w:val="24"/>
          <w:szCs w:val="24"/>
        </w:rPr>
      </w:pPr>
    </w:p>
    <w:p w14:paraId="299F18F5" w14:textId="77777777" w:rsidR="00051318" w:rsidRDefault="00051318" w:rsidP="00E372D2">
      <w:pPr>
        <w:jc w:val="center"/>
        <w:rPr>
          <w:rFonts w:ascii="Arial" w:hAnsi="Arial" w:cs="Arial"/>
          <w:b/>
          <w:sz w:val="24"/>
          <w:szCs w:val="24"/>
        </w:rPr>
      </w:pPr>
    </w:p>
    <w:p w14:paraId="60DD2766" w14:textId="77777777" w:rsidR="00051318" w:rsidRDefault="00051318" w:rsidP="00E372D2">
      <w:pPr>
        <w:jc w:val="center"/>
        <w:rPr>
          <w:rFonts w:ascii="Arial" w:hAnsi="Arial" w:cs="Arial"/>
          <w:b/>
          <w:sz w:val="24"/>
          <w:szCs w:val="24"/>
        </w:rPr>
      </w:pPr>
    </w:p>
    <w:p w14:paraId="2B95F5C7" w14:textId="578D4000" w:rsidR="007477F0" w:rsidRPr="00BB15D9" w:rsidRDefault="00BB15D9" w:rsidP="00E372D2">
      <w:pPr>
        <w:jc w:val="center"/>
        <w:rPr>
          <w:rFonts w:ascii="Arial" w:hAnsi="Arial" w:cs="Arial"/>
          <w:b/>
          <w:sz w:val="24"/>
          <w:szCs w:val="24"/>
        </w:rPr>
      </w:pPr>
      <w:r w:rsidRPr="00BB15D9">
        <w:rPr>
          <w:rFonts w:ascii="Arial" w:hAnsi="Arial" w:cs="Arial"/>
          <w:b/>
          <w:sz w:val="24"/>
          <w:szCs w:val="24"/>
        </w:rPr>
        <w:lastRenderedPageBreak/>
        <w:t>Program Narrative Questions</w:t>
      </w:r>
    </w:p>
    <w:p w14:paraId="33029EAC" w14:textId="77777777" w:rsidR="00E87AD6" w:rsidRPr="003E4D18" w:rsidRDefault="00BD1008" w:rsidP="007477F0">
      <w:pPr>
        <w:rPr>
          <w:rFonts w:ascii="Arial" w:hAnsi="Arial" w:cs="Arial"/>
          <w:b/>
          <w:sz w:val="24"/>
          <w:szCs w:val="24"/>
        </w:rPr>
      </w:pPr>
      <w:r w:rsidRPr="003E4D18">
        <w:rPr>
          <w:rFonts w:ascii="Arial" w:hAnsi="Arial" w:cs="Arial"/>
          <w:b/>
          <w:sz w:val="24"/>
          <w:szCs w:val="24"/>
        </w:rPr>
        <w:t xml:space="preserve">Program </w:t>
      </w:r>
      <w:r w:rsidR="00906AD7" w:rsidRPr="003E4D18">
        <w:rPr>
          <w:rFonts w:ascii="Arial" w:hAnsi="Arial" w:cs="Arial"/>
          <w:b/>
          <w:sz w:val="24"/>
          <w:szCs w:val="24"/>
        </w:rPr>
        <w:t>Plan</w:t>
      </w:r>
    </w:p>
    <w:p w14:paraId="5553C901" w14:textId="77777777" w:rsidR="004B15DC" w:rsidRPr="00A119F1" w:rsidRDefault="006F5EA6" w:rsidP="006F5EA6">
      <w:pPr>
        <w:rPr>
          <w:rFonts w:ascii="Arial" w:hAnsi="Arial" w:cs="Arial"/>
        </w:rPr>
      </w:pPr>
      <w:r w:rsidRPr="00A119F1">
        <w:rPr>
          <w:rFonts w:ascii="Arial" w:hAnsi="Arial" w:cs="Arial"/>
        </w:rPr>
        <w:t xml:space="preserve">21st CCLC Data will be collected in the other required reports (Summary of Classes Report, Annual Performance Report, Site Evaluation Report, etc.).  </w:t>
      </w:r>
    </w:p>
    <w:p w14:paraId="068DFBFD" w14:textId="56E2C95D" w:rsidR="006F5EA6" w:rsidRPr="00A119F1" w:rsidRDefault="006F5EA6" w:rsidP="006F5EA6">
      <w:pPr>
        <w:rPr>
          <w:rFonts w:ascii="Arial" w:hAnsi="Arial" w:cs="Arial"/>
        </w:rPr>
      </w:pPr>
      <w:r w:rsidRPr="00A119F1">
        <w:rPr>
          <w:rFonts w:ascii="Arial" w:hAnsi="Arial" w:cs="Arial"/>
        </w:rPr>
        <w:t xml:space="preserve">The Continuing Application will collect information about the next fiscal year.  </w:t>
      </w:r>
    </w:p>
    <w:p w14:paraId="1008C1AD" w14:textId="77777777" w:rsidR="006F5EA6" w:rsidRPr="00A119F1" w:rsidRDefault="006F5EA6" w:rsidP="006F5EA6">
      <w:pPr>
        <w:rPr>
          <w:rFonts w:ascii="Arial" w:hAnsi="Arial" w:cs="Arial"/>
        </w:rPr>
      </w:pPr>
      <w:r w:rsidRPr="00A119F1">
        <w:rPr>
          <w:rFonts w:ascii="Arial" w:hAnsi="Arial" w:cs="Arial"/>
        </w:rPr>
        <w:t xml:space="preserve">Enter budget information in the </w:t>
      </w:r>
      <w:r w:rsidRPr="00A119F1">
        <w:rPr>
          <w:rFonts w:ascii="Arial" w:hAnsi="Arial" w:cs="Arial"/>
          <w:i/>
        </w:rPr>
        <w:t>Budget</w:t>
      </w:r>
      <w:r w:rsidRPr="00A119F1">
        <w:rPr>
          <w:rFonts w:ascii="Arial" w:hAnsi="Arial" w:cs="Arial"/>
        </w:rPr>
        <w:t xml:space="preserve"> section of the Continuing Application. Be sure to utilize your business office and internal auditors when developing the budget.</w:t>
      </w:r>
    </w:p>
    <w:p w14:paraId="3AFAB622" w14:textId="77777777" w:rsidR="006F5EA6" w:rsidRPr="00A119F1" w:rsidRDefault="006F5EA6" w:rsidP="00E87AD6">
      <w:pPr>
        <w:rPr>
          <w:rFonts w:ascii="Arial" w:hAnsi="Arial" w:cs="Arial"/>
        </w:rPr>
      </w:pPr>
      <w:r w:rsidRPr="00A119F1">
        <w:rPr>
          <w:rFonts w:ascii="Arial" w:hAnsi="Arial" w:cs="Arial"/>
        </w:rPr>
        <w:t xml:space="preserve">Enter any </w:t>
      </w:r>
      <w:r w:rsidR="00815DAC" w:rsidRPr="00A119F1">
        <w:rPr>
          <w:rFonts w:ascii="Arial" w:hAnsi="Arial" w:cs="Arial"/>
        </w:rPr>
        <w:t xml:space="preserve">proposed </w:t>
      </w:r>
      <w:r w:rsidRPr="00A119F1">
        <w:rPr>
          <w:rFonts w:ascii="Arial" w:hAnsi="Arial" w:cs="Arial"/>
        </w:rPr>
        <w:t xml:space="preserve">changes to the 21st CCLC program in the </w:t>
      </w:r>
      <w:r w:rsidRPr="00A119F1">
        <w:rPr>
          <w:rFonts w:ascii="Arial" w:hAnsi="Arial" w:cs="Arial"/>
          <w:i/>
        </w:rPr>
        <w:t>Program Narrative Questions</w:t>
      </w:r>
      <w:r w:rsidRPr="00A119F1">
        <w:rPr>
          <w:rFonts w:ascii="Arial" w:hAnsi="Arial" w:cs="Arial"/>
        </w:rPr>
        <w:t xml:space="preserve"> section of the Continuing Application.</w:t>
      </w:r>
    </w:p>
    <w:p w14:paraId="517EB108" w14:textId="6A1395FB" w:rsidR="00894D02" w:rsidRPr="00A119F1" w:rsidRDefault="006F5EA6" w:rsidP="004B15DC">
      <w:pPr>
        <w:pStyle w:val="ListParagraph"/>
        <w:numPr>
          <w:ilvl w:val="0"/>
          <w:numId w:val="4"/>
        </w:numPr>
        <w:rPr>
          <w:rFonts w:ascii="Arial" w:hAnsi="Arial" w:cs="Arial"/>
        </w:rPr>
      </w:pPr>
      <w:r w:rsidRPr="29870BD2">
        <w:rPr>
          <w:rFonts w:ascii="Arial" w:hAnsi="Arial" w:cs="Arial"/>
        </w:rPr>
        <w:t xml:space="preserve">Describe any changes in the 21st CCLC program </w:t>
      </w:r>
      <w:r w:rsidR="003B0BC0" w:rsidRPr="00051318">
        <w:rPr>
          <w:rFonts w:ascii="Arial" w:hAnsi="Arial" w:cs="Arial"/>
        </w:rPr>
        <w:t>as identified in your original application or previous continuing applications</w:t>
      </w:r>
      <w:r w:rsidR="003B0BC0" w:rsidRPr="29870BD2">
        <w:rPr>
          <w:rFonts w:ascii="Arial" w:hAnsi="Arial" w:cs="Arial"/>
        </w:rPr>
        <w:t xml:space="preserve"> </w:t>
      </w:r>
      <w:r w:rsidRPr="29870BD2">
        <w:rPr>
          <w:rFonts w:ascii="Arial" w:hAnsi="Arial" w:cs="Arial"/>
        </w:rPr>
        <w:t xml:space="preserve">for the upcoming year. All changes must be pre-approved by your assigned </w:t>
      </w:r>
      <w:r w:rsidR="10EE1D10" w:rsidRPr="00051318">
        <w:rPr>
          <w:rFonts w:ascii="Arial" w:hAnsi="Arial" w:cs="Arial"/>
        </w:rPr>
        <w:t>E</w:t>
      </w:r>
      <w:r w:rsidRPr="29870BD2">
        <w:rPr>
          <w:rFonts w:ascii="Arial" w:hAnsi="Arial" w:cs="Arial"/>
        </w:rPr>
        <w:t xml:space="preserve">ducation </w:t>
      </w:r>
      <w:r w:rsidR="019FFF06" w:rsidRPr="00051318">
        <w:rPr>
          <w:rFonts w:ascii="Arial" w:hAnsi="Arial" w:cs="Arial"/>
        </w:rPr>
        <w:t>P</w:t>
      </w:r>
      <w:r w:rsidRPr="29870BD2">
        <w:rPr>
          <w:rFonts w:ascii="Arial" w:hAnsi="Arial" w:cs="Arial"/>
        </w:rPr>
        <w:t xml:space="preserve">rogram </w:t>
      </w:r>
      <w:r w:rsidR="00307421" w:rsidRPr="004151B9">
        <w:rPr>
          <w:rFonts w:ascii="Arial" w:hAnsi="Arial" w:cs="Arial"/>
        </w:rPr>
        <w:t>S</w:t>
      </w:r>
      <w:r w:rsidRPr="29870BD2">
        <w:rPr>
          <w:rFonts w:ascii="Arial" w:hAnsi="Arial" w:cs="Arial"/>
        </w:rPr>
        <w:t>pecialist.  If there are no changes then enter, “No changes for the upcoming year.”</w:t>
      </w:r>
    </w:p>
    <w:p w14:paraId="4117490B" w14:textId="4406BEE4" w:rsidR="004B15DC" w:rsidRPr="00A119F1" w:rsidRDefault="005E2D9E" w:rsidP="004B15DC">
      <w:pPr>
        <w:pStyle w:val="ListParagraph"/>
        <w:rPr>
          <w:rFonts w:ascii="Arial" w:hAnsi="Arial" w:cs="Arial"/>
        </w:rPr>
      </w:pPr>
      <w:r>
        <w:rPr>
          <w:rFonts w:ascii="Arial" w:hAnsi="Arial" w:cs="Arial"/>
        </w:rPr>
        <w:t xml:space="preserve"> </w:t>
      </w:r>
    </w:p>
    <w:p w14:paraId="6BB5181C" w14:textId="1D6AC909" w:rsidR="004B15DC" w:rsidRPr="00A119F1" w:rsidRDefault="004B15DC" w:rsidP="004B15DC">
      <w:pPr>
        <w:pStyle w:val="ListParagraph"/>
        <w:rPr>
          <w:rFonts w:ascii="Arial" w:hAnsi="Arial" w:cs="Arial"/>
        </w:rPr>
      </w:pPr>
    </w:p>
    <w:p w14:paraId="3E643907" w14:textId="276E2598" w:rsidR="004B15DC" w:rsidRPr="00EC2BA4" w:rsidRDefault="00BB15D9" w:rsidP="00FC334F">
      <w:pPr>
        <w:jc w:val="center"/>
        <w:rPr>
          <w:rFonts w:ascii="Arial" w:hAnsi="Arial" w:cs="Arial"/>
          <w:b/>
          <w:sz w:val="24"/>
          <w:szCs w:val="24"/>
        </w:rPr>
      </w:pPr>
      <w:r w:rsidRPr="00EC2BA4">
        <w:rPr>
          <w:rFonts w:ascii="Arial" w:hAnsi="Arial" w:cs="Arial"/>
          <w:b/>
          <w:sz w:val="24"/>
          <w:szCs w:val="24"/>
        </w:rPr>
        <w:t>Related Documents</w:t>
      </w:r>
      <w:r w:rsidR="00FC334F" w:rsidRPr="00EC2BA4">
        <w:rPr>
          <w:rFonts w:ascii="Arial" w:hAnsi="Arial" w:cs="Arial"/>
          <w:b/>
          <w:sz w:val="24"/>
          <w:szCs w:val="24"/>
        </w:rPr>
        <w:t xml:space="preserve"> (School/Site Level)</w:t>
      </w:r>
    </w:p>
    <w:p w14:paraId="47A5065E" w14:textId="482CDC27" w:rsidR="00FC334F" w:rsidRPr="00FC334F" w:rsidRDefault="00FC334F" w:rsidP="00FC334F">
      <w:pPr>
        <w:rPr>
          <w:rFonts w:ascii="Arial" w:hAnsi="Arial" w:cs="Arial"/>
          <w:bCs/>
        </w:rPr>
      </w:pPr>
      <w:r w:rsidRPr="00EC2BA4">
        <w:rPr>
          <w:rFonts w:ascii="Arial" w:hAnsi="Arial" w:cs="Arial"/>
          <w:bCs/>
        </w:rPr>
        <w:t xml:space="preserve">The </w:t>
      </w:r>
      <w:r w:rsidR="00D67BC8" w:rsidRPr="0059645B">
        <w:rPr>
          <w:rFonts w:ascii="Arial" w:hAnsi="Arial" w:cs="Arial"/>
          <w:b/>
          <w:i/>
          <w:iCs/>
        </w:rPr>
        <w:t>FY24 A</w:t>
      </w:r>
      <w:r w:rsidR="00D67BC8" w:rsidRPr="0059645B">
        <w:rPr>
          <w:b/>
          <w:bCs/>
          <w:i/>
          <w:iCs/>
          <w:sz w:val="28"/>
          <w:szCs w:val="28"/>
        </w:rPr>
        <w:t>FFIRMATION OF TIMELY/MEANINGFUL ONGOING CONSULTATION AND EQUITABLE SERVICES</w:t>
      </w:r>
      <w:r w:rsidR="00D67BC8">
        <w:rPr>
          <w:b/>
          <w:bCs/>
          <w:sz w:val="28"/>
          <w:szCs w:val="28"/>
        </w:rPr>
        <w:t xml:space="preserve"> </w:t>
      </w:r>
      <w:r w:rsidRPr="00EC2BA4">
        <w:rPr>
          <w:rFonts w:ascii="Arial" w:hAnsi="Arial" w:cs="Arial"/>
          <w:bCs/>
        </w:rPr>
        <w:t>document should be uploaded in the Related Documents (District/Charter Holder Level) section of the continuing application.</w:t>
      </w:r>
    </w:p>
    <w:p w14:paraId="7E37B11E" w14:textId="3992D697" w:rsidR="004B15DC" w:rsidRDefault="004B15DC" w:rsidP="004B15DC">
      <w:pPr>
        <w:pStyle w:val="ListParagraph"/>
        <w:rPr>
          <w:rFonts w:ascii="Times New Roman" w:hAnsi="Times New Roman" w:cs="Times New Roman"/>
        </w:rPr>
      </w:pPr>
    </w:p>
    <w:p w14:paraId="6A5F8659" w14:textId="77777777" w:rsidR="004B15DC" w:rsidRPr="004B15DC" w:rsidRDefault="004B15DC" w:rsidP="004B15DC">
      <w:pPr>
        <w:pStyle w:val="ListParagraph"/>
        <w:rPr>
          <w:rFonts w:ascii="Times New Roman" w:hAnsi="Times New Roman" w:cs="Times New Roman"/>
        </w:rPr>
      </w:pPr>
    </w:p>
    <w:p w14:paraId="1BEF2681" w14:textId="77777777" w:rsidR="00390FC3" w:rsidRDefault="00390FC3" w:rsidP="00390FC3">
      <w:pPr>
        <w:jc w:val="center"/>
        <w:rPr>
          <w:color w:val="0070C0"/>
          <w:sz w:val="16"/>
          <w:szCs w:val="16"/>
        </w:rPr>
      </w:pPr>
    </w:p>
    <w:p w14:paraId="40A4F429" w14:textId="77777777" w:rsidR="00390FC3" w:rsidRDefault="00390FC3" w:rsidP="00390FC3">
      <w:pPr>
        <w:rPr>
          <w:color w:val="0070C0"/>
          <w:sz w:val="16"/>
          <w:szCs w:val="16"/>
        </w:rPr>
      </w:pPr>
    </w:p>
    <w:p w14:paraId="039CADEB" w14:textId="77777777" w:rsidR="003E4D18" w:rsidRPr="008C42CE" w:rsidRDefault="003E4D18" w:rsidP="003E4D18">
      <w:pPr>
        <w:rPr>
          <w:b/>
          <w:noProof/>
        </w:rPr>
      </w:pPr>
      <w:r w:rsidRPr="008C42CE">
        <w:rPr>
          <w:rFonts w:asciiTheme="majorHAnsi" w:hAnsiTheme="majorHAnsi" w:cstheme="majorHAnsi"/>
          <w:b/>
          <w:noProof/>
        </w:rPr>
        <w:drawing>
          <wp:anchor distT="0" distB="0" distL="114300" distR="114300" simplePos="0" relativeHeight="251664384" behindDoc="0" locked="0" layoutInCell="1" allowOverlap="1" wp14:anchorId="146C2571" wp14:editId="13E5146E">
            <wp:simplePos x="0" y="0"/>
            <wp:positionH relativeFrom="column">
              <wp:posOffset>5556250</wp:posOffset>
            </wp:positionH>
            <wp:positionV relativeFrom="paragraph">
              <wp:posOffset>297180</wp:posOffset>
            </wp:positionV>
            <wp:extent cx="869950" cy="869950"/>
            <wp:effectExtent l="0" t="0" r="6350" b="6350"/>
            <wp:wrapThrough wrapText="bothSides">
              <wp:wrapPolygon edited="0">
                <wp:start x="0" y="0"/>
                <wp:lineTo x="0" y="21285"/>
                <wp:lineTo x="21285" y="21285"/>
                <wp:lineTo x="2128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margin">
              <wp14:pctWidth>0</wp14:pctWidth>
            </wp14:sizeRelH>
            <wp14:sizeRelV relativeFrom="margin">
              <wp14:pctHeight>0</wp14:pctHeight>
            </wp14:sizeRelV>
          </wp:anchor>
        </w:drawing>
      </w:r>
      <w:r w:rsidRPr="008C42CE">
        <w:rPr>
          <w:b/>
          <w:noProof/>
        </w:rPr>
        <w:drawing>
          <wp:anchor distT="0" distB="0" distL="114300" distR="114300" simplePos="0" relativeHeight="251663360" behindDoc="0" locked="0" layoutInCell="1" allowOverlap="1" wp14:anchorId="564D7229" wp14:editId="7421838E">
            <wp:simplePos x="0" y="0"/>
            <wp:positionH relativeFrom="column">
              <wp:posOffset>-358775</wp:posOffset>
            </wp:positionH>
            <wp:positionV relativeFrom="paragraph">
              <wp:posOffset>152400</wp:posOffset>
            </wp:positionV>
            <wp:extent cx="885190" cy="1111250"/>
            <wp:effectExtent l="0" t="0" r="0" b="0"/>
            <wp:wrapThrough wrapText="bothSides">
              <wp:wrapPolygon edited="0">
                <wp:start x="4184" y="370"/>
                <wp:lineTo x="2789" y="3333"/>
                <wp:lineTo x="3719" y="12590"/>
                <wp:lineTo x="1859" y="13701"/>
                <wp:lineTo x="1395" y="19625"/>
                <wp:lineTo x="20453" y="19625"/>
                <wp:lineTo x="19989" y="13330"/>
                <wp:lineTo x="17664" y="6665"/>
                <wp:lineTo x="6508" y="370"/>
                <wp:lineTo x="4184" y="37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190" cy="1111250"/>
                    </a:xfrm>
                    <a:prstGeom prst="rect">
                      <a:avLst/>
                    </a:prstGeom>
                    <a:noFill/>
                  </pic:spPr>
                </pic:pic>
              </a:graphicData>
            </a:graphic>
            <wp14:sizeRelH relativeFrom="margin">
              <wp14:pctWidth>0</wp14:pctWidth>
            </wp14:sizeRelH>
            <wp14:sizeRelV relativeFrom="margin">
              <wp14:pctHeight>0</wp14:pctHeight>
            </wp14:sizeRelV>
          </wp:anchor>
        </w:drawing>
      </w:r>
      <w:r w:rsidRPr="008C42CE">
        <w:rPr>
          <w:b/>
          <w:noProof/>
        </w:rPr>
        <w:t xml:space="preserve">                                                                                                                                             </w:t>
      </w:r>
    </w:p>
    <w:p w14:paraId="2CC8C93E" w14:textId="351EA957" w:rsidR="003E4D18" w:rsidRPr="003E4D18" w:rsidRDefault="003E4D18" w:rsidP="003E4D18">
      <w:pPr>
        <w:jc w:val="center"/>
        <w:rPr>
          <w:rFonts w:ascii="Arial" w:hAnsi="Arial" w:cs="Arial"/>
          <w:b/>
          <w:bCs/>
          <w:noProof/>
          <w:sz w:val="20"/>
          <w:szCs w:val="20"/>
        </w:rPr>
      </w:pPr>
      <w:r w:rsidRPr="003E4D18">
        <w:rPr>
          <w:rFonts w:ascii="Arial" w:hAnsi="Arial" w:cs="Arial"/>
          <w:b/>
          <w:bCs/>
          <w:noProof/>
          <w:sz w:val="20"/>
          <w:szCs w:val="20"/>
        </w:rPr>
        <w:t xml:space="preserve">The Nita M. Lowey 21st Century Community Learning Centers (21st CCLC) Title IV-B Program is funded by a federal grant from the U.S. Department of Education and administered by the Arizona Department of Education.  For more information visit:   </w:t>
      </w:r>
      <w:hyperlink r:id="rId15" w:history="1">
        <w:r w:rsidRPr="003E4D18">
          <w:rPr>
            <w:rStyle w:val="Hyperlink"/>
            <w:rFonts w:ascii="Arial" w:hAnsi="Arial" w:cs="Arial"/>
            <w:b/>
            <w:bCs/>
            <w:noProof/>
            <w:sz w:val="20"/>
            <w:szCs w:val="20"/>
          </w:rPr>
          <w:t>https://www.azed.gov/21stcclc/</w:t>
        </w:r>
      </w:hyperlink>
    </w:p>
    <w:p w14:paraId="2DDD2432" w14:textId="77777777" w:rsidR="003E4D18" w:rsidRPr="003E4D18" w:rsidRDefault="003E4D18" w:rsidP="003E4D18">
      <w:pPr>
        <w:rPr>
          <w:rFonts w:ascii="Arial" w:hAnsi="Arial" w:cs="Arial"/>
          <w:b/>
          <w:noProof/>
          <w:sz w:val="20"/>
          <w:szCs w:val="20"/>
        </w:rPr>
      </w:pPr>
    </w:p>
    <w:p w14:paraId="6312C9BF" w14:textId="77777777" w:rsidR="00F77074" w:rsidRDefault="00F77074" w:rsidP="00E65967">
      <w:pPr>
        <w:jc w:val="center"/>
        <w:rPr>
          <w:rFonts w:ascii="Calibri" w:eastAsia="Calibri" w:hAnsi="Calibri" w:cs="Calibri"/>
          <w:b/>
          <w:bCs/>
          <w:i/>
          <w:iCs/>
          <w:noProof/>
          <w:color w:val="002060"/>
        </w:rPr>
      </w:pPr>
    </w:p>
    <w:p w14:paraId="25932196" w14:textId="62D283D8" w:rsidR="00390FC3" w:rsidRPr="00307421" w:rsidRDefault="3B33CE83" w:rsidP="00E65967">
      <w:pPr>
        <w:jc w:val="center"/>
        <w:rPr>
          <w:rFonts w:ascii="Arial" w:eastAsia="Arial" w:hAnsi="Arial" w:cs="Arial"/>
          <w:noProof/>
          <w:sz w:val="20"/>
          <w:szCs w:val="20"/>
          <w:highlight w:val="green"/>
        </w:rPr>
      </w:pPr>
      <w:r w:rsidRPr="00307421">
        <w:rPr>
          <w:rFonts w:ascii="Calibri" w:eastAsia="Calibri" w:hAnsi="Calibri" w:cs="Calibri"/>
          <w:b/>
          <w:bCs/>
          <w:i/>
          <w:iCs/>
          <w:noProof/>
          <w:color w:val="002060"/>
        </w:rPr>
        <w:t>The Arizona Department of Education is a service organization committed to raising academic outcomes and empowering parents.</w:t>
      </w:r>
    </w:p>
    <w:sectPr w:rsidR="00390FC3" w:rsidRPr="0030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A13FA"/>
    <w:multiLevelType w:val="hybridMultilevel"/>
    <w:tmpl w:val="3868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F6FAF"/>
    <w:multiLevelType w:val="hybridMultilevel"/>
    <w:tmpl w:val="B0AE9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F7262"/>
    <w:multiLevelType w:val="hybridMultilevel"/>
    <w:tmpl w:val="17A42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20B7D"/>
    <w:multiLevelType w:val="hybridMultilevel"/>
    <w:tmpl w:val="59940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2750207">
    <w:abstractNumId w:val="2"/>
  </w:num>
  <w:num w:numId="2" w16cid:durableId="1137066833">
    <w:abstractNumId w:val="1"/>
  </w:num>
  <w:num w:numId="3" w16cid:durableId="500000568">
    <w:abstractNumId w:val="3"/>
  </w:num>
  <w:num w:numId="4" w16cid:durableId="88638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BE"/>
    <w:rsid w:val="00001F4B"/>
    <w:rsid w:val="0000225A"/>
    <w:rsid w:val="000050E5"/>
    <w:rsid w:val="00051318"/>
    <w:rsid w:val="00053DFA"/>
    <w:rsid w:val="00055149"/>
    <w:rsid w:val="00081A66"/>
    <w:rsid w:val="000C1DBC"/>
    <w:rsid w:val="00103FAC"/>
    <w:rsid w:val="00107F6E"/>
    <w:rsid w:val="001450D2"/>
    <w:rsid w:val="00146D2F"/>
    <w:rsid w:val="001C696D"/>
    <w:rsid w:val="001F1517"/>
    <w:rsid w:val="00237C73"/>
    <w:rsid w:val="002B309A"/>
    <w:rsid w:val="002F2F2E"/>
    <w:rsid w:val="002F7828"/>
    <w:rsid w:val="00307421"/>
    <w:rsid w:val="003148A9"/>
    <w:rsid w:val="00337AD4"/>
    <w:rsid w:val="00350612"/>
    <w:rsid w:val="00381B23"/>
    <w:rsid w:val="00390FC3"/>
    <w:rsid w:val="0039425F"/>
    <w:rsid w:val="003B0BC0"/>
    <w:rsid w:val="003B6C53"/>
    <w:rsid w:val="003C7CF6"/>
    <w:rsid w:val="003D3FE1"/>
    <w:rsid w:val="003E0D20"/>
    <w:rsid w:val="003E4D18"/>
    <w:rsid w:val="004077DF"/>
    <w:rsid w:val="00412756"/>
    <w:rsid w:val="004151B9"/>
    <w:rsid w:val="004B15DC"/>
    <w:rsid w:val="004C0639"/>
    <w:rsid w:val="004D7F53"/>
    <w:rsid w:val="004F47A4"/>
    <w:rsid w:val="00526510"/>
    <w:rsid w:val="00535258"/>
    <w:rsid w:val="00553999"/>
    <w:rsid w:val="00556DCF"/>
    <w:rsid w:val="00574279"/>
    <w:rsid w:val="005770E6"/>
    <w:rsid w:val="0057796E"/>
    <w:rsid w:val="00582AED"/>
    <w:rsid w:val="005958E7"/>
    <w:rsid w:val="0059645B"/>
    <w:rsid w:val="005A4CC7"/>
    <w:rsid w:val="005B29A7"/>
    <w:rsid w:val="005E2040"/>
    <w:rsid w:val="005E2D9E"/>
    <w:rsid w:val="006033D1"/>
    <w:rsid w:val="006045E3"/>
    <w:rsid w:val="006051FA"/>
    <w:rsid w:val="006236A9"/>
    <w:rsid w:val="00626C61"/>
    <w:rsid w:val="006349B4"/>
    <w:rsid w:val="0066386E"/>
    <w:rsid w:val="006705A0"/>
    <w:rsid w:val="00673558"/>
    <w:rsid w:val="00693F4E"/>
    <w:rsid w:val="006B554A"/>
    <w:rsid w:val="006F5EA6"/>
    <w:rsid w:val="00701905"/>
    <w:rsid w:val="00701D60"/>
    <w:rsid w:val="0072287E"/>
    <w:rsid w:val="00731DC1"/>
    <w:rsid w:val="00737161"/>
    <w:rsid w:val="007477F0"/>
    <w:rsid w:val="00764860"/>
    <w:rsid w:val="0079186A"/>
    <w:rsid w:val="007C7CFC"/>
    <w:rsid w:val="007F03B9"/>
    <w:rsid w:val="0080405B"/>
    <w:rsid w:val="00812C44"/>
    <w:rsid w:val="00812E22"/>
    <w:rsid w:val="00815DAC"/>
    <w:rsid w:val="0083170C"/>
    <w:rsid w:val="0084073A"/>
    <w:rsid w:val="00894D02"/>
    <w:rsid w:val="008A20E4"/>
    <w:rsid w:val="008B7806"/>
    <w:rsid w:val="00906AD7"/>
    <w:rsid w:val="009448CD"/>
    <w:rsid w:val="00947E06"/>
    <w:rsid w:val="009967FE"/>
    <w:rsid w:val="009A3170"/>
    <w:rsid w:val="009A49CC"/>
    <w:rsid w:val="009B011C"/>
    <w:rsid w:val="009B16C3"/>
    <w:rsid w:val="009C2C57"/>
    <w:rsid w:val="00A119F1"/>
    <w:rsid w:val="00A12947"/>
    <w:rsid w:val="00A55339"/>
    <w:rsid w:val="00A65B78"/>
    <w:rsid w:val="00A8104E"/>
    <w:rsid w:val="00AB1A19"/>
    <w:rsid w:val="00AB2B86"/>
    <w:rsid w:val="00AB62C0"/>
    <w:rsid w:val="00AB6CBE"/>
    <w:rsid w:val="00AD2E00"/>
    <w:rsid w:val="00B10DA0"/>
    <w:rsid w:val="00B35F69"/>
    <w:rsid w:val="00B472C3"/>
    <w:rsid w:val="00B51360"/>
    <w:rsid w:val="00B64A05"/>
    <w:rsid w:val="00BA0D53"/>
    <w:rsid w:val="00BB15D9"/>
    <w:rsid w:val="00BB1DA0"/>
    <w:rsid w:val="00BB48F2"/>
    <w:rsid w:val="00BD1008"/>
    <w:rsid w:val="00C22800"/>
    <w:rsid w:val="00C51D43"/>
    <w:rsid w:val="00C52220"/>
    <w:rsid w:val="00CC6488"/>
    <w:rsid w:val="00CE2BF1"/>
    <w:rsid w:val="00CE765B"/>
    <w:rsid w:val="00D158CC"/>
    <w:rsid w:val="00D67BC8"/>
    <w:rsid w:val="00D800EF"/>
    <w:rsid w:val="00D97AE6"/>
    <w:rsid w:val="00DA5627"/>
    <w:rsid w:val="00DD0D77"/>
    <w:rsid w:val="00DD6A6E"/>
    <w:rsid w:val="00DE7D97"/>
    <w:rsid w:val="00E02B40"/>
    <w:rsid w:val="00E204B0"/>
    <w:rsid w:val="00E372D2"/>
    <w:rsid w:val="00E65967"/>
    <w:rsid w:val="00E71580"/>
    <w:rsid w:val="00E81A83"/>
    <w:rsid w:val="00E87AD6"/>
    <w:rsid w:val="00EC184F"/>
    <w:rsid w:val="00EC2BA4"/>
    <w:rsid w:val="00EC2C86"/>
    <w:rsid w:val="00EC3F57"/>
    <w:rsid w:val="00ED2908"/>
    <w:rsid w:val="00F02C29"/>
    <w:rsid w:val="00F31B18"/>
    <w:rsid w:val="00F43D2F"/>
    <w:rsid w:val="00F44AA1"/>
    <w:rsid w:val="00F45B82"/>
    <w:rsid w:val="00F65868"/>
    <w:rsid w:val="00F77074"/>
    <w:rsid w:val="00F957CE"/>
    <w:rsid w:val="00F9587C"/>
    <w:rsid w:val="00FA5930"/>
    <w:rsid w:val="00FC334F"/>
    <w:rsid w:val="00FD55EA"/>
    <w:rsid w:val="00FE189E"/>
    <w:rsid w:val="00FF6338"/>
    <w:rsid w:val="019FFF06"/>
    <w:rsid w:val="0B8A7D71"/>
    <w:rsid w:val="0FF8B79E"/>
    <w:rsid w:val="10EE1D10"/>
    <w:rsid w:val="1232E287"/>
    <w:rsid w:val="1EB49488"/>
    <w:rsid w:val="22EA7D55"/>
    <w:rsid w:val="230AAB4E"/>
    <w:rsid w:val="29870BD2"/>
    <w:rsid w:val="2CDCAF7E"/>
    <w:rsid w:val="34C48CFF"/>
    <w:rsid w:val="39C7CF3E"/>
    <w:rsid w:val="3B33CE83"/>
    <w:rsid w:val="3ECE7B2C"/>
    <w:rsid w:val="40326190"/>
    <w:rsid w:val="46857121"/>
    <w:rsid w:val="474542AB"/>
    <w:rsid w:val="481CC334"/>
    <w:rsid w:val="483CF12D"/>
    <w:rsid w:val="4A4A953C"/>
    <w:rsid w:val="502F5CFD"/>
    <w:rsid w:val="50FA4CA3"/>
    <w:rsid w:val="5293CE67"/>
    <w:rsid w:val="5343C95B"/>
    <w:rsid w:val="556D1789"/>
    <w:rsid w:val="59B8AB98"/>
    <w:rsid w:val="5C2C926C"/>
    <w:rsid w:val="5DE4FD08"/>
    <w:rsid w:val="61FF6620"/>
    <w:rsid w:val="678F5CE1"/>
    <w:rsid w:val="70419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2B4"/>
  <w15:chartTrackingRefBased/>
  <w15:docId w15:val="{A99A7CED-1184-4642-B0DD-1830799E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CBE"/>
    <w:rPr>
      <w:color w:val="0000FF" w:themeColor="hyperlink"/>
      <w:u w:val="single"/>
    </w:rPr>
  </w:style>
  <w:style w:type="character" w:styleId="UnresolvedMention">
    <w:name w:val="Unresolved Mention"/>
    <w:basedOn w:val="DefaultParagraphFont"/>
    <w:uiPriority w:val="99"/>
    <w:semiHidden/>
    <w:unhideWhenUsed/>
    <w:rsid w:val="00AB6CBE"/>
    <w:rPr>
      <w:color w:val="808080"/>
      <w:shd w:val="clear" w:color="auto" w:fill="E6E6E6"/>
    </w:rPr>
  </w:style>
  <w:style w:type="paragraph" w:styleId="BalloonText">
    <w:name w:val="Balloon Text"/>
    <w:basedOn w:val="Normal"/>
    <w:link w:val="BalloonTextChar"/>
    <w:uiPriority w:val="99"/>
    <w:semiHidden/>
    <w:unhideWhenUsed/>
    <w:rsid w:val="00AB2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B86"/>
    <w:rPr>
      <w:rFonts w:ascii="Segoe UI" w:hAnsi="Segoe UI" w:cs="Segoe UI"/>
      <w:sz w:val="18"/>
      <w:szCs w:val="18"/>
    </w:rPr>
  </w:style>
  <w:style w:type="paragraph" w:styleId="ListParagraph">
    <w:name w:val="List Paragraph"/>
    <w:basedOn w:val="Normal"/>
    <w:uiPriority w:val="34"/>
    <w:qFormat/>
    <w:rsid w:val="006F5EA6"/>
    <w:pPr>
      <w:ind w:left="720"/>
      <w:contextualSpacing/>
    </w:pPr>
  </w:style>
  <w:style w:type="paragraph" w:styleId="Header">
    <w:name w:val="header"/>
    <w:basedOn w:val="Normal"/>
    <w:link w:val="HeaderChar"/>
    <w:uiPriority w:val="99"/>
    <w:unhideWhenUsed/>
    <w:rsid w:val="0039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C3"/>
  </w:style>
  <w:style w:type="paragraph" w:styleId="Footer">
    <w:name w:val="footer"/>
    <w:basedOn w:val="Normal"/>
    <w:link w:val="FooterChar"/>
    <w:uiPriority w:val="99"/>
    <w:unhideWhenUsed/>
    <w:rsid w:val="0039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FC3"/>
  </w:style>
  <w:style w:type="paragraph" w:customStyle="1" w:styleId="TableHeading">
    <w:name w:val="Table Heading"/>
    <w:basedOn w:val="Normal"/>
    <w:rsid w:val="00390FC3"/>
    <w:pPr>
      <w:spacing w:before="40" w:after="480" w:line="240" w:lineRule="auto"/>
      <w:jc w:val="both"/>
    </w:pPr>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A119F1"/>
    <w:rPr>
      <w:sz w:val="16"/>
      <w:szCs w:val="16"/>
    </w:rPr>
  </w:style>
  <w:style w:type="paragraph" w:styleId="CommentText">
    <w:name w:val="annotation text"/>
    <w:basedOn w:val="Normal"/>
    <w:link w:val="CommentTextChar"/>
    <w:uiPriority w:val="99"/>
    <w:unhideWhenUsed/>
    <w:rsid w:val="00A119F1"/>
    <w:pPr>
      <w:spacing w:line="240" w:lineRule="auto"/>
    </w:pPr>
    <w:rPr>
      <w:sz w:val="20"/>
      <w:szCs w:val="20"/>
    </w:rPr>
  </w:style>
  <w:style w:type="character" w:customStyle="1" w:styleId="CommentTextChar">
    <w:name w:val="Comment Text Char"/>
    <w:basedOn w:val="DefaultParagraphFont"/>
    <w:link w:val="CommentText"/>
    <w:uiPriority w:val="99"/>
    <w:rsid w:val="00A119F1"/>
    <w:rPr>
      <w:sz w:val="20"/>
      <w:szCs w:val="20"/>
    </w:rPr>
  </w:style>
  <w:style w:type="paragraph" w:styleId="CommentSubject">
    <w:name w:val="annotation subject"/>
    <w:basedOn w:val="CommentText"/>
    <w:next w:val="CommentText"/>
    <w:link w:val="CommentSubjectChar"/>
    <w:uiPriority w:val="99"/>
    <w:semiHidden/>
    <w:unhideWhenUsed/>
    <w:rsid w:val="00A119F1"/>
    <w:rPr>
      <w:b/>
      <w:bCs/>
    </w:rPr>
  </w:style>
  <w:style w:type="character" w:customStyle="1" w:styleId="CommentSubjectChar">
    <w:name w:val="Comment Subject Char"/>
    <w:basedOn w:val="CommentTextChar"/>
    <w:link w:val="CommentSubject"/>
    <w:uiPriority w:val="99"/>
    <w:semiHidden/>
    <w:rsid w:val="00A119F1"/>
    <w:rPr>
      <w:b/>
      <w:bCs/>
      <w:sz w:val="20"/>
      <w:szCs w:val="20"/>
    </w:rPr>
  </w:style>
  <w:style w:type="character" w:styleId="FollowedHyperlink">
    <w:name w:val="FollowedHyperlink"/>
    <w:basedOn w:val="DefaultParagraphFont"/>
    <w:uiPriority w:val="99"/>
    <w:semiHidden/>
    <w:unhideWhenUsed/>
    <w:rsid w:val="003E4D18"/>
    <w:rPr>
      <w:color w:val="800080" w:themeColor="followedHyperlink"/>
      <w:u w:val="single"/>
    </w:rPr>
  </w:style>
  <w:style w:type="paragraph" w:customStyle="1" w:styleId="Default">
    <w:name w:val="Default"/>
    <w:rsid w:val="00E204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zauditor.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stCCLCInbox@azed.gov" TargetMode="External"/><Relationship Id="rId5" Type="http://schemas.openxmlformats.org/officeDocument/2006/relationships/styles" Target="styles.xml"/><Relationship Id="rId15" Type="http://schemas.openxmlformats.org/officeDocument/2006/relationships/hyperlink" Target="https://www.azed.gov/21stcclc/" TargetMode="External"/><Relationship Id="rId10" Type="http://schemas.openxmlformats.org/officeDocument/2006/relationships/hyperlink" Target="http://www.azed.gov/21stcclc/required-reportin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137fc-f919-4731-8233-b418cde93911">
      <Terms xmlns="http://schemas.microsoft.com/office/infopath/2007/PartnerControls"/>
    </lcf76f155ced4ddcb4097134ff3c332f>
    <TaxCatchAll xmlns="f69ac7c7-1a2e-46bd-a988-685139f8f2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D259D3DA18940B6E847729E45F6A1" ma:contentTypeVersion="16" ma:contentTypeDescription="Create a new document." ma:contentTypeScope="" ma:versionID="697d7996c3b89b6407df5fc1fcaa4d55">
  <xsd:schema xmlns:xsd="http://www.w3.org/2001/XMLSchema" xmlns:xs="http://www.w3.org/2001/XMLSchema" xmlns:p="http://schemas.microsoft.com/office/2006/metadata/properties" xmlns:ns2="274137fc-f919-4731-8233-b418cde93911" xmlns:ns3="d5ed29c4-05c4-453f-a532-edb28fc00430" xmlns:ns4="f69ac7c7-1a2e-46bd-a988-685139f8f258" targetNamespace="http://schemas.microsoft.com/office/2006/metadata/properties" ma:root="true" ma:fieldsID="a6790acbaf143460b8df7f5a32eba16c" ns2:_="" ns3:_="" ns4:_="">
    <xsd:import namespace="274137fc-f919-4731-8233-b418cde93911"/>
    <xsd:import namespace="d5ed29c4-05c4-453f-a532-edb28fc00430"/>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137fc-f919-4731-8233-b418cde9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29c4-05c4-453f-a532-edb28fc00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905b1f-703b-42a8-b182-1fbdf88053f8}" ma:internalName="TaxCatchAll" ma:showField="CatchAllData" ma:web="d5ed29c4-05c4-453f-a532-edb28fc00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548E2-9A6F-4C99-A1E6-1A2B6AE102B4}">
  <ds:schemaRefs>
    <ds:schemaRef ds:uri="http://schemas.microsoft.com/sharepoint/v3/contenttype/forms"/>
  </ds:schemaRefs>
</ds:datastoreItem>
</file>

<file path=customXml/itemProps2.xml><?xml version="1.0" encoding="utf-8"?>
<ds:datastoreItem xmlns:ds="http://schemas.openxmlformats.org/officeDocument/2006/customXml" ds:itemID="{82100A4A-0A07-4EDB-8BD3-366E856DB0FC}">
  <ds:schemaRefs>
    <ds:schemaRef ds:uri="http://schemas.microsoft.com/office/2006/metadata/properties"/>
    <ds:schemaRef ds:uri="http://schemas.microsoft.com/office/infopath/2007/PartnerControls"/>
    <ds:schemaRef ds:uri="274137fc-f919-4731-8233-b418cde93911"/>
    <ds:schemaRef ds:uri="f69ac7c7-1a2e-46bd-a988-685139f8f258"/>
  </ds:schemaRefs>
</ds:datastoreItem>
</file>

<file path=customXml/itemProps3.xml><?xml version="1.0" encoding="utf-8"?>
<ds:datastoreItem xmlns:ds="http://schemas.openxmlformats.org/officeDocument/2006/customXml" ds:itemID="{F84BBC8D-B5F3-43EC-881D-D9CB9FD61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137fc-f919-4731-8233-b418cde93911"/>
    <ds:schemaRef ds:uri="d5ed29c4-05c4-453f-a532-edb28fc00430"/>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Raymond</dc:creator>
  <cp:keywords/>
  <dc:description/>
  <cp:lastModifiedBy>Campsen, Serena</cp:lastModifiedBy>
  <cp:revision>9</cp:revision>
  <cp:lastPrinted>2019-11-05T16:28:00Z</cp:lastPrinted>
  <dcterms:created xsi:type="dcterms:W3CDTF">2023-02-14T16:38:00Z</dcterms:created>
  <dcterms:modified xsi:type="dcterms:W3CDTF">2023-02-14T19:01:00Z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0x010100B8ED259D3DA18940B6E847729E45F6A1</vt:lpwstr>
  </property>
  <property fmtid="{D5CDD505-2E9C-101B-9397-08002B2CF9AE}" pid="3" name="Order">
    <vt:r8>100</vt:r8>
  </property>
  <property fmtid="{D5CDD505-2E9C-101B-9397-08002B2CF9AE}" pid="4" name="MediaServiceImageTags">
    <vt:lpwstr/>
  </property>
</Properties>
</file>