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DE44" w14:textId="1725BF70" w:rsidR="009E653A" w:rsidRDefault="00923167" w:rsidP="00923167">
      <w:pPr>
        <w:rPr>
          <w:rFonts w:ascii="Roboto" w:hAnsi="Roboto"/>
          <w:b/>
          <w:bCs/>
          <w:sz w:val="28"/>
          <w:szCs w:val="28"/>
          <w:u w:val="single"/>
        </w:rPr>
      </w:pPr>
      <w:r w:rsidRPr="00E04D0F">
        <w:rPr>
          <w:rFonts w:ascii="Arial Black" w:hAnsi="Arial Black"/>
          <w:noProof/>
          <w:color w:val="FFFFFF" w:themeColor="background1"/>
          <w:sz w:val="36"/>
          <w:szCs w:val="36"/>
        </w:rPr>
        <w:drawing>
          <wp:anchor distT="0" distB="0" distL="114300" distR="114300" simplePos="0" relativeHeight="251661312" behindDoc="0" locked="0" layoutInCell="1" allowOverlap="1" wp14:anchorId="69066172" wp14:editId="3C06E3EE">
            <wp:simplePos x="0" y="0"/>
            <wp:positionH relativeFrom="margin">
              <wp:align>right</wp:align>
            </wp:positionH>
            <wp:positionV relativeFrom="paragraph">
              <wp:posOffset>-314325</wp:posOffset>
            </wp:positionV>
            <wp:extent cx="1095375" cy="1095375"/>
            <wp:effectExtent l="0" t="0" r="9525" b="9525"/>
            <wp:wrapNone/>
            <wp:docPr id="13" name="Picture 13" descr="P1C1T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margin">
              <wp14:pctWidth>0</wp14:pctWidth>
            </wp14:sizeRelH>
            <wp14:sizeRelV relativeFrom="margin">
              <wp14:pctHeight>0</wp14:pctHeight>
            </wp14:sizeRelV>
          </wp:anchor>
        </w:drawing>
      </w:r>
      <w:r w:rsidRPr="00923167">
        <w:rPr>
          <w:rFonts w:ascii="Roboto" w:hAnsi="Roboto"/>
          <w:b/>
          <w:bCs/>
          <w:noProof/>
          <w:sz w:val="28"/>
          <w:szCs w:val="28"/>
          <w:u w:val="single"/>
        </w:rPr>
        <mc:AlternateContent>
          <mc:Choice Requires="wps">
            <w:drawing>
              <wp:anchor distT="45720" distB="45720" distL="114300" distR="114300" simplePos="0" relativeHeight="251659264" behindDoc="0" locked="0" layoutInCell="1" allowOverlap="1" wp14:anchorId="1B231C48" wp14:editId="24BDA826">
                <wp:simplePos x="0" y="0"/>
                <wp:positionH relativeFrom="margin">
                  <wp:align>right</wp:align>
                </wp:positionH>
                <wp:positionV relativeFrom="paragraph">
                  <wp:posOffset>0</wp:posOffset>
                </wp:positionV>
                <wp:extent cx="9115425" cy="1404620"/>
                <wp:effectExtent l="0" t="0" r="9525"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04620"/>
                        </a:xfrm>
                        <a:prstGeom prst="rect">
                          <a:avLst/>
                        </a:prstGeom>
                        <a:solidFill>
                          <a:srgbClr val="FFFFFF"/>
                        </a:solidFill>
                        <a:ln w="9525">
                          <a:noFill/>
                          <a:miter lim="800000"/>
                          <a:headEnd/>
                          <a:tailEnd/>
                        </a:ln>
                      </wps:spPr>
                      <wps:txbx>
                        <w:txbxContent>
                          <w:p w14:paraId="6F62154E" w14:textId="6E1C121C" w:rsidR="00923167" w:rsidRPr="00923167" w:rsidRDefault="00923167" w:rsidP="00923167">
                            <w:pPr>
                              <w:jc w:val="center"/>
                              <w:rPr>
                                <w:b/>
                                <w:bCs/>
                                <w:sz w:val="32"/>
                                <w:szCs w:val="32"/>
                              </w:rPr>
                            </w:pPr>
                            <w:r w:rsidRPr="00923167">
                              <w:rPr>
                                <w:b/>
                                <w:bCs/>
                                <w:sz w:val="32"/>
                                <w:szCs w:val="32"/>
                              </w:rPr>
                              <w:t>ARIZONA PROFESSIONAL SKILLS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31C48" id="_x0000_t202" coordsize="21600,21600" o:spt="202" path="m,l,21600r21600,l21600,xe">
                <v:stroke joinstyle="miter"/>
                <v:path gradientshapeok="t" o:connecttype="rect"/>
              </v:shapetype>
              <v:shape id="Text Box 2" o:spid="_x0000_s1026" type="#_x0000_t202" style="position:absolute;margin-left:666.55pt;margin-top:0;width:717.7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" stroked="f">
                <v:textbox style="mso-fit-shape-to-text:t">
                  <w:txbxContent>
                    <w:p w14:paraId="6F62154E" w14:textId="6E1C121C" w:rsidR="00923167" w:rsidRPr="00923167" w:rsidRDefault="00923167" w:rsidP="00923167">
                      <w:pPr>
                        <w:jc w:val="center"/>
                        <w:rPr>
                          <w:b/>
                          <w:bCs/>
                          <w:sz w:val="32"/>
                          <w:szCs w:val="32"/>
                        </w:rPr>
                      </w:pPr>
                      <w:r w:rsidRPr="00923167">
                        <w:rPr>
                          <w:b/>
                          <w:bCs/>
                          <w:sz w:val="32"/>
                          <w:szCs w:val="32"/>
                        </w:rPr>
                        <w:t>ARIZONA PROFESSIONAL SKILLS</w:t>
                      </w:r>
                    </w:p>
                  </w:txbxContent>
                </v:textbox>
                <w10:wrap type="square" anchorx="margin"/>
              </v:shape>
            </w:pict>
          </mc:Fallback>
        </mc:AlternateContent>
      </w:r>
      <w:r w:rsidR="00107E8B" w:rsidRPr="00B7010B">
        <w:rPr>
          <w:rFonts w:ascii="Roboto" w:hAnsi="Roboto"/>
          <w:b/>
          <w:bCs/>
          <w:sz w:val="28"/>
          <w:szCs w:val="28"/>
          <w:u w:val="single"/>
        </w:rPr>
        <w:t>STANDARD 2: COLLABORATION</w:t>
      </w:r>
    </w:p>
    <w:p w14:paraId="738E9FC8" w14:textId="7006AE34" w:rsidR="00107E8B" w:rsidRPr="00852533" w:rsidRDefault="00852533">
      <w:r>
        <w:t xml:space="preserve">The Workplace Professional Skills should be used in tandem with the technical standards.  The Core Actions are descriptions of the Measurement Criteria. High School students should strive to meet the Level One-Novice descriptions.  Level Two through Level Four offer teachers and students the accomplishments to be obtained beyond the Novice level. The aim of this standard is show students how to collaborate in person and virtually to complete tasks. </w:t>
      </w:r>
    </w:p>
    <w:tbl>
      <w:tblPr>
        <w:tblStyle w:val="TableGrid"/>
        <w:tblW w:w="0" w:type="auto"/>
        <w:tblLook w:val="04A0" w:firstRow="1" w:lastRow="0" w:firstColumn="1" w:lastColumn="0" w:noHBand="0" w:noVBand="1"/>
      </w:tblPr>
      <w:tblGrid>
        <w:gridCol w:w="523"/>
        <w:gridCol w:w="2625"/>
        <w:gridCol w:w="523"/>
        <w:gridCol w:w="2682"/>
        <w:gridCol w:w="2042"/>
        <w:gridCol w:w="2087"/>
        <w:gridCol w:w="1958"/>
        <w:gridCol w:w="1950"/>
      </w:tblGrid>
      <w:tr w:rsidR="00C51CBC" w:rsidRPr="001A2718" w14:paraId="5FA79BA1" w14:textId="77777777" w:rsidTr="00C51CBC">
        <w:tc>
          <w:tcPr>
            <w:tcW w:w="3148" w:type="dxa"/>
            <w:gridSpan w:val="2"/>
            <w:tcBorders>
              <w:bottom w:val="single" w:sz="48" w:space="0" w:color="012169"/>
            </w:tcBorders>
            <w:shd w:val="clear" w:color="auto" w:fill="B4C6E7" w:themeFill="accent1" w:themeFillTint="66"/>
          </w:tcPr>
          <w:p w14:paraId="7EC7FE80" w14:textId="09BF9AE5" w:rsidR="00C51CBC" w:rsidRPr="001A2718" w:rsidRDefault="00C51CBC" w:rsidP="00107E8B">
            <w:pPr>
              <w:jc w:val="center"/>
              <w:rPr>
                <w:rFonts w:ascii="Roboto" w:hAnsi="Roboto"/>
              </w:rPr>
            </w:pPr>
            <w:r w:rsidRPr="001A2718">
              <w:rPr>
                <w:rFonts w:ascii="Roboto" w:hAnsi="Roboto"/>
              </w:rPr>
              <w:t>Measurement Criteria</w:t>
            </w:r>
          </w:p>
        </w:tc>
        <w:tc>
          <w:tcPr>
            <w:tcW w:w="3205" w:type="dxa"/>
            <w:gridSpan w:val="2"/>
            <w:tcBorders>
              <w:bottom w:val="single" w:sz="48" w:space="0" w:color="012169"/>
            </w:tcBorders>
            <w:shd w:val="clear" w:color="auto" w:fill="B4C6E7" w:themeFill="accent1" w:themeFillTint="66"/>
          </w:tcPr>
          <w:p w14:paraId="40ABCDD6" w14:textId="4C114C99" w:rsidR="00C51CBC" w:rsidRPr="001A2718" w:rsidRDefault="00C51CBC" w:rsidP="00107E8B">
            <w:pPr>
              <w:jc w:val="center"/>
              <w:rPr>
                <w:rFonts w:ascii="Roboto" w:hAnsi="Roboto"/>
              </w:rPr>
            </w:pPr>
            <w:r w:rsidRPr="001A2718">
              <w:rPr>
                <w:rFonts w:ascii="Roboto" w:hAnsi="Roboto"/>
              </w:rPr>
              <w:t>Core Actions</w:t>
            </w:r>
          </w:p>
        </w:tc>
        <w:tc>
          <w:tcPr>
            <w:tcW w:w="2042" w:type="dxa"/>
            <w:tcBorders>
              <w:bottom w:val="single" w:sz="48" w:space="0" w:color="012169"/>
            </w:tcBorders>
            <w:shd w:val="clear" w:color="auto" w:fill="B4C6E7" w:themeFill="accent1" w:themeFillTint="66"/>
          </w:tcPr>
          <w:p w14:paraId="6225237C" w14:textId="5D0C6C83" w:rsidR="00C51CBC" w:rsidRPr="001A2718" w:rsidRDefault="00C51CBC" w:rsidP="00107E8B">
            <w:pPr>
              <w:jc w:val="center"/>
              <w:rPr>
                <w:rFonts w:ascii="Roboto" w:hAnsi="Roboto"/>
              </w:rPr>
            </w:pPr>
            <w:r w:rsidRPr="001A2718">
              <w:rPr>
                <w:rFonts w:ascii="Roboto" w:hAnsi="Roboto"/>
              </w:rPr>
              <w:t>Level One</w:t>
            </w:r>
          </w:p>
          <w:p w14:paraId="597B80D7" w14:textId="6E738E40" w:rsidR="00C51CBC" w:rsidRPr="001A2718" w:rsidRDefault="00C51CBC" w:rsidP="00107E8B">
            <w:pPr>
              <w:jc w:val="center"/>
              <w:rPr>
                <w:rFonts w:ascii="Roboto" w:hAnsi="Roboto"/>
              </w:rPr>
            </w:pPr>
            <w:r w:rsidRPr="001A2718">
              <w:rPr>
                <w:rFonts w:ascii="Roboto" w:hAnsi="Roboto"/>
              </w:rPr>
              <w:t>Novice</w:t>
            </w:r>
          </w:p>
        </w:tc>
        <w:tc>
          <w:tcPr>
            <w:tcW w:w="2087" w:type="dxa"/>
            <w:tcBorders>
              <w:bottom w:val="single" w:sz="48" w:space="0" w:color="012169"/>
            </w:tcBorders>
            <w:shd w:val="clear" w:color="auto" w:fill="B4C6E7" w:themeFill="accent1" w:themeFillTint="66"/>
          </w:tcPr>
          <w:p w14:paraId="3A909D3C" w14:textId="77777777" w:rsidR="00C51CBC" w:rsidRPr="001A2718" w:rsidRDefault="00C51CBC" w:rsidP="00107E8B">
            <w:pPr>
              <w:jc w:val="center"/>
              <w:rPr>
                <w:rFonts w:ascii="Roboto" w:hAnsi="Roboto"/>
              </w:rPr>
            </w:pPr>
            <w:r w:rsidRPr="001A2718">
              <w:rPr>
                <w:rFonts w:ascii="Roboto" w:hAnsi="Roboto"/>
              </w:rPr>
              <w:t>Level Two</w:t>
            </w:r>
          </w:p>
          <w:p w14:paraId="720A9A2F" w14:textId="40A36FEB" w:rsidR="00C51CBC" w:rsidRPr="001A2718" w:rsidRDefault="00C51CBC" w:rsidP="00107E8B">
            <w:pPr>
              <w:jc w:val="center"/>
              <w:rPr>
                <w:rFonts w:ascii="Roboto" w:hAnsi="Roboto"/>
              </w:rPr>
            </w:pPr>
            <w:r w:rsidRPr="001A2718">
              <w:rPr>
                <w:rFonts w:ascii="Roboto" w:hAnsi="Roboto"/>
              </w:rPr>
              <w:t>Approaching Proficiency</w:t>
            </w:r>
          </w:p>
        </w:tc>
        <w:tc>
          <w:tcPr>
            <w:tcW w:w="1958" w:type="dxa"/>
            <w:tcBorders>
              <w:bottom w:val="single" w:sz="48" w:space="0" w:color="012169"/>
            </w:tcBorders>
            <w:shd w:val="clear" w:color="auto" w:fill="B4C6E7" w:themeFill="accent1" w:themeFillTint="66"/>
          </w:tcPr>
          <w:p w14:paraId="6F8E39B8" w14:textId="77777777" w:rsidR="00C51CBC" w:rsidRPr="001A2718" w:rsidRDefault="00C51CBC" w:rsidP="00107E8B">
            <w:pPr>
              <w:jc w:val="center"/>
              <w:rPr>
                <w:rFonts w:ascii="Roboto" w:hAnsi="Roboto"/>
              </w:rPr>
            </w:pPr>
            <w:r w:rsidRPr="001A2718">
              <w:rPr>
                <w:rFonts w:ascii="Roboto" w:hAnsi="Roboto"/>
              </w:rPr>
              <w:t>Level Three</w:t>
            </w:r>
          </w:p>
          <w:p w14:paraId="1BC9F45D" w14:textId="2C124EBA" w:rsidR="00C51CBC" w:rsidRPr="001A2718" w:rsidRDefault="00C51CBC" w:rsidP="00107E8B">
            <w:pPr>
              <w:jc w:val="center"/>
              <w:rPr>
                <w:rFonts w:ascii="Roboto" w:hAnsi="Roboto"/>
              </w:rPr>
            </w:pPr>
            <w:r w:rsidRPr="001A2718">
              <w:rPr>
                <w:rFonts w:ascii="Roboto" w:hAnsi="Roboto"/>
              </w:rPr>
              <w:t>Proficient</w:t>
            </w:r>
          </w:p>
        </w:tc>
        <w:tc>
          <w:tcPr>
            <w:tcW w:w="1950" w:type="dxa"/>
            <w:tcBorders>
              <w:bottom w:val="single" w:sz="48" w:space="0" w:color="012169"/>
            </w:tcBorders>
            <w:shd w:val="clear" w:color="auto" w:fill="B4C6E7" w:themeFill="accent1" w:themeFillTint="66"/>
          </w:tcPr>
          <w:p w14:paraId="78EB42EC" w14:textId="77777777" w:rsidR="00C51CBC" w:rsidRPr="001A2718" w:rsidRDefault="00C51CBC" w:rsidP="00107E8B">
            <w:pPr>
              <w:jc w:val="center"/>
              <w:rPr>
                <w:rFonts w:ascii="Roboto" w:hAnsi="Roboto"/>
              </w:rPr>
            </w:pPr>
            <w:r w:rsidRPr="001A2718">
              <w:rPr>
                <w:rFonts w:ascii="Roboto" w:hAnsi="Roboto"/>
              </w:rPr>
              <w:t>Level Four</w:t>
            </w:r>
          </w:p>
          <w:p w14:paraId="2DB04DDB" w14:textId="1A74362B" w:rsidR="00C51CBC" w:rsidRPr="001A2718" w:rsidRDefault="00C51CBC" w:rsidP="00107E8B">
            <w:pPr>
              <w:jc w:val="center"/>
              <w:rPr>
                <w:rFonts w:ascii="Roboto" w:hAnsi="Roboto"/>
              </w:rPr>
            </w:pPr>
            <w:r w:rsidRPr="001A2718">
              <w:rPr>
                <w:rFonts w:ascii="Roboto" w:hAnsi="Roboto"/>
              </w:rPr>
              <w:t>Expert/Leader</w:t>
            </w:r>
          </w:p>
        </w:tc>
      </w:tr>
      <w:tr w:rsidR="00C51CBC" w:rsidRPr="001A2718" w14:paraId="17906DF9" w14:textId="77777777" w:rsidTr="00C51CBC">
        <w:tc>
          <w:tcPr>
            <w:tcW w:w="523" w:type="dxa"/>
            <w:tcBorders>
              <w:top w:val="single" w:sz="48" w:space="0" w:color="012169"/>
              <w:bottom w:val="single" w:sz="4" w:space="0" w:color="B4C6E7" w:themeColor="accent1" w:themeTint="66"/>
              <w:right w:val="single" w:sz="4" w:space="0" w:color="B4C6E7" w:themeColor="accent1" w:themeTint="66"/>
            </w:tcBorders>
            <w:shd w:val="clear" w:color="auto" w:fill="B4C6E7" w:themeFill="accent1" w:themeFillTint="66"/>
          </w:tcPr>
          <w:p w14:paraId="45002336" w14:textId="072683D7" w:rsidR="00C51CBC" w:rsidRPr="001A2718" w:rsidRDefault="00C51CBC">
            <w:pPr>
              <w:rPr>
                <w:rFonts w:ascii="Roboto" w:hAnsi="Roboto"/>
              </w:rPr>
            </w:pPr>
            <w:r>
              <w:rPr>
                <w:rFonts w:ascii="Roboto" w:hAnsi="Roboto"/>
              </w:rPr>
              <w:t>1.0</w:t>
            </w:r>
          </w:p>
        </w:tc>
        <w:tc>
          <w:tcPr>
            <w:tcW w:w="2625" w:type="dxa"/>
            <w:vMerge w:val="restart"/>
            <w:tcBorders>
              <w:top w:val="single" w:sz="48" w:space="0" w:color="012169"/>
              <w:left w:val="single" w:sz="4" w:space="0" w:color="B4C6E7" w:themeColor="accent1" w:themeTint="66"/>
            </w:tcBorders>
            <w:shd w:val="clear" w:color="auto" w:fill="B4C6E7" w:themeFill="accent1" w:themeFillTint="66"/>
          </w:tcPr>
          <w:p w14:paraId="3C0A5DDC" w14:textId="52123C4B" w:rsidR="00C51CBC" w:rsidRPr="001A2718" w:rsidRDefault="00C51CBC">
            <w:pPr>
              <w:rPr>
                <w:rFonts w:ascii="Roboto" w:hAnsi="Roboto"/>
              </w:rPr>
            </w:pPr>
            <w:r w:rsidRPr="001A2718">
              <w:rPr>
                <w:rFonts w:ascii="Roboto" w:hAnsi="Roboto"/>
              </w:rPr>
              <w:t>Commits to achieving collective goals</w:t>
            </w:r>
          </w:p>
        </w:tc>
        <w:tc>
          <w:tcPr>
            <w:tcW w:w="523" w:type="dxa"/>
            <w:tcBorders>
              <w:top w:val="single" w:sz="48" w:space="0" w:color="012169"/>
              <w:right w:val="single" w:sz="4" w:space="0" w:color="D9E2F3" w:themeColor="accent1" w:themeTint="33"/>
            </w:tcBorders>
            <w:shd w:val="clear" w:color="auto" w:fill="D9E2F3" w:themeFill="accent1" w:themeFillTint="33"/>
          </w:tcPr>
          <w:p w14:paraId="35752A0F" w14:textId="708C25CE" w:rsidR="00C51CBC" w:rsidRPr="001A2718" w:rsidRDefault="00C51CBC">
            <w:pPr>
              <w:rPr>
                <w:rFonts w:ascii="Roboto" w:hAnsi="Roboto"/>
              </w:rPr>
            </w:pPr>
            <w:r>
              <w:rPr>
                <w:rFonts w:ascii="Roboto" w:hAnsi="Roboto"/>
              </w:rPr>
              <w:t>1.1</w:t>
            </w:r>
          </w:p>
        </w:tc>
        <w:tc>
          <w:tcPr>
            <w:tcW w:w="2682" w:type="dxa"/>
            <w:tcBorders>
              <w:top w:val="single" w:sz="48" w:space="0" w:color="012169"/>
              <w:left w:val="single" w:sz="4" w:space="0" w:color="D9E2F3" w:themeColor="accent1" w:themeTint="33"/>
            </w:tcBorders>
            <w:shd w:val="clear" w:color="auto" w:fill="D9E2F3" w:themeFill="accent1" w:themeFillTint="33"/>
          </w:tcPr>
          <w:p w14:paraId="33D5EDD9" w14:textId="7C7BD3B1" w:rsidR="00C51CBC" w:rsidRPr="001A2718" w:rsidRDefault="00C51CBC">
            <w:pPr>
              <w:rPr>
                <w:rFonts w:ascii="Roboto" w:hAnsi="Roboto"/>
              </w:rPr>
            </w:pPr>
            <w:r w:rsidRPr="001A2718">
              <w:rPr>
                <w:rFonts w:ascii="Roboto" w:hAnsi="Roboto"/>
              </w:rPr>
              <w:t>Contributes personal strengths</w:t>
            </w:r>
          </w:p>
        </w:tc>
        <w:tc>
          <w:tcPr>
            <w:tcW w:w="2042" w:type="dxa"/>
            <w:tcBorders>
              <w:top w:val="single" w:sz="48" w:space="0" w:color="012169"/>
            </w:tcBorders>
          </w:tcPr>
          <w:p w14:paraId="74BF89C0" w14:textId="78048123" w:rsidR="00C51CBC" w:rsidRPr="001A2718" w:rsidRDefault="00C51CBC">
            <w:pPr>
              <w:rPr>
                <w:rFonts w:ascii="Roboto" w:hAnsi="Roboto"/>
                <w:sz w:val="18"/>
                <w:szCs w:val="18"/>
              </w:rPr>
            </w:pPr>
            <w:r w:rsidRPr="001A2718">
              <w:rPr>
                <w:rFonts w:ascii="Roboto" w:hAnsi="Roboto"/>
                <w:sz w:val="18"/>
                <w:szCs w:val="18"/>
              </w:rPr>
              <w:t xml:space="preserve">Articulates personal skills, strengths, and limitations </w:t>
            </w:r>
            <w:r>
              <w:rPr>
                <w:rFonts w:ascii="Roboto" w:hAnsi="Roboto"/>
                <w:sz w:val="18"/>
                <w:szCs w:val="18"/>
              </w:rPr>
              <w:t>to team members.</w:t>
            </w:r>
          </w:p>
        </w:tc>
        <w:tc>
          <w:tcPr>
            <w:tcW w:w="2087" w:type="dxa"/>
            <w:tcBorders>
              <w:top w:val="single" w:sz="48" w:space="0" w:color="012169"/>
            </w:tcBorders>
          </w:tcPr>
          <w:p w14:paraId="731479DE" w14:textId="210E0446" w:rsidR="00C51CBC" w:rsidRPr="001A2718" w:rsidRDefault="00C51CBC">
            <w:pPr>
              <w:rPr>
                <w:rFonts w:ascii="Roboto" w:hAnsi="Roboto"/>
                <w:sz w:val="18"/>
                <w:szCs w:val="18"/>
              </w:rPr>
            </w:pPr>
            <w:r w:rsidRPr="001A2718">
              <w:rPr>
                <w:rFonts w:ascii="Roboto" w:hAnsi="Roboto"/>
                <w:sz w:val="18"/>
                <w:szCs w:val="18"/>
              </w:rPr>
              <w:t xml:space="preserve">Assumes a role that exercises personal skills and strengths, e.g., manages project timeline instead of handling </w:t>
            </w:r>
            <w:r>
              <w:rPr>
                <w:rFonts w:ascii="Roboto" w:hAnsi="Roboto"/>
                <w:sz w:val="18"/>
                <w:szCs w:val="18"/>
              </w:rPr>
              <w:t>hands-on building.</w:t>
            </w:r>
          </w:p>
        </w:tc>
        <w:tc>
          <w:tcPr>
            <w:tcW w:w="1958" w:type="dxa"/>
            <w:tcBorders>
              <w:top w:val="single" w:sz="48" w:space="0" w:color="012169"/>
            </w:tcBorders>
          </w:tcPr>
          <w:p w14:paraId="739421DF" w14:textId="63D3391B" w:rsidR="00C51CBC" w:rsidRPr="001A2718" w:rsidRDefault="00C51CBC">
            <w:pPr>
              <w:rPr>
                <w:rFonts w:ascii="Roboto" w:hAnsi="Roboto"/>
                <w:sz w:val="18"/>
                <w:szCs w:val="18"/>
              </w:rPr>
            </w:pPr>
            <w:r w:rsidRPr="001A2718">
              <w:rPr>
                <w:rFonts w:ascii="Roboto" w:hAnsi="Roboto"/>
                <w:sz w:val="18"/>
                <w:szCs w:val="18"/>
              </w:rPr>
              <w:t>Adjusts contributions to strengthen the capacity of the team, i.e., recognizes better positioning of personal skills to meet team goals, works ahead instead of working to deadline</w:t>
            </w:r>
          </w:p>
        </w:tc>
        <w:tc>
          <w:tcPr>
            <w:tcW w:w="1950" w:type="dxa"/>
            <w:tcBorders>
              <w:top w:val="single" w:sz="48" w:space="0" w:color="012169"/>
            </w:tcBorders>
          </w:tcPr>
          <w:p w14:paraId="176EDB6D" w14:textId="77777777" w:rsidR="00C51CBC" w:rsidRPr="001A2718" w:rsidRDefault="00C51CBC" w:rsidP="001A2718">
            <w:pPr>
              <w:rPr>
                <w:rFonts w:ascii="Roboto" w:hAnsi="Roboto"/>
                <w:sz w:val="18"/>
                <w:szCs w:val="18"/>
              </w:rPr>
            </w:pPr>
            <w:r w:rsidRPr="001A2718">
              <w:rPr>
                <w:rFonts w:ascii="Roboto" w:hAnsi="Roboto"/>
                <w:sz w:val="18"/>
                <w:szCs w:val="18"/>
              </w:rPr>
              <w:t>Designs team to take advantage</w:t>
            </w:r>
          </w:p>
          <w:p w14:paraId="14E45B54" w14:textId="12E495E7" w:rsidR="00C51CBC" w:rsidRPr="001A2718" w:rsidRDefault="00C51CBC" w:rsidP="001A2718">
            <w:pPr>
              <w:rPr>
                <w:rFonts w:ascii="Roboto" w:hAnsi="Roboto"/>
                <w:sz w:val="18"/>
                <w:szCs w:val="18"/>
              </w:rPr>
            </w:pPr>
            <w:r w:rsidRPr="001A2718">
              <w:rPr>
                <w:rFonts w:ascii="Roboto" w:hAnsi="Roboto"/>
                <w:sz w:val="18"/>
                <w:szCs w:val="18"/>
              </w:rPr>
              <w:t>of each members’ skills and strengths, i.e., capitalizes on strengths of team.</w:t>
            </w:r>
          </w:p>
        </w:tc>
      </w:tr>
      <w:tr w:rsidR="00C51CBC" w:rsidRPr="001A2718" w14:paraId="03E5242C" w14:textId="77777777" w:rsidTr="00C51CBC">
        <w:tc>
          <w:tcPr>
            <w:tcW w:w="523" w:type="dxa"/>
            <w:tcBorders>
              <w:top w:val="single" w:sz="4" w:space="0" w:color="B4C6E7" w:themeColor="accent1" w:themeTint="66"/>
              <w:bottom w:val="single" w:sz="4" w:space="0" w:color="B4C6E7" w:themeColor="accent1" w:themeTint="66"/>
              <w:right w:val="single" w:sz="4" w:space="0" w:color="B4C6E7" w:themeColor="accent1" w:themeTint="66"/>
            </w:tcBorders>
            <w:shd w:val="clear" w:color="auto" w:fill="B4C6E7" w:themeFill="accent1" w:themeFillTint="66"/>
          </w:tcPr>
          <w:p w14:paraId="70D1696A" w14:textId="77777777" w:rsidR="00C51CBC" w:rsidRPr="001A2718" w:rsidRDefault="00C51CBC">
            <w:pPr>
              <w:rPr>
                <w:rFonts w:ascii="Roboto" w:hAnsi="Roboto"/>
              </w:rPr>
            </w:pPr>
          </w:p>
        </w:tc>
        <w:tc>
          <w:tcPr>
            <w:tcW w:w="2625" w:type="dxa"/>
            <w:vMerge/>
            <w:tcBorders>
              <w:left w:val="single" w:sz="4" w:space="0" w:color="B4C6E7" w:themeColor="accent1" w:themeTint="66"/>
            </w:tcBorders>
            <w:shd w:val="clear" w:color="auto" w:fill="B4C6E7" w:themeFill="accent1" w:themeFillTint="66"/>
          </w:tcPr>
          <w:p w14:paraId="1AD7B5BD" w14:textId="3153A443" w:rsidR="00C51CBC" w:rsidRPr="001A2718" w:rsidRDefault="00C51CBC">
            <w:pPr>
              <w:rPr>
                <w:rFonts w:ascii="Roboto" w:hAnsi="Roboto"/>
              </w:rPr>
            </w:pPr>
          </w:p>
        </w:tc>
        <w:tc>
          <w:tcPr>
            <w:tcW w:w="523" w:type="dxa"/>
            <w:tcBorders>
              <w:right w:val="single" w:sz="4" w:space="0" w:color="D9E2F3" w:themeColor="accent1" w:themeTint="33"/>
            </w:tcBorders>
            <w:shd w:val="clear" w:color="auto" w:fill="D9E2F3" w:themeFill="accent1" w:themeFillTint="33"/>
          </w:tcPr>
          <w:p w14:paraId="79085D0E" w14:textId="69FD0936" w:rsidR="00C51CBC" w:rsidRPr="001A2718" w:rsidRDefault="00C51CBC">
            <w:pPr>
              <w:rPr>
                <w:rFonts w:ascii="Roboto" w:hAnsi="Roboto"/>
              </w:rPr>
            </w:pPr>
            <w:r>
              <w:rPr>
                <w:rFonts w:ascii="Roboto" w:hAnsi="Roboto"/>
              </w:rPr>
              <w:t>1.2</w:t>
            </w:r>
          </w:p>
        </w:tc>
        <w:tc>
          <w:tcPr>
            <w:tcW w:w="2682" w:type="dxa"/>
            <w:tcBorders>
              <w:left w:val="single" w:sz="4" w:space="0" w:color="D9E2F3" w:themeColor="accent1" w:themeTint="33"/>
            </w:tcBorders>
            <w:shd w:val="clear" w:color="auto" w:fill="D9E2F3" w:themeFill="accent1" w:themeFillTint="33"/>
          </w:tcPr>
          <w:p w14:paraId="2A720B15" w14:textId="6ADB458F" w:rsidR="00C51CBC" w:rsidRPr="001A2718" w:rsidRDefault="00C51CBC">
            <w:pPr>
              <w:rPr>
                <w:rFonts w:ascii="Roboto" w:hAnsi="Roboto"/>
              </w:rPr>
            </w:pPr>
            <w:r w:rsidRPr="001A2718">
              <w:rPr>
                <w:rFonts w:ascii="Roboto" w:hAnsi="Roboto"/>
              </w:rPr>
              <w:t>Respects contributions of others</w:t>
            </w:r>
          </w:p>
        </w:tc>
        <w:tc>
          <w:tcPr>
            <w:tcW w:w="2042" w:type="dxa"/>
          </w:tcPr>
          <w:p w14:paraId="6063C3B0" w14:textId="19336850" w:rsidR="00C51CBC" w:rsidRPr="001A2718" w:rsidRDefault="00C51CBC">
            <w:pPr>
              <w:rPr>
                <w:rFonts w:ascii="Roboto" w:hAnsi="Roboto"/>
                <w:sz w:val="18"/>
                <w:szCs w:val="18"/>
              </w:rPr>
            </w:pPr>
            <w:r w:rsidRPr="001A2718">
              <w:rPr>
                <w:rFonts w:ascii="Roboto" w:hAnsi="Roboto"/>
                <w:sz w:val="18"/>
                <w:szCs w:val="18"/>
              </w:rPr>
              <w:t>Acts with receptivity to ideas and perspectives of others.</w:t>
            </w:r>
          </w:p>
        </w:tc>
        <w:tc>
          <w:tcPr>
            <w:tcW w:w="2087" w:type="dxa"/>
          </w:tcPr>
          <w:p w14:paraId="6E572155" w14:textId="0CFE8D82" w:rsidR="00C51CBC" w:rsidRPr="001A2718" w:rsidRDefault="00C51CBC">
            <w:pPr>
              <w:rPr>
                <w:rFonts w:ascii="Roboto" w:hAnsi="Roboto"/>
                <w:sz w:val="18"/>
                <w:szCs w:val="18"/>
              </w:rPr>
            </w:pPr>
            <w:r w:rsidRPr="001A2718">
              <w:rPr>
                <w:rFonts w:ascii="Roboto" w:hAnsi="Roboto"/>
                <w:sz w:val="18"/>
                <w:szCs w:val="18"/>
              </w:rPr>
              <w:t>Explores ideas of others to understand more fully how they contribute to the team’s goal, e.g., asks specific questions, tests an application.</w:t>
            </w:r>
          </w:p>
        </w:tc>
        <w:tc>
          <w:tcPr>
            <w:tcW w:w="1958" w:type="dxa"/>
          </w:tcPr>
          <w:p w14:paraId="1FA6B763" w14:textId="77777777" w:rsidR="00C51CBC" w:rsidRPr="001A2718" w:rsidRDefault="00C51CBC">
            <w:pPr>
              <w:rPr>
                <w:rFonts w:ascii="Roboto" w:hAnsi="Roboto"/>
                <w:sz w:val="18"/>
                <w:szCs w:val="18"/>
              </w:rPr>
            </w:pPr>
            <w:r w:rsidRPr="001A2718">
              <w:rPr>
                <w:rFonts w:ascii="Roboto" w:hAnsi="Roboto"/>
                <w:sz w:val="18"/>
                <w:szCs w:val="18"/>
              </w:rPr>
              <w:t>Validates the ideas of others to advance the team’s goal, e.g., alters a plan to incorporate someone else’s suggestions, uses a variation on a team member’s marketing strategy to reach a new audience.</w:t>
            </w:r>
          </w:p>
        </w:tc>
        <w:tc>
          <w:tcPr>
            <w:tcW w:w="1950" w:type="dxa"/>
          </w:tcPr>
          <w:p w14:paraId="59D60E08" w14:textId="4E500C25" w:rsidR="00C51CBC" w:rsidRPr="001A2718" w:rsidRDefault="00C51CBC">
            <w:pPr>
              <w:rPr>
                <w:rFonts w:ascii="Roboto" w:hAnsi="Roboto"/>
                <w:sz w:val="18"/>
                <w:szCs w:val="18"/>
              </w:rPr>
            </w:pPr>
            <w:r w:rsidRPr="001A2718">
              <w:rPr>
                <w:rFonts w:ascii="Roboto" w:hAnsi="Roboto"/>
                <w:sz w:val="18"/>
                <w:szCs w:val="18"/>
              </w:rPr>
              <w:t>Assumes shared ownership and responsibility for the success of the ideas of others.</w:t>
            </w:r>
          </w:p>
        </w:tc>
      </w:tr>
      <w:tr w:rsidR="00C51CBC" w:rsidRPr="001A2718" w14:paraId="1D33DFD6" w14:textId="77777777" w:rsidTr="00C51CBC">
        <w:tc>
          <w:tcPr>
            <w:tcW w:w="523" w:type="dxa"/>
            <w:tcBorders>
              <w:top w:val="single" w:sz="4" w:space="0" w:color="B4C6E7" w:themeColor="accent1" w:themeTint="66"/>
              <w:right w:val="single" w:sz="4" w:space="0" w:color="B4C6E7" w:themeColor="accent1" w:themeTint="66"/>
            </w:tcBorders>
            <w:shd w:val="clear" w:color="auto" w:fill="B4C6E7" w:themeFill="accent1" w:themeFillTint="66"/>
          </w:tcPr>
          <w:p w14:paraId="4428629B" w14:textId="77777777" w:rsidR="00C51CBC" w:rsidRPr="001A2718" w:rsidRDefault="00C51CBC">
            <w:pPr>
              <w:rPr>
                <w:rFonts w:ascii="Roboto" w:hAnsi="Roboto"/>
              </w:rPr>
            </w:pPr>
          </w:p>
        </w:tc>
        <w:tc>
          <w:tcPr>
            <w:tcW w:w="2625" w:type="dxa"/>
            <w:vMerge/>
            <w:tcBorders>
              <w:left w:val="single" w:sz="4" w:space="0" w:color="B4C6E7" w:themeColor="accent1" w:themeTint="66"/>
            </w:tcBorders>
            <w:shd w:val="clear" w:color="auto" w:fill="B4C6E7" w:themeFill="accent1" w:themeFillTint="66"/>
          </w:tcPr>
          <w:p w14:paraId="08A9689B" w14:textId="2CC607DD" w:rsidR="00C51CBC" w:rsidRPr="001A2718" w:rsidRDefault="00C51CBC">
            <w:pPr>
              <w:rPr>
                <w:rFonts w:ascii="Roboto" w:hAnsi="Roboto"/>
              </w:rPr>
            </w:pPr>
          </w:p>
        </w:tc>
        <w:tc>
          <w:tcPr>
            <w:tcW w:w="523" w:type="dxa"/>
            <w:tcBorders>
              <w:right w:val="single" w:sz="4" w:space="0" w:color="D9E2F3" w:themeColor="accent1" w:themeTint="33"/>
            </w:tcBorders>
            <w:shd w:val="clear" w:color="auto" w:fill="D9E2F3" w:themeFill="accent1" w:themeFillTint="33"/>
          </w:tcPr>
          <w:p w14:paraId="4552F951" w14:textId="4D49873C" w:rsidR="00C51CBC" w:rsidRPr="001A2718" w:rsidRDefault="00C51CBC">
            <w:pPr>
              <w:rPr>
                <w:rFonts w:ascii="Roboto" w:hAnsi="Roboto"/>
              </w:rPr>
            </w:pPr>
            <w:r>
              <w:rPr>
                <w:rFonts w:ascii="Roboto" w:hAnsi="Roboto"/>
              </w:rPr>
              <w:t>1.3</w:t>
            </w:r>
          </w:p>
        </w:tc>
        <w:tc>
          <w:tcPr>
            <w:tcW w:w="2682" w:type="dxa"/>
            <w:tcBorders>
              <w:left w:val="single" w:sz="4" w:space="0" w:color="D9E2F3" w:themeColor="accent1" w:themeTint="33"/>
            </w:tcBorders>
            <w:shd w:val="clear" w:color="auto" w:fill="D9E2F3" w:themeFill="accent1" w:themeFillTint="33"/>
          </w:tcPr>
          <w:p w14:paraId="09A5FC74" w14:textId="50E6E7AF" w:rsidR="00C51CBC" w:rsidRPr="001A2718" w:rsidRDefault="00C51CBC">
            <w:pPr>
              <w:rPr>
                <w:rFonts w:ascii="Roboto" w:hAnsi="Roboto"/>
              </w:rPr>
            </w:pPr>
            <w:r w:rsidRPr="001A2718">
              <w:rPr>
                <w:rFonts w:ascii="Roboto" w:hAnsi="Roboto"/>
              </w:rPr>
              <w:t>Contributes to an environment of collaboration</w:t>
            </w:r>
          </w:p>
        </w:tc>
        <w:tc>
          <w:tcPr>
            <w:tcW w:w="2042" w:type="dxa"/>
          </w:tcPr>
          <w:p w14:paraId="661EB3C2" w14:textId="36011F14" w:rsidR="00C51CBC" w:rsidRPr="001A2718" w:rsidRDefault="00C51CBC">
            <w:pPr>
              <w:rPr>
                <w:rFonts w:ascii="Roboto" w:hAnsi="Roboto"/>
                <w:sz w:val="18"/>
                <w:szCs w:val="18"/>
              </w:rPr>
            </w:pPr>
            <w:r w:rsidRPr="001A2718">
              <w:rPr>
                <w:rFonts w:ascii="Roboto" w:hAnsi="Roboto"/>
                <w:sz w:val="18"/>
                <w:szCs w:val="18"/>
              </w:rPr>
              <w:t xml:space="preserve">Adheres to </w:t>
            </w:r>
            <w:proofErr w:type="spellStart"/>
            <w:r w:rsidRPr="001A2718">
              <w:rPr>
                <w:rFonts w:ascii="Roboto" w:hAnsi="Roboto"/>
                <w:sz w:val="18"/>
                <w:szCs w:val="18"/>
              </w:rPr>
              <w:t>agreed</w:t>
            </w:r>
            <w:proofErr w:type="spellEnd"/>
            <w:r w:rsidRPr="001A2718">
              <w:rPr>
                <w:rFonts w:ascii="Roboto" w:hAnsi="Roboto"/>
                <w:sz w:val="18"/>
                <w:szCs w:val="18"/>
              </w:rPr>
              <w:t xml:space="preserve"> upon team norms and protocols, e.g., honors communication structure, observes limits of role on team, meets deadlines, follows decision-making guidelines.</w:t>
            </w:r>
          </w:p>
        </w:tc>
        <w:tc>
          <w:tcPr>
            <w:tcW w:w="2087" w:type="dxa"/>
          </w:tcPr>
          <w:p w14:paraId="42E3152F" w14:textId="32EC16C5" w:rsidR="00C51CBC" w:rsidRPr="001A2718" w:rsidRDefault="00C51CBC">
            <w:pPr>
              <w:rPr>
                <w:rFonts w:ascii="Roboto" w:hAnsi="Roboto"/>
                <w:sz w:val="18"/>
                <w:szCs w:val="18"/>
              </w:rPr>
            </w:pPr>
            <w:r w:rsidRPr="001A2718">
              <w:rPr>
                <w:rFonts w:ascii="Roboto" w:hAnsi="Roboto"/>
                <w:sz w:val="18"/>
                <w:szCs w:val="18"/>
              </w:rPr>
              <w:t>Holds self and others accountable for progress toward goals, e.g., identifies need for improvement, acknowledges failure, recognizes when it is time to move on to the next task.</w:t>
            </w:r>
          </w:p>
        </w:tc>
        <w:tc>
          <w:tcPr>
            <w:tcW w:w="1958" w:type="dxa"/>
          </w:tcPr>
          <w:p w14:paraId="1CB081A5" w14:textId="7E064006" w:rsidR="00C51CBC" w:rsidRPr="001A2718" w:rsidRDefault="00C51CBC">
            <w:pPr>
              <w:rPr>
                <w:rFonts w:ascii="Roboto" w:hAnsi="Roboto"/>
                <w:sz w:val="18"/>
                <w:szCs w:val="18"/>
              </w:rPr>
            </w:pPr>
            <w:r w:rsidRPr="001A2718">
              <w:rPr>
                <w:rFonts w:ascii="Roboto" w:hAnsi="Roboto"/>
                <w:sz w:val="18"/>
                <w:szCs w:val="18"/>
              </w:rPr>
              <w:t xml:space="preserve">Works toward consensus to achieve team goals, e.g., welcomes an open exchange of ideas, does not judge or censor, relies on strengths of team members, communicates information in a way that’s compatible </w:t>
            </w:r>
            <w:r w:rsidRPr="001A2718">
              <w:rPr>
                <w:rFonts w:ascii="Roboto" w:hAnsi="Roboto"/>
                <w:sz w:val="18"/>
                <w:szCs w:val="18"/>
              </w:rPr>
              <w:lastRenderedPageBreak/>
              <w:t>with different decision-making styles.</w:t>
            </w:r>
          </w:p>
        </w:tc>
        <w:tc>
          <w:tcPr>
            <w:tcW w:w="1950" w:type="dxa"/>
          </w:tcPr>
          <w:p w14:paraId="3A6A5B0D" w14:textId="2CF56A36" w:rsidR="00C51CBC" w:rsidRPr="001A2718" w:rsidRDefault="00C51CBC">
            <w:pPr>
              <w:rPr>
                <w:rFonts w:ascii="Roboto" w:hAnsi="Roboto"/>
                <w:sz w:val="18"/>
                <w:szCs w:val="18"/>
              </w:rPr>
            </w:pPr>
            <w:r w:rsidRPr="001A2718">
              <w:rPr>
                <w:rFonts w:ascii="Roboto" w:hAnsi="Roboto"/>
                <w:sz w:val="18"/>
                <w:szCs w:val="18"/>
              </w:rPr>
              <w:lastRenderedPageBreak/>
              <w:t>Proposes processes to advance collective work, e.g., drafts guidelines for collaborative work, recommends exercises to enhance innovative thinking as a team.</w:t>
            </w:r>
          </w:p>
        </w:tc>
      </w:tr>
      <w:tr w:rsidR="00C51CBC" w:rsidRPr="001A2718" w14:paraId="61B7421C" w14:textId="77777777" w:rsidTr="00C51CBC">
        <w:tc>
          <w:tcPr>
            <w:tcW w:w="523" w:type="dxa"/>
            <w:tcBorders>
              <w:bottom w:val="single" w:sz="48" w:space="0" w:color="012169"/>
              <w:right w:val="single" w:sz="4" w:space="0" w:color="B4C6E7" w:themeColor="accent1" w:themeTint="66"/>
            </w:tcBorders>
            <w:shd w:val="clear" w:color="auto" w:fill="B4C6E7" w:themeFill="accent1" w:themeFillTint="66"/>
          </w:tcPr>
          <w:p w14:paraId="43F29C73" w14:textId="77777777" w:rsidR="00C51CBC" w:rsidRPr="001A2718" w:rsidRDefault="00C51CBC">
            <w:pPr>
              <w:rPr>
                <w:rFonts w:ascii="Roboto" w:hAnsi="Roboto"/>
              </w:rPr>
            </w:pPr>
          </w:p>
        </w:tc>
        <w:tc>
          <w:tcPr>
            <w:tcW w:w="2625" w:type="dxa"/>
            <w:vMerge/>
            <w:tcBorders>
              <w:left w:val="single" w:sz="4" w:space="0" w:color="B4C6E7" w:themeColor="accent1" w:themeTint="66"/>
              <w:bottom w:val="single" w:sz="48" w:space="0" w:color="012169"/>
            </w:tcBorders>
            <w:shd w:val="clear" w:color="auto" w:fill="B4C6E7" w:themeFill="accent1" w:themeFillTint="66"/>
          </w:tcPr>
          <w:p w14:paraId="6A1ECD9C" w14:textId="5C5BAC6C" w:rsidR="00C51CBC" w:rsidRPr="001A2718" w:rsidRDefault="00C51CBC">
            <w:pPr>
              <w:rPr>
                <w:rFonts w:ascii="Roboto" w:hAnsi="Roboto"/>
              </w:rPr>
            </w:pPr>
          </w:p>
        </w:tc>
        <w:tc>
          <w:tcPr>
            <w:tcW w:w="523" w:type="dxa"/>
            <w:tcBorders>
              <w:bottom w:val="single" w:sz="48" w:space="0" w:color="012169"/>
              <w:right w:val="single" w:sz="4" w:space="0" w:color="D9E2F3" w:themeColor="accent1" w:themeTint="33"/>
            </w:tcBorders>
            <w:shd w:val="clear" w:color="auto" w:fill="D9E2F3" w:themeFill="accent1" w:themeFillTint="33"/>
          </w:tcPr>
          <w:p w14:paraId="22346F8A" w14:textId="5FE8BE72" w:rsidR="00C51CBC" w:rsidRPr="001A2718" w:rsidRDefault="00C51CBC">
            <w:pPr>
              <w:rPr>
                <w:rFonts w:ascii="Roboto" w:hAnsi="Roboto"/>
              </w:rPr>
            </w:pPr>
            <w:r>
              <w:rPr>
                <w:rFonts w:ascii="Roboto" w:hAnsi="Roboto"/>
              </w:rPr>
              <w:t>1.4</w:t>
            </w:r>
          </w:p>
        </w:tc>
        <w:tc>
          <w:tcPr>
            <w:tcW w:w="2682" w:type="dxa"/>
            <w:tcBorders>
              <w:left w:val="single" w:sz="4" w:space="0" w:color="D9E2F3" w:themeColor="accent1" w:themeTint="33"/>
              <w:bottom w:val="single" w:sz="48" w:space="0" w:color="012169"/>
            </w:tcBorders>
            <w:shd w:val="clear" w:color="auto" w:fill="D9E2F3" w:themeFill="accent1" w:themeFillTint="33"/>
          </w:tcPr>
          <w:p w14:paraId="0C5B956C" w14:textId="1B3382FA" w:rsidR="00C51CBC" w:rsidRPr="001A2718" w:rsidRDefault="00C51CBC">
            <w:pPr>
              <w:rPr>
                <w:rFonts w:ascii="Roboto" w:hAnsi="Roboto"/>
              </w:rPr>
            </w:pPr>
            <w:r w:rsidRPr="001A2718">
              <w:rPr>
                <w:rFonts w:ascii="Roboto" w:hAnsi="Roboto"/>
              </w:rPr>
              <w:t>Ensures diversity in collaboration</w:t>
            </w:r>
          </w:p>
        </w:tc>
        <w:tc>
          <w:tcPr>
            <w:tcW w:w="2042" w:type="dxa"/>
            <w:tcBorders>
              <w:bottom w:val="single" w:sz="48" w:space="0" w:color="012169"/>
            </w:tcBorders>
          </w:tcPr>
          <w:p w14:paraId="3AC2D4B4" w14:textId="1A17152E" w:rsidR="00C51CBC" w:rsidRPr="001A2718" w:rsidRDefault="00C51CBC">
            <w:pPr>
              <w:rPr>
                <w:rFonts w:ascii="Roboto" w:hAnsi="Roboto"/>
                <w:sz w:val="18"/>
                <w:szCs w:val="18"/>
              </w:rPr>
            </w:pPr>
            <w:r w:rsidRPr="001A2718">
              <w:rPr>
                <w:rFonts w:ascii="Roboto" w:hAnsi="Roboto"/>
                <w:sz w:val="18"/>
                <w:szCs w:val="18"/>
              </w:rPr>
              <w:t>Accepts cultural and generational differences on the team.</w:t>
            </w:r>
          </w:p>
        </w:tc>
        <w:tc>
          <w:tcPr>
            <w:tcW w:w="2087" w:type="dxa"/>
            <w:tcBorders>
              <w:bottom w:val="single" w:sz="48" w:space="0" w:color="012169"/>
            </w:tcBorders>
          </w:tcPr>
          <w:p w14:paraId="5F66E0F8" w14:textId="030DAAB6" w:rsidR="00C51CBC" w:rsidRPr="001A2718" w:rsidRDefault="00C51CBC">
            <w:pPr>
              <w:rPr>
                <w:rFonts w:ascii="Roboto" w:hAnsi="Roboto"/>
                <w:sz w:val="18"/>
                <w:szCs w:val="18"/>
              </w:rPr>
            </w:pPr>
            <w:r w:rsidRPr="001A2718">
              <w:rPr>
                <w:rFonts w:ascii="Roboto" w:hAnsi="Roboto"/>
                <w:sz w:val="18"/>
                <w:szCs w:val="18"/>
              </w:rPr>
              <w:t>Seeks to understand diverse perspectives of others on the team, e.g., asks clarifying questions, recognizes when different interpretations are creating conflict.</w:t>
            </w:r>
          </w:p>
        </w:tc>
        <w:tc>
          <w:tcPr>
            <w:tcW w:w="1958" w:type="dxa"/>
            <w:tcBorders>
              <w:bottom w:val="single" w:sz="48" w:space="0" w:color="012169"/>
            </w:tcBorders>
          </w:tcPr>
          <w:p w14:paraId="08D1734C" w14:textId="1B73357B" w:rsidR="00C51CBC" w:rsidRPr="001A2718" w:rsidRDefault="00C51CBC">
            <w:pPr>
              <w:rPr>
                <w:rFonts w:ascii="Roboto" w:hAnsi="Roboto"/>
                <w:sz w:val="18"/>
                <w:szCs w:val="18"/>
              </w:rPr>
            </w:pPr>
            <w:r w:rsidRPr="001A2718">
              <w:rPr>
                <w:rFonts w:ascii="Roboto" w:hAnsi="Roboto"/>
                <w:sz w:val="18"/>
                <w:szCs w:val="18"/>
              </w:rPr>
              <w:t>Adapts work behaviors to be inclusive of diverse team members, e.g., selects meeting place to accommodate a wheel chair; postpones a critical meeting due to a team member’s religious holiday; schedules team tasks to respect all scheduling needs; includes texting as a communication protocol for the team, uses influence to benefit the team rather than compete with the team.</w:t>
            </w:r>
          </w:p>
        </w:tc>
        <w:tc>
          <w:tcPr>
            <w:tcW w:w="1950" w:type="dxa"/>
            <w:tcBorders>
              <w:bottom w:val="single" w:sz="48" w:space="0" w:color="012169"/>
            </w:tcBorders>
          </w:tcPr>
          <w:p w14:paraId="6640DEFB" w14:textId="3A9EB006" w:rsidR="00C51CBC" w:rsidRPr="001A2718" w:rsidRDefault="00C51CBC">
            <w:pPr>
              <w:rPr>
                <w:rFonts w:ascii="Roboto" w:hAnsi="Roboto"/>
                <w:sz w:val="18"/>
                <w:szCs w:val="18"/>
              </w:rPr>
            </w:pPr>
            <w:r w:rsidRPr="001A2718">
              <w:rPr>
                <w:rFonts w:ascii="Roboto" w:hAnsi="Roboto"/>
                <w:sz w:val="18"/>
                <w:szCs w:val="18"/>
              </w:rPr>
              <w:t>Assembles teams that represent the diversity in the workplace, e.g., accesses differences in skills and knowledge, leverages varying perspectives due to factors such as disability, ethnicity, generation.</w:t>
            </w:r>
          </w:p>
        </w:tc>
      </w:tr>
      <w:tr w:rsidR="00C51CBC" w:rsidRPr="001A2718" w14:paraId="57874A49" w14:textId="77777777" w:rsidTr="00C51CBC">
        <w:tc>
          <w:tcPr>
            <w:tcW w:w="523" w:type="dxa"/>
            <w:tcBorders>
              <w:top w:val="single" w:sz="48" w:space="0" w:color="012169"/>
              <w:bottom w:val="single" w:sz="4" w:space="0" w:color="B4C6E7" w:themeColor="accent1" w:themeTint="66"/>
              <w:right w:val="single" w:sz="4" w:space="0" w:color="B4C6E7" w:themeColor="accent1" w:themeTint="66"/>
            </w:tcBorders>
            <w:shd w:val="clear" w:color="auto" w:fill="B4C6E7" w:themeFill="accent1" w:themeFillTint="66"/>
          </w:tcPr>
          <w:p w14:paraId="497C1DAE" w14:textId="4DF18810" w:rsidR="00C51CBC" w:rsidRPr="001A2718" w:rsidRDefault="00C51CBC" w:rsidP="00107E8B">
            <w:pPr>
              <w:rPr>
                <w:rFonts w:ascii="Roboto" w:hAnsi="Roboto"/>
              </w:rPr>
            </w:pPr>
            <w:r>
              <w:rPr>
                <w:rFonts w:ascii="Roboto" w:hAnsi="Roboto"/>
              </w:rPr>
              <w:t>2.0</w:t>
            </w:r>
          </w:p>
        </w:tc>
        <w:tc>
          <w:tcPr>
            <w:tcW w:w="2625" w:type="dxa"/>
            <w:vMerge w:val="restart"/>
            <w:tcBorders>
              <w:top w:val="single" w:sz="48" w:space="0" w:color="012169"/>
              <w:left w:val="single" w:sz="4" w:space="0" w:color="B4C6E7" w:themeColor="accent1" w:themeTint="66"/>
            </w:tcBorders>
            <w:shd w:val="clear" w:color="auto" w:fill="B4C6E7" w:themeFill="accent1" w:themeFillTint="66"/>
          </w:tcPr>
          <w:p w14:paraId="4E7020D6" w14:textId="34CE9339" w:rsidR="00C51CBC" w:rsidRPr="001A2718" w:rsidRDefault="00C51CBC" w:rsidP="00107E8B">
            <w:pPr>
              <w:rPr>
                <w:rFonts w:ascii="Roboto" w:hAnsi="Roboto"/>
              </w:rPr>
            </w:pPr>
            <w:r w:rsidRPr="001A2718">
              <w:rPr>
                <w:rFonts w:ascii="Roboto" w:hAnsi="Roboto"/>
              </w:rPr>
              <w:t xml:space="preserve">Promotes an environment of trust  </w:t>
            </w:r>
          </w:p>
        </w:tc>
        <w:tc>
          <w:tcPr>
            <w:tcW w:w="523" w:type="dxa"/>
            <w:tcBorders>
              <w:top w:val="single" w:sz="48" w:space="0" w:color="012169"/>
              <w:right w:val="single" w:sz="4" w:space="0" w:color="D9E2F3" w:themeColor="accent1" w:themeTint="33"/>
            </w:tcBorders>
            <w:shd w:val="clear" w:color="auto" w:fill="D9E2F3" w:themeFill="accent1" w:themeFillTint="33"/>
          </w:tcPr>
          <w:p w14:paraId="4CF97425" w14:textId="4553BD6A" w:rsidR="00C51CBC" w:rsidRPr="001A2718" w:rsidRDefault="00C51CBC">
            <w:pPr>
              <w:rPr>
                <w:rFonts w:ascii="Roboto" w:hAnsi="Roboto"/>
              </w:rPr>
            </w:pPr>
            <w:r>
              <w:rPr>
                <w:rFonts w:ascii="Roboto" w:hAnsi="Roboto"/>
              </w:rPr>
              <w:t>2.1</w:t>
            </w:r>
          </w:p>
        </w:tc>
        <w:tc>
          <w:tcPr>
            <w:tcW w:w="2682" w:type="dxa"/>
            <w:tcBorders>
              <w:top w:val="single" w:sz="48" w:space="0" w:color="012169"/>
              <w:left w:val="single" w:sz="4" w:space="0" w:color="D9E2F3" w:themeColor="accent1" w:themeTint="33"/>
            </w:tcBorders>
            <w:shd w:val="clear" w:color="auto" w:fill="D9E2F3" w:themeFill="accent1" w:themeFillTint="33"/>
          </w:tcPr>
          <w:p w14:paraId="3A5A6BF2" w14:textId="50A7B5E2" w:rsidR="00C51CBC" w:rsidRPr="001A2718" w:rsidRDefault="00C51CBC">
            <w:pPr>
              <w:rPr>
                <w:rFonts w:ascii="Roboto" w:hAnsi="Roboto"/>
              </w:rPr>
            </w:pPr>
            <w:r w:rsidRPr="001A2718">
              <w:rPr>
                <w:rFonts w:ascii="Roboto" w:hAnsi="Roboto"/>
              </w:rPr>
              <w:t>Builds team relationships</w:t>
            </w:r>
          </w:p>
        </w:tc>
        <w:tc>
          <w:tcPr>
            <w:tcW w:w="2042" w:type="dxa"/>
            <w:tcBorders>
              <w:top w:val="single" w:sz="48" w:space="0" w:color="012169"/>
            </w:tcBorders>
          </w:tcPr>
          <w:p w14:paraId="3EA88477" w14:textId="3DC53392" w:rsidR="00C51CBC" w:rsidRPr="001A2718" w:rsidRDefault="00C51CBC">
            <w:pPr>
              <w:rPr>
                <w:rFonts w:ascii="Roboto" w:hAnsi="Roboto"/>
                <w:sz w:val="18"/>
                <w:szCs w:val="18"/>
              </w:rPr>
            </w:pPr>
            <w:r w:rsidRPr="001A2718">
              <w:rPr>
                <w:rFonts w:ascii="Roboto" w:hAnsi="Roboto"/>
                <w:sz w:val="18"/>
                <w:szCs w:val="18"/>
              </w:rPr>
              <w:t>Approaches other team members with acceptance and honesty, e.g., uses active listening, maintains a demeanor of courtesy, tact, friendliness, and respect; extends/ accepts compliments; expresses/receives empathy; avoids gossip.</w:t>
            </w:r>
          </w:p>
        </w:tc>
        <w:tc>
          <w:tcPr>
            <w:tcW w:w="2087" w:type="dxa"/>
            <w:tcBorders>
              <w:top w:val="single" w:sz="48" w:space="0" w:color="012169"/>
            </w:tcBorders>
          </w:tcPr>
          <w:p w14:paraId="61EE9116" w14:textId="014D3A36" w:rsidR="00C51CBC" w:rsidRPr="001A2718" w:rsidRDefault="00C51CBC">
            <w:pPr>
              <w:rPr>
                <w:rFonts w:ascii="Roboto" w:hAnsi="Roboto"/>
                <w:sz w:val="18"/>
                <w:szCs w:val="18"/>
              </w:rPr>
            </w:pPr>
            <w:r w:rsidRPr="001A2718">
              <w:rPr>
                <w:rFonts w:ascii="Roboto" w:hAnsi="Roboto"/>
                <w:sz w:val="18"/>
                <w:szCs w:val="18"/>
              </w:rPr>
              <w:t>Finds common ground with team members, e.g., exchanges life experiences to build interpersonal connections, shows willingness to accept team decisions, looks for ways to ease conflicts on the team, apologizes for negative behaviors.</w:t>
            </w:r>
          </w:p>
        </w:tc>
        <w:tc>
          <w:tcPr>
            <w:tcW w:w="1958" w:type="dxa"/>
            <w:tcBorders>
              <w:top w:val="single" w:sz="48" w:space="0" w:color="012169"/>
            </w:tcBorders>
          </w:tcPr>
          <w:p w14:paraId="1840DA40" w14:textId="21FC35A1" w:rsidR="00C51CBC" w:rsidRPr="001A2718" w:rsidRDefault="00C51CBC">
            <w:pPr>
              <w:rPr>
                <w:rFonts w:ascii="Roboto" w:hAnsi="Roboto"/>
                <w:sz w:val="18"/>
                <w:szCs w:val="18"/>
              </w:rPr>
            </w:pPr>
            <w:r w:rsidRPr="001A2718">
              <w:rPr>
                <w:rFonts w:ascii="Roboto" w:hAnsi="Roboto"/>
                <w:sz w:val="18"/>
                <w:szCs w:val="18"/>
              </w:rPr>
              <w:t>Acknowledges the value of each team member, e.g., shares recognition for work, encourages feedback about work, respects contributions of others.</w:t>
            </w:r>
          </w:p>
        </w:tc>
        <w:tc>
          <w:tcPr>
            <w:tcW w:w="1950" w:type="dxa"/>
            <w:tcBorders>
              <w:top w:val="single" w:sz="48" w:space="0" w:color="012169"/>
            </w:tcBorders>
          </w:tcPr>
          <w:p w14:paraId="0B019A40" w14:textId="378FB28F" w:rsidR="00C51CBC" w:rsidRPr="001A2718" w:rsidRDefault="00C51CBC">
            <w:pPr>
              <w:rPr>
                <w:rFonts w:ascii="Roboto" w:hAnsi="Roboto"/>
                <w:sz w:val="18"/>
                <w:szCs w:val="18"/>
              </w:rPr>
            </w:pPr>
            <w:r w:rsidRPr="001A2718">
              <w:rPr>
                <w:rFonts w:ascii="Roboto" w:hAnsi="Roboto"/>
                <w:sz w:val="18"/>
                <w:szCs w:val="18"/>
              </w:rPr>
              <w:t>Guides development of the team, e.g., pairing team members for specific tasks, identifying responsibilities by cuing into strengths and skills.</w:t>
            </w:r>
          </w:p>
        </w:tc>
      </w:tr>
      <w:tr w:rsidR="008F2955" w:rsidRPr="001A2718" w14:paraId="14461167" w14:textId="77777777" w:rsidTr="00C51CBC">
        <w:tc>
          <w:tcPr>
            <w:tcW w:w="523" w:type="dxa"/>
            <w:vMerge w:val="restart"/>
            <w:tcBorders>
              <w:top w:val="single" w:sz="4" w:space="0" w:color="B4C6E7" w:themeColor="accent1" w:themeTint="66"/>
              <w:right w:val="single" w:sz="4" w:space="0" w:color="B4C6E7" w:themeColor="accent1" w:themeTint="66"/>
            </w:tcBorders>
            <w:shd w:val="clear" w:color="auto" w:fill="B4C6E7" w:themeFill="accent1" w:themeFillTint="66"/>
          </w:tcPr>
          <w:p w14:paraId="34C41356" w14:textId="77777777" w:rsidR="008F2955" w:rsidRPr="001A2718" w:rsidRDefault="008F2955" w:rsidP="00107E8B">
            <w:pPr>
              <w:rPr>
                <w:rFonts w:ascii="Roboto" w:hAnsi="Roboto"/>
              </w:rPr>
            </w:pPr>
          </w:p>
        </w:tc>
        <w:tc>
          <w:tcPr>
            <w:tcW w:w="2625" w:type="dxa"/>
            <w:vMerge/>
            <w:tcBorders>
              <w:left w:val="single" w:sz="4" w:space="0" w:color="B4C6E7" w:themeColor="accent1" w:themeTint="66"/>
            </w:tcBorders>
            <w:shd w:val="clear" w:color="auto" w:fill="B4C6E7" w:themeFill="accent1" w:themeFillTint="66"/>
          </w:tcPr>
          <w:p w14:paraId="33BD8EB5" w14:textId="398B6C3C" w:rsidR="008F2955" w:rsidRPr="001A2718" w:rsidRDefault="008F2955" w:rsidP="00107E8B">
            <w:pPr>
              <w:rPr>
                <w:rFonts w:ascii="Roboto" w:hAnsi="Roboto"/>
              </w:rPr>
            </w:pPr>
          </w:p>
        </w:tc>
        <w:tc>
          <w:tcPr>
            <w:tcW w:w="523" w:type="dxa"/>
            <w:tcBorders>
              <w:right w:val="single" w:sz="4" w:space="0" w:color="D9E2F3" w:themeColor="accent1" w:themeTint="33"/>
            </w:tcBorders>
            <w:shd w:val="clear" w:color="auto" w:fill="D9E2F3" w:themeFill="accent1" w:themeFillTint="33"/>
          </w:tcPr>
          <w:p w14:paraId="5332F618" w14:textId="11DAB0BC" w:rsidR="008F2955" w:rsidRPr="001A2718" w:rsidRDefault="008F2955">
            <w:pPr>
              <w:rPr>
                <w:rFonts w:ascii="Roboto" w:hAnsi="Roboto"/>
              </w:rPr>
            </w:pPr>
            <w:r>
              <w:rPr>
                <w:rFonts w:ascii="Roboto" w:hAnsi="Roboto"/>
              </w:rPr>
              <w:t>2.2</w:t>
            </w:r>
          </w:p>
        </w:tc>
        <w:tc>
          <w:tcPr>
            <w:tcW w:w="2682" w:type="dxa"/>
            <w:tcBorders>
              <w:left w:val="single" w:sz="4" w:space="0" w:color="D9E2F3" w:themeColor="accent1" w:themeTint="33"/>
            </w:tcBorders>
            <w:shd w:val="clear" w:color="auto" w:fill="D9E2F3" w:themeFill="accent1" w:themeFillTint="33"/>
          </w:tcPr>
          <w:p w14:paraId="0A18723A" w14:textId="18E98F81" w:rsidR="008F2955" w:rsidRPr="001A2718" w:rsidRDefault="008F2955">
            <w:pPr>
              <w:rPr>
                <w:rFonts w:ascii="Roboto" w:hAnsi="Roboto"/>
              </w:rPr>
            </w:pPr>
            <w:r w:rsidRPr="001A2718">
              <w:rPr>
                <w:rFonts w:ascii="Roboto" w:hAnsi="Roboto"/>
              </w:rPr>
              <w:t>Takes responsibility for role on team</w:t>
            </w:r>
          </w:p>
        </w:tc>
        <w:tc>
          <w:tcPr>
            <w:tcW w:w="2042" w:type="dxa"/>
          </w:tcPr>
          <w:p w14:paraId="66E2BE96" w14:textId="2A4C50FA" w:rsidR="008F2955" w:rsidRPr="001A2718" w:rsidRDefault="008F2955">
            <w:pPr>
              <w:rPr>
                <w:rFonts w:ascii="Roboto" w:hAnsi="Roboto"/>
                <w:sz w:val="18"/>
                <w:szCs w:val="18"/>
              </w:rPr>
            </w:pPr>
            <w:r w:rsidRPr="001A2718">
              <w:rPr>
                <w:rFonts w:ascii="Roboto" w:hAnsi="Roboto"/>
                <w:sz w:val="18"/>
                <w:szCs w:val="18"/>
              </w:rPr>
              <w:t>Accepts obligations associated with role on team, e.g., participates in goal setting, meets deadlines toward goals and milestones, attends meetings, follows through on commitments.</w:t>
            </w:r>
          </w:p>
        </w:tc>
        <w:tc>
          <w:tcPr>
            <w:tcW w:w="2087" w:type="dxa"/>
          </w:tcPr>
          <w:p w14:paraId="23B65E14" w14:textId="23BBBC97" w:rsidR="008F2955" w:rsidRPr="001A2718" w:rsidRDefault="008F2955">
            <w:pPr>
              <w:rPr>
                <w:rFonts w:ascii="Roboto" w:hAnsi="Roboto"/>
                <w:sz w:val="18"/>
                <w:szCs w:val="18"/>
              </w:rPr>
            </w:pPr>
            <w:r w:rsidRPr="001A2718">
              <w:rPr>
                <w:rFonts w:ascii="Roboto" w:hAnsi="Roboto"/>
                <w:sz w:val="18"/>
                <w:szCs w:val="18"/>
              </w:rPr>
              <w:t xml:space="preserve">Shares responsibility with team members to meet commitments, e.g., </w:t>
            </w:r>
            <w:proofErr w:type="gramStart"/>
            <w:r w:rsidRPr="001A2718">
              <w:rPr>
                <w:rFonts w:ascii="Roboto" w:hAnsi="Roboto"/>
                <w:sz w:val="18"/>
                <w:szCs w:val="18"/>
              </w:rPr>
              <w:t>offers assistance to</w:t>
            </w:r>
            <w:proofErr w:type="gramEnd"/>
            <w:r w:rsidRPr="001A2718">
              <w:rPr>
                <w:rFonts w:ascii="Roboto" w:hAnsi="Roboto"/>
                <w:sz w:val="18"/>
                <w:szCs w:val="18"/>
              </w:rPr>
              <w:t xml:space="preserve"> others upon completion of own work, accepts expert help from others, shares resources.</w:t>
            </w:r>
          </w:p>
        </w:tc>
        <w:tc>
          <w:tcPr>
            <w:tcW w:w="1958" w:type="dxa"/>
          </w:tcPr>
          <w:p w14:paraId="2643FA16" w14:textId="57D4D56D" w:rsidR="008F2955" w:rsidRPr="001A2718" w:rsidRDefault="008F2955">
            <w:pPr>
              <w:rPr>
                <w:rFonts w:ascii="Roboto" w:hAnsi="Roboto"/>
                <w:sz w:val="18"/>
                <w:szCs w:val="18"/>
              </w:rPr>
            </w:pPr>
            <w:r w:rsidRPr="001A2718">
              <w:rPr>
                <w:rFonts w:ascii="Roboto" w:hAnsi="Roboto"/>
                <w:sz w:val="18"/>
                <w:szCs w:val="18"/>
              </w:rPr>
              <w:t xml:space="preserve">Takes responsibility for quality and consistency of own work, e.g., produces work of similar quality with regularity, brings personal errors to the attention of the team, acts with transparency </w:t>
            </w:r>
            <w:r w:rsidRPr="001A2718">
              <w:rPr>
                <w:rFonts w:ascii="Roboto" w:hAnsi="Roboto"/>
                <w:sz w:val="18"/>
                <w:szCs w:val="18"/>
              </w:rPr>
              <w:lastRenderedPageBreak/>
              <w:t>regarding contributions to team commitments, provides clarification and documentation for work.</w:t>
            </w:r>
          </w:p>
        </w:tc>
        <w:tc>
          <w:tcPr>
            <w:tcW w:w="1950" w:type="dxa"/>
          </w:tcPr>
          <w:p w14:paraId="18DDE926" w14:textId="7AE6A9A3" w:rsidR="008F2955" w:rsidRPr="001A2718" w:rsidRDefault="008F2955">
            <w:pPr>
              <w:rPr>
                <w:rFonts w:ascii="Roboto" w:hAnsi="Roboto"/>
                <w:sz w:val="18"/>
                <w:szCs w:val="18"/>
              </w:rPr>
            </w:pPr>
            <w:r w:rsidRPr="001A2718">
              <w:rPr>
                <w:rFonts w:ascii="Roboto" w:hAnsi="Roboto"/>
                <w:sz w:val="18"/>
                <w:szCs w:val="18"/>
              </w:rPr>
              <w:lastRenderedPageBreak/>
              <w:t>Integrates teams for broader goals of the workplace.</w:t>
            </w:r>
          </w:p>
        </w:tc>
      </w:tr>
      <w:tr w:rsidR="008F2955" w:rsidRPr="001A2718" w14:paraId="377A2B5B" w14:textId="77777777" w:rsidTr="00B11D0D">
        <w:tc>
          <w:tcPr>
            <w:tcW w:w="523" w:type="dxa"/>
            <w:vMerge/>
            <w:tcBorders>
              <w:bottom w:val="single" w:sz="48" w:space="0" w:color="012169"/>
              <w:right w:val="single" w:sz="4" w:space="0" w:color="B4C6E7" w:themeColor="accent1" w:themeTint="66"/>
            </w:tcBorders>
            <w:shd w:val="clear" w:color="auto" w:fill="B4C6E7" w:themeFill="accent1" w:themeFillTint="66"/>
          </w:tcPr>
          <w:p w14:paraId="22CAA74B" w14:textId="77777777" w:rsidR="008F2955" w:rsidRPr="001A2718" w:rsidRDefault="008F2955" w:rsidP="00107E8B">
            <w:pPr>
              <w:rPr>
                <w:rFonts w:ascii="Roboto" w:hAnsi="Roboto"/>
              </w:rPr>
            </w:pPr>
          </w:p>
        </w:tc>
        <w:tc>
          <w:tcPr>
            <w:tcW w:w="2625" w:type="dxa"/>
            <w:vMerge/>
            <w:tcBorders>
              <w:top w:val="single" w:sz="4" w:space="0" w:color="B4C6E7"/>
              <w:left w:val="single" w:sz="4" w:space="0" w:color="B4C6E7" w:themeColor="accent1" w:themeTint="66"/>
              <w:bottom w:val="single" w:sz="48" w:space="0" w:color="012169"/>
            </w:tcBorders>
            <w:shd w:val="clear" w:color="auto" w:fill="B4C6E7" w:themeFill="accent1" w:themeFillTint="66"/>
          </w:tcPr>
          <w:p w14:paraId="4C56EED0" w14:textId="6126A667" w:rsidR="008F2955" w:rsidRPr="001A2718" w:rsidRDefault="008F2955" w:rsidP="00107E8B">
            <w:pPr>
              <w:rPr>
                <w:rFonts w:ascii="Roboto" w:hAnsi="Roboto"/>
              </w:rPr>
            </w:pPr>
          </w:p>
        </w:tc>
        <w:tc>
          <w:tcPr>
            <w:tcW w:w="523" w:type="dxa"/>
            <w:tcBorders>
              <w:top w:val="single" w:sz="4" w:space="0" w:color="B4C6E7"/>
              <w:bottom w:val="single" w:sz="48" w:space="0" w:color="012169"/>
              <w:right w:val="single" w:sz="4" w:space="0" w:color="D9E2F3" w:themeColor="accent1" w:themeTint="33"/>
            </w:tcBorders>
            <w:shd w:val="clear" w:color="auto" w:fill="D9E2F3" w:themeFill="accent1" w:themeFillTint="33"/>
          </w:tcPr>
          <w:p w14:paraId="5E132AD6" w14:textId="56389C34" w:rsidR="008F2955" w:rsidRPr="001A2718" w:rsidRDefault="008F2955">
            <w:pPr>
              <w:rPr>
                <w:rFonts w:ascii="Roboto" w:hAnsi="Roboto"/>
              </w:rPr>
            </w:pPr>
            <w:r>
              <w:rPr>
                <w:rFonts w:ascii="Roboto" w:hAnsi="Roboto"/>
              </w:rPr>
              <w:t>2.3</w:t>
            </w:r>
          </w:p>
        </w:tc>
        <w:tc>
          <w:tcPr>
            <w:tcW w:w="2682" w:type="dxa"/>
            <w:tcBorders>
              <w:top w:val="single" w:sz="4" w:space="0" w:color="B4C6E7"/>
              <w:left w:val="single" w:sz="4" w:space="0" w:color="D9E2F3" w:themeColor="accent1" w:themeTint="33"/>
              <w:bottom w:val="single" w:sz="48" w:space="0" w:color="012169"/>
            </w:tcBorders>
            <w:shd w:val="clear" w:color="auto" w:fill="D9E2F3" w:themeFill="accent1" w:themeFillTint="33"/>
          </w:tcPr>
          <w:p w14:paraId="3E1485D1" w14:textId="6517D354" w:rsidR="008F2955" w:rsidRPr="001A2718" w:rsidRDefault="008F2955">
            <w:pPr>
              <w:rPr>
                <w:rFonts w:ascii="Roboto" w:hAnsi="Roboto"/>
              </w:rPr>
            </w:pPr>
            <w:r w:rsidRPr="001A2718">
              <w:rPr>
                <w:rFonts w:ascii="Roboto" w:hAnsi="Roboto"/>
              </w:rPr>
              <w:t>Manages information with sensitivity</w:t>
            </w:r>
          </w:p>
        </w:tc>
        <w:tc>
          <w:tcPr>
            <w:tcW w:w="2042" w:type="dxa"/>
            <w:tcBorders>
              <w:top w:val="single" w:sz="4" w:space="0" w:color="B4C6E7"/>
              <w:bottom w:val="single" w:sz="48" w:space="0" w:color="012169"/>
            </w:tcBorders>
          </w:tcPr>
          <w:p w14:paraId="345E7E1D" w14:textId="5F7107D6" w:rsidR="008F2955" w:rsidRPr="001A2718" w:rsidRDefault="008F2955">
            <w:pPr>
              <w:rPr>
                <w:rFonts w:ascii="Roboto" w:hAnsi="Roboto"/>
                <w:sz w:val="18"/>
                <w:szCs w:val="18"/>
              </w:rPr>
            </w:pPr>
            <w:r w:rsidRPr="001A2718">
              <w:rPr>
                <w:rFonts w:ascii="Roboto" w:hAnsi="Roboto"/>
                <w:sz w:val="18"/>
                <w:szCs w:val="18"/>
              </w:rPr>
              <w:t xml:space="preserve">Follows protocols and procedures for team/organizational communication, e.g., follows team/organizational team communication protocols, adheres to </w:t>
            </w:r>
            <w:r>
              <w:rPr>
                <w:rFonts w:ascii="Roboto" w:hAnsi="Roboto"/>
                <w:sz w:val="18"/>
                <w:szCs w:val="18"/>
              </w:rPr>
              <w:t>school</w:t>
            </w:r>
            <w:r w:rsidRPr="001A2718">
              <w:rPr>
                <w:rFonts w:ascii="Roboto" w:hAnsi="Roboto"/>
                <w:sz w:val="18"/>
                <w:szCs w:val="18"/>
              </w:rPr>
              <w:t xml:space="preserve"> policies, reports information with accuracy.</w:t>
            </w:r>
          </w:p>
        </w:tc>
        <w:tc>
          <w:tcPr>
            <w:tcW w:w="2087" w:type="dxa"/>
            <w:tcBorders>
              <w:top w:val="single" w:sz="4" w:space="0" w:color="B4C6E7"/>
              <w:bottom w:val="single" w:sz="48" w:space="0" w:color="012169"/>
            </w:tcBorders>
          </w:tcPr>
          <w:p w14:paraId="2818FA8D" w14:textId="7C6C8255" w:rsidR="008F2955" w:rsidRPr="001A2718" w:rsidRDefault="008F2955">
            <w:pPr>
              <w:rPr>
                <w:rFonts w:ascii="Roboto" w:hAnsi="Roboto"/>
                <w:sz w:val="18"/>
                <w:szCs w:val="18"/>
              </w:rPr>
            </w:pPr>
            <w:r w:rsidRPr="001A2718">
              <w:rPr>
                <w:rFonts w:ascii="Roboto" w:hAnsi="Roboto"/>
                <w:sz w:val="18"/>
                <w:szCs w:val="18"/>
              </w:rPr>
              <w:t>Shares specific information with the appropriate audience, e.g., maintains confidentiality about a project or colleague, reports relevant information to team members.</w:t>
            </w:r>
          </w:p>
        </w:tc>
        <w:tc>
          <w:tcPr>
            <w:tcW w:w="1958" w:type="dxa"/>
            <w:tcBorders>
              <w:top w:val="single" w:sz="4" w:space="0" w:color="B4C6E7"/>
              <w:bottom w:val="single" w:sz="48" w:space="0" w:color="012169"/>
            </w:tcBorders>
          </w:tcPr>
          <w:p w14:paraId="6150A8CB" w14:textId="7B8F6C0B" w:rsidR="008F2955" w:rsidRPr="001A2718" w:rsidRDefault="008F2955">
            <w:pPr>
              <w:rPr>
                <w:rFonts w:ascii="Roboto" w:hAnsi="Roboto"/>
                <w:sz w:val="18"/>
                <w:szCs w:val="18"/>
              </w:rPr>
            </w:pPr>
            <w:r w:rsidRPr="001A2718">
              <w:rPr>
                <w:rFonts w:ascii="Roboto" w:hAnsi="Roboto"/>
                <w:sz w:val="18"/>
                <w:szCs w:val="18"/>
              </w:rPr>
              <w:t>Uses information judiciously, considering sensitivity and purpose.</w:t>
            </w:r>
          </w:p>
        </w:tc>
        <w:tc>
          <w:tcPr>
            <w:tcW w:w="1950" w:type="dxa"/>
            <w:tcBorders>
              <w:top w:val="single" w:sz="4" w:space="0" w:color="B4C6E7"/>
              <w:bottom w:val="single" w:sz="48" w:space="0" w:color="012169"/>
            </w:tcBorders>
          </w:tcPr>
          <w:p w14:paraId="6E686F13" w14:textId="33ADC497" w:rsidR="008F2955" w:rsidRPr="001A2718" w:rsidRDefault="008F2955">
            <w:pPr>
              <w:rPr>
                <w:rFonts w:ascii="Roboto" w:hAnsi="Roboto"/>
                <w:sz w:val="18"/>
                <w:szCs w:val="18"/>
              </w:rPr>
            </w:pPr>
            <w:r w:rsidRPr="001A2718">
              <w:rPr>
                <w:rFonts w:ascii="Roboto" w:hAnsi="Roboto"/>
                <w:sz w:val="18"/>
                <w:szCs w:val="18"/>
              </w:rPr>
              <w:t>Designs processes to protect and disseminate information in the workplace.</w:t>
            </w:r>
          </w:p>
        </w:tc>
      </w:tr>
      <w:tr w:rsidR="00C51CBC" w:rsidRPr="001A2718" w14:paraId="3DA50ABF" w14:textId="77777777" w:rsidTr="00C51CBC">
        <w:tc>
          <w:tcPr>
            <w:tcW w:w="523" w:type="dxa"/>
            <w:tcBorders>
              <w:top w:val="single" w:sz="48" w:space="0" w:color="012169"/>
              <w:right w:val="single" w:sz="4" w:space="0" w:color="B4C6E7"/>
            </w:tcBorders>
            <w:shd w:val="clear" w:color="auto" w:fill="B4C6E7" w:themeFill="accent1" w:themeFillTint="66"/>
          </w:tcPr>
          <w:p w14:paraId="0BAB8E4D" w14:textId="31E6B990" w:rsidR="00C51CBC" w:rsidRPr="001A2718" w:rsidRDefault="00C51CBC" w:rsidP="00107E8B">
            <w:pPr>
              <w:rPr>
                <w:rFonts w:ascii="Roboto" w:hAnsi="Roboto"/>
              </w:rPr>
            </w:pPr>
            <w:r>
              <w:rPr>
                <w:rFonts w:ascii="Roboto" w:hAnsi="Roboto"/>
              </w:rPr>
              <w:t>3.0</w:t>
            </w:r>
          </w:p>
        </w:tc>
        <w:tc>
          <w:tcPr>
            <w:tcW w:w="2625" w:type="dxa"/>
            <w:tcBorders>
              <w:top w:val="single" w:sz="48" w:space="0" w:color="012169"/>
              <w:left w:val="single" w:sz="4" w:space="0" w:color="B4C6E7"/>
            </w:tcBorders>
            <w:shd w:val="clear" w:color="auto" w:fill="B4C6E7" w:themeFill="accent1" w:themeFillTint="66"/>
          </w:tcPr>
          <w:p w14:paraId="27B913EA" w14:textId="22BA1D94" w:rsidR="00C51CBC" w:rsidRPr="001A2718" w:rsidRDefault="00C51CBC" w:rsidP="00107E8B">
            <w:pPr>
              <w:rPr>
                <w:rFonts w:ascii="Roboto" w:hAnsi="Roboto"/>
              </w:rPr>
            </w:pPr>
            <w:r>
              <w:rPr>
                <w:rFonts w:ascii="Roboto" w:hAnsi="Roboto"/>
              </w:rPr>
              <w:t>O</w:t>
            </w:r>
            <w:r w:rsidRPr="00453CDF">
              <w:rPr>
                <w:rFonts w:ascii="Roboto" w:hAnsi="Roboto"/>
              </w:rPr>
              <w:t>ptimizes</w:t>
            </w:r>
            <w:r>
              <w:rPr>
                <w:rFonts w:ascii="Roboto" w:hAnsi="Roboto"/>
              </w:rPr>
              <w:t xml:space="preserve"> </w:t>
            </w:r>
            <w:r w:rsidRPr="00453CDF">
              <w:rPr>
                <w:rFonts w:ascii="Roboto" w:hAnsi="Roboto"/>
              </w:rPr>
              <w:t>technology to collaborate with others</w:t>
            </w:r>
          </w:p>
        </w:tc>
        <w:tc>
          <w:tcPr>
            <w:tcW w:w="523" w:type="dxa"/>
            <w:tcBorders>
              <w:top w:val="single" w:sz="48" w:space="0" w:color="012169"/>
              <w:right w:val="single" w:sz="4" w:space="0" w:color="D9E2F3" w:themeColor="accent1" w:themeTint="33"/>
            </w:tcBorders>
            <w:shd w:val="clear" w:color="auto" w:fill="D9E2F3" w:themeFill="accent1" w:themeFillTint="33"/>
          </w:tcPr>
          <w:p w14:paraId="7E789DE4" w14:textId="69F5A714" w:rsidR="00C51CBC" w:rsidRPr="00453CDF" w:rsidRDefault="00C51CBC">
            <w:pPr>
              <w:rPr>
                <w:rFonts w:ascii="Roboto" w:hAnsi="Roboto"/>
              </w:rPr>
            </w:pPr>
            <w:r>
              <w:rPr>
                <w:rFonts w:ascii="Roboto" w:hAnsi="Roboto"/>
              </w:rPr>
              <w:t>3.1</w:t>
            </w:r>
          </w:p>
        </w:tc>
        <w:tc>
          <w:tcPr>
            <w:tcW w:w="2682" w:type="dxa"/>
            <w:tcBorders>
              <w:top w:val="single" w:sz="48" w:space="0" w:color="012169"/>
              <w:left w:val="single" w:sz="4" w:space="0" w:color="D9E2F3" w:themeColor="accent1" w:themeTint="33"/>
            </w:tcBorders>
            <w:shd w:val="clear" w:color="auto" w:fill="D9E2F3" w:themeFill="accent1" w:themeFillTint="33"/>
          </w:tcPr>
          <w:p w14:paraId="5E8AA1F5" w14:textId="205F2E1C" w:rsidR="00C51CBC" w:rsidRDefault="00C51CBC">
            <w:pPr>
              <w:rPr>
                <w:rFonts w:ascii="Roboto" w:hAnsi="Roboto"/>
              </w:rPr>
            </w:pPr>
            <w:r w:rsidRPr="00453CDF">
              <w:rPr>
                <w:rFonts w:ascii="Roboto" w:hAnsi="Roboto"/>
              </w:rPr>
              <w:t>Adopts</w:t>
            </w:r>
            <w:r>
              <w:rPr>
                <w:rFonts w:ascii="Roboto" w:hAnsi="Roboto"/>
              </w:rPr>
              <w:t xml:space="preserve"> </w:t>
            </w:r>
            <w:r w:rsidRPr="00453CDF">
              <w:rPr>
                <w:rFonts w:ascii="Roboto" w:hAnsi="Roboto"/>
              </w:rPr>
              <w:t>technology to</w:t>
            </w:r>
            <w:r>
              <w:rPr>
                <w:rFonts w:ascii="Roboto" w:hAnsi="Roboto"/>
              </w:rPr>
              <w:t xml:space="preserve"> p</w:t>
            </w:r>
            <w:r w:rsidRPr="00453CDF">
              <w:rPr>
                <w:rFonts w:ascii="Roboto" w:hAnsi="Roboto"/>
              </w:rPr>
              <w:t>romote</w:t>
            </w:r>
          </w:p>
          <w:p w14:paraId="023DCFFA" w14:textId="749DA332" w:rsidR="00C51CBC" w:rsidRPr="001A2718" w:rsidRDefault="00C51CBC">
            <w:pPr>
              <w:rPr>
                <w:rFonts w:ascii="Roboto" w:hAnsi="Roboto"/>
              </w:rPr>
            </w:pPr>
            <w:r w:rsidRPr="00453CDF">
              <w:rPr>
                <w:rFonts w:ascii="Roboto" w:hAnsi="Roboto"/>
              </w:rPr>
              <w:t>collaboration</w:t>
            </w:r>
          </w:p>
        </w:tc>
        <w:tc>
          <w:tcPr>
            <w:tcW w:w="2042" w:type="dxa"/>
            <w:tcBorders>
              <w:top w:val="single" w:sz="48" w:space="0" w:color="012169"/>
            </w:tcBorders>
          </w:tcPr>
          <w:p w14:paraId="186066BD" w14:textId="68E73E65" w:rsidR="00C51CBC" w:rsidRPr="00453CDF" w:rsidRDefault="00C51CBC">
            <w:pPr>
              <w:rPr>
                <w:rFonts w:ascii="Roboto" w:hAnsi="Roboto"/>
                <w:sz w:val="18"/>
                <w:szCs w:val="18"/>
              </w:rPr>
            </w:pPr>
            <w:r w:rsidRPr="00453CDF">
              <w:rPr>
                <w:rFonts w:ascii="Roboto" w:hAnsi="Roboto"/>
                <w:sz w:val="18"/>
                <w:szCs w:val="18"/>
              </w:rPr>
              <w:t>Explores</w:t>
            </w:r>
            <w:r>
              <w:rPr>
                <w:rFonts w:ascii="Roboto" w:hAnsi="Roboto"/>
                <w:sz w:val="18"/>
                <w:szCs w:val="18"/>
              </w:rPr>
              <w:t xml:space="preserve"> </w:t>
            </w:r>
            <w:r w:rsidRPr="00453CDF">
              <w:rPr>
                <w:rFonts w:ascii="Roboto" w:hAnsi="Roboto"/>
                <w:sz w:val="18"/>
                <w:szCs w:val="18"/>
              </w:rPr>
              <w:t>collaborative</w:t>
            </w:r>
            <w:r>
              <w:rPr>
                <w:rFonts w:ascii="Roboto" w:hAnsi="Roboto"/>
                <w:sz w:val="18"/>
                <w:szCs w:val="18"/>
              </w:rPr>
              <w:t xml:space="preserve"> </w:t>
            </w:r>
            <w:r w:rsidRPr="00453CDF">
              <w:rPr>
                <w:rFonts w:ascii="Roboto" w:hAnsi="Roboto"/>
                <w:sz w:val="18"/>
                <w:szCs w:val="18"/>
              </w:rPr>
              <w:t>technology tools used in the</w:t>
            </w:r>
            <w:r>
              <w:rPr>
                <w:rFonts w:ascii="Roboto" w:hAnsi="Roboto"/>
                <w:sz w:val="18"/>
                <w:szCs w:val="18"/>
              </w:rPr>
              <w:t xml:space="preserve"> </w:t>
            </w:r>
            <w:r w:rsidRPr="00453CDF">
              <w:rPr>
                <w:rFonts w:ascii="Roboto" w:hAnsi="Roboto"/>
                <w:sz w:val="18"/>
                <w:szCs w:val="18"/>
              </w:rPr>
              <w:t>workplace, e.g., web</w:t>
            </w:r>
            <w:r>
              <w:rPr>
                <w:rFonts w:ascii="Roboto" w:hAnsi="Roboto"/>
                <w:sz w:val="18"/>
                <w:szCs w:val="18"/>
              </w:rPr>
              <w:t xml:space="preserve"> </w:t>
            </w:r>
            <w:r w:rsidRPr="00453CDF">
              <w:rPr>
                <w:rFonts w:ascii="Roboto" w:hAnsi="Roboto"/>
                <w:sz w:val="18"/>
                <w:szCs w:val="18"/>
              </w:rPr>
              <w:t>conferencing, Dropbox¸ Skype</w:t>
            </w:r>
            <w:r>
              <w:rPr>
                <w:rFonts w:ascii="Roboto" w:hAnsi="Roboto"/>
                <w:sz w:val="18"/>
                <w:szCs w:val="18"/>
              </w:rPr>
              <w:t>, TEAMS, Zoom</w:t>
            </w:r>
            <w:r w:rsidRPr="00453CDF">
              <w:rPr>
                <w:rFonts w:ascii="Roboto" w:hAnsi="Roboto"/>
                <w:sz w:val="18"/>
                <w:szCs w:val="18"/>
              </w:rPr>
              <w:t>, etc.</w:t>
            </w:r>
          </w:p>
        </w:tc>
        <w:tc>
          <w:tcPr>
            <w:tcW w:w="2087" w:type="dxa"/>
            <w:tcBorders>
              <w:top w:val="single" w:sz="48" w:space="0" w:color="012169"/>
            </w:tcBorders>
          </w:tcPr>
          <w:p w14:paraId="45522DFD" w14:textId="5691E293" w:rsidR="00C51CBC" w:rsidRPr="00453CDF" w:rsidRDefault="00C51CBC">
            <w:pPr>
              <w:rPr>
                <w:rFonts w:ascii="Roboto" w:hAnsi="Roboto"/>
                <w:sz w:val="18"/>
                <w:szCs w:val="18"/>
              </w:rPr>
            </w:pPr>
            <w:r w:rsidRPr="00453CDF">
              <w:rPr>
                <w:rFonts w:ascii="Roboto" w:hAnsi="Roboto"/>
                <w:sz w:val="18"/>
                <w:szCs w:val="18"/>
              </w:rPr>
              <w:t>Uses collaborative</w:t>
            </w:r>
            <w:r>
              <w:rPr>
                <w:rFonts w:ascii="Roboto" w:hAnsi="Roboto"/>
                <w:sz w:val="18"/>
                <w:szCs w:val="18"/>
              </w:rPr>
              <w:t xml:space="preserve"> </w:t>
            </w:r>
            <w:r w:rsidRPr="00453CDF">
              <w:rPr>
                <w:rFonts w:ascii="Roboto" w:hAnsi="Roboto"/>
                <w:sz w:val="18"/>
                <w:szCs w:val="18"/>
              </w:rPr>
              <w:t>technologies selected by team to</w:t>
            </w:r>
            <w:r>
              <w:rPr>
                <w:rFonts w:ascii="Roboto" w:hAnsi="Roboto"/>
                <w:sz w:val="18"/>
                <w:szCs w:val="18"/>
              </w:rPr>
              <w:t xml:space="preserve"> </w:t>
            </w:r>
            <w:r w:rsidRPr="00453CDF">
              <w:rPr>
                <w:rFonts w:ascii="Roboto" w:hAnsi="Roboto"/>
                <w:sz w:val="18"/>
                <w:szCs w:val="18"/>
              </w:rPr>
              <w:t>meet collective goals, e.g.</w:t>
            </w:r>
            <w:r w:rsidR="001259F9">
              <w:rPr>
                <w:rFonts w:ascii="Roboto" w:hAnsi="Roboto"/>
                <w:sz w:val="18"/>
                <w:szCs w:val="18"/>
              </w:rPr>
              <w:t xml:space="preserve"> </w:t>
            </w:r>
            <w:r w:rsidRPr="00453CDF">
              <w:rPr>
                <w:rFonts w:ascii="Roboto" w:hAnsi="Roboto"/>
                <w:sz w:val="18"/>
                <w:szCs w:val="18"/>
              </w:rPr>
              <w:t>verifies status of work,</w:t>
            </w:r>
            <w:r w:rsidR="001259F9">
              <w:rPr>
                <w:rFonts w:ascii="Roboto" w:hAnsi="Roboto"/>
                <w:sz w:val="18"/>
                <w:szCs w:val="18"/>
              </w:rPr>
              <w:t xml:space="preserve"> </w:t>
            </w:r>
            <w:r w:rsidRPr="00453CDF">
              <w:rPr>
                <w:rFonts w:ascii="Roboto" w:hAnsi="Roboto"/>
                <w:sz w:val="18"/>
                <w:szCs w:val="18"/>
              </w:rPr>
              <w:t>communicates over distance in</w:t>
            </w:r>
            <w:r>
              <w:rPr>
                <w:rFonts w:ascii="Roboto" w:hAnsi="Roboto"/>
                <w:sz w:val="18"/>
                <w:szCs w:val="18"/>
              </w:rPr>
              <w:t xml:space="preserve"> </w:t>
            </w:r>
            <w:r w:rsidRPr="00453CDF">
              <w:rPr>
                <w:rFonts w:ascii="Roboto" w:hAnsi="Roboto"/>
                <w:sz w:val="18"/>
                <w:szCs w:val="18"/>
              </w:rPr>
              <w:t>real time, works in an online</w:t>
            </w:r>
            <w:r>
              <w:rPr>
                <w:rFonts w:ascii="Roboto" w:hAnsi="Roboto"/>
                <w:sz w:val="18"/>
                <w:szCs w:val="18"/>
              </w:rPr>
              <w:t xml:space="preserve"> </w:t>
            </w:r>
            <w:r w:rsidRPr="00453CDF">
              <w:rPr>
                <w:rFonts w:ascii="Roboto" w:hAnsi="Roboto"/>
                <w:sz w:val="18"/>
                <w:szCs w:val="18"/>
              </w:rPr>
              <w:t>environment to edit documents.</w:t>
            </w:r>
          </w:p>
        </w:tc>
        <w:tc>
          <w:tcPr>
            <w:tcW w:w="1958" w:type="dxa"/>
            <w:tcBorders>
              <w:top w:val="single" w:sz="48" w:space="0" w:color="012169"/>
            </w:tcBorders>
          </w:tcPr>
          <w:p w14:paraId="3A4867A5" w14:textId="782B4D6A" w:rsidR="00C51CBC" w:rsidRPr="00453CDF" w:rsidRDefault="00C51CBC" w:rsidP="00453CDF">
            <w:pPr>
              <w:pStyle w:val="Default"/>
              <w:rPr>
                <w:rFonts w:ascii="Roboto" w:hAnsi="Roboto"/>
                <w:color w:val="003200"/>
                <w:sz w:val="18"/>
                <w:szCs w:val="18"/>
              </w:rPr>
            </w:pPr>
            <w:r w:rsidRPr="00453CDF">
              <w:rPr>
                <w:rFonts w:ascii="Roboto" w:hAnsi="Roboto"/>
                <w:color w:val="003200"/>
                <w:sz w:val="18"/>
                <w:szCs w:val="18"/>
              </w:rPr>
              <w:t>Selects technologies to match</w:t>
            </w:r>
            <w:r>
              <w:rPr>
                <w:rFonts w:ascii="Roboto" w:hAnsi="Roboto"/>
                <w:color w:val="003200"/>
                <w:sz w:val="18"/>
                <w:szCs w:val="18"/>
              </w:rPr>
              <w:t xml:space="preserve"> </w:t>
            </w:r>
            <w:r w:rsidRPr="00453CDF">
              <w:rPr>
                <w:rFonts w:ascii="Roboto" w:hAnsi="Roboto"/>
                <w:color w:val="003200"/>
                <w:sz w:val="18"/>
                <w:szCs w:val="18"/>
              </w:rPr>
              <w:t>the profile of the team and the</w:t>
            </w:r>
            <w:r>
              <w:rPr>
                <w:rFonts w:ascii="Roboto" w:hAnsi="Roboto"/>
                <w:color w:val="003200"/>
                <w:sz w:val="18"/>
                <w:szCs w:val="18"/>
              </w:rPr>
              <w:t xml:space="preserve"> </w:t>
            </w:r>
            <w:r w:rsidRPr="00453CDF">
              <w:rPr>
                <w:rFonts w:ascii="Roboto" w:hAnsi="Roboto"/>
                <w:color w:val="003200"/>
                <w:sz w:val="18"/>
                <w:szCs w:val="18"/>
              </w:rPr>
              <w:t>purpose of the collaboration, e.g.,</w:t>
            </w:r>
            <w:r w:rsidR="001259F9">
              <w:rPr>
                <w:rFonts w:ascii="Roboto" w:hAnsi="Roboto"/>
                <w:color w:val="003200"/>
                <w:sz w:val="18"/>
                <w:szCs w:val="18"/>
              </w:rPr>
              <w:t xml:space="preserve"> </w:t>
            </w:r>
            <w:r w:rsidRPr="00453CDF">
              <w:rPr>
                <w:rFonts w:ascii="Roboto" w:hAnsi="Roboto"/>
                <w:color w:val="003200"/>
                <w:sz w:val="18"/>
                <w:szCs w:val="18"/>
              </w:rPr>
              <w:t>connects geographically distributed</w:t>
            </w:r>
            <w:r>
              <w:rPr>
                <w:rFonts w:ascii="Roboto" w:hAnsi="Roboto"/>
                <w:color w:val="003200"/>
                <w:sz w:val="18"/>
                <w:szCs w:val="18"/>
              </w:rPr>
              <w:t xml:space="preserve"> </w:t>
            </w:r>
            <w:r w:rsidRPr="00453CDF">
              <w:rPr>
                <w:rFonts w:ascii="Roboto" w:hAnsi="Roboto"/>
                <w:color w:val="003200"/>
                <w:sz w:val="18"/>
                <w:szCs w:val="18"/>
              </w:rPr>
              <w:t>work group for a video conference;</w:t>
            </w:r>
            <w:r w:rsidR="001259F9">
              <w:rPr>
                <w:rFonts w:ascii="Roboto" w:hAnsi="Roboto"/>
                <w:color w:val="003200"/>
                <w:sz w:val="18"/>
                <w:szCs w:val="18"/>
              </w:rPr>
              <w:t xml:space="preserve"> </w:t>
            </w:r>
            <w:r w:rsidRPr="00453CDF">
              <w:rPr>
                <w:rFonts w:ascii="Roboto" w:hAnsi="Roboto"/>
                <w:color w:val="003200"/>
                <w:sz w:val="18"/>
                <w:szCs w:val="18"/>
              </w:rPr>
              <w:t>allows distant coworkers to see and</w:t>
            </w:r>
            <w:r>
              <w:rPr>
                <w:rFonts w:ascii="Roboto" w:hAnsi="Roboto"/>
                <w:color w:val="003200"/>
                <w:sz w:val="18"/>
                <w:szCs w:val="18"/>
              </w:rPr>
              <w:t xml:space="preserve"> </w:t>
            </w:r>
            <w:r w:rsidRPr="00453CDF">
              <w:rPr>
                <w:rFonts w:ascii="Roboto" w:hAnsi="Roboto"/>
                <w:color w:val="003200"/>
                <w:sz w:val="18"/>
                <w:szCs w:val="18"/>
              </w:rPr>
              <w:t>edit the same document at the same</w:t>
            </w:r>
            <w:r>
              <w:rPr>
                <w:rFonts w:ascii="Roboto" w:hAnsi="Roboto"/>
                <w:color w:val="003200"/>
                <w:sz w:val="18"/>
                <w:szCs w:val="18"/>
              </w:rPr>
              <w:t xml:space="preserve"> </w:t>
            </w:r>
            <w:r w:rsidRPr="00453CDF">
              <w:rPr>
                <w:rFonts w:ascii="Roboto" w:hAnsi="Roboto"/>
                <w:color w:val="003200"/>
                <w:sz w:val="18"/>
                <w:szCs w:val="18"/>
              </w:rPr>
              <w:t>time.</w:t>
            </w:r>
          </w:p>
          <w:p w14:paraId="7CBB1EC5" w14:textId="7189F41E" w:rsidR="00C51CBC" w:rsidRPr="00453CDF" w:rsidRDefault="00C51CBC">
            <w:pPr>
              <w:rPr>
                <w:rFonts w:ascii="Roboto" w:hAnsi="Roboto"/>
                <w:sz w:val="18"/>
                <w:szCs w:val="18"/>
              </w:rPr>
            </w:pPr>
          </w:p>
        </w:tc>
        <w:tc>
          <w:tcPr>
            <w:tcW w:w="1950" w:type="dxa"/>
            <w:tcBorders>
              <w:top w:val="single" w:sz="48" w:space="0" w:color="012169"/>
            </w:tcBorders>
          </w:tcPr>
          <w:p w14:paraId="24390715" w14:textId="60881284" w:rsidR="00C51CBC" w:rsidRPr="00453CDF" w:rsidRDefault="00C51CBC" w:rsidP="00453CDF">
            <w:pPr>
              <w:pStyle w:val="Default"/>
              <w:rPr>
                <w:rFonts w:ascii="Roboto" w:hAnsi="Roboto"/>
                <w:color w:val="003200"/>
                <w:sz w:val="18"/>
                <w:szCs w:val="18"/>
              </w:rPr>
            </w:pPr>
            <w:r w:rsidRPr="00453CDF">
              <w:rPr>
                <w:rFonts w:ascii="Roboto" w:hAnsi="Roboto"/>
                <w:color w:val="003200"/>
                <w:sz w:val="18"/>
                <w:szCs w:val="18"/>
              </w:rPr>
              <w:t>Evaluates applicability</w:t>
            </w:r>
            <w:r>
              <w:rPr>
                <w:rFonts w:ascii="Roboto" w:hAnsi="Roboto"/>
                <w:color w:val="003200"/>
                <w:sz w:val="18"/>
                <w:szCs w:val="18"/>
              </w:rPr>
              <w:t xml:space="preserve"> </w:t>
            </w:r>
            <w:r w:rsidRPr="00453CDF">
              <w:rPr>
                <w:rFonts w:ascii="Roboto" w:hAnsi="Roboto"/>
                <w:color w:val="003200"/>
                <w:sz w:val="18"/>
                <w:szCs w:val="18"/>
              </w:rPr>
              <w:t>of emerging technologies for</w:t>
            </w:r>
            <w:r>
              <w:rPr>
                <w:rFonts w:ascii="Roboto" w:hAnsi="Roboto"/>
                <w:color w:val="003200"/>
                <w:sz w:val="18"/>
                <w:szCs w:val="18"/>
              </w:rPr>
              <w:t xml:space="preserve"> </w:t>
            </w:r>
            <w:r w:rsidRPr="00453CDF">
              <w:rPr>
                <w:rFonts w:ascii="Roboto" w:hAnsi="Roboto"/>
                <w:color w:val="003200"/>
                <w:sz w:val="18"/>
                <w:szCs w:val="18"/>
              </w:rPr>
              <w:t>collaboration.</w:t>
            </w:r>
          </w:p>
          <w:p w14:paraId="31985FEE" w14:textId="546711A4" w:rsidR="00C51CBC" w:rsidRPr="00453CDF" w:rsidRDefault="00C51CBC">
            <w:pPr>
              <w:rPr>
                <w:rFonts w:ascii="Roboto" w:hAnsi="Roboto"/>
                <w:sz w:val="18"/>
                <w:szCs w:val="18"/>
              </w:rPr>
            </w:pPr>
          </w:p>
        </w:tc>
      </w:tr>
    </w:tbl>
    <w:p w14:paraId="4747819A" w14:textId="77777777" w:rsidR="007753D4" w:rsidRDefault="007753D4"/>
    <w:sectPr w:rsidR="007753D4" w:rsidSect="007753D4">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466F4" w14:textId="77777777" w:rsidR="00BD337B" w:rsidRDefault="00BD337B" w:rsidP="00175381">
      <w:pPr>
        <w:spacing w:after="0" w:line="240" w:lineRule="auto"/>
      </w:pPr>
      <w:r>
        <w:separator/>
      </w:r>
    </w:p>
  </w:endnote>
  <w:endnote w:type="continuationSeparator" w:id="0">
    <w:p w14:paraId="3F15931D" w14:textId="77777777" w:rsidR="00BD337B" w:rsidRDefault="00BD337B" w:rsidP="0017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CB77" w14:textId="10E336DE" w:rsidR="000F6E55" w:rsidRPr="000F6E55" w:rsidRDefault="000F6E55">
    <w:pPr>
      <w:pStyle w:val="Footer"/>
      <w:rPr>
        <w:rFonts w:ascii="Roboto" w:hAnsi="Roboto"/>
      </w:rPr>
    </w:pPr>
    <w:r w:rsidRPr="000F6E55">
      <w:rPr>
        <w:rFonts w:ascii="Roboto" w:hAnsi="Roboto"/>
      </w:rPr>
      <w:t>Arizona Professional Skills</w:t>
    </w:r>
    <w:r w:rsidRPr="000F6E55">
      <w:rPr>
        <w:rFonts w:ascii="Roboto" w:hAnsi="Roboto"/>
      </w:rPr>
      <w:ptab w:relativeTo="margin" w:alignment="center" w:leader="none"/>
    </w:r>
    <w:r w:rsidRPr="000F6E55">
      <w:rPr>
        <w:rFonts w:ascii="Roboto" w:hAnsi="Roboto"/>
      </w:rPr>
      <w:ptab w:relativeTo="margin" w:alignment="right" w:leader="none"/>
    </w:r>
    <w:r w:rsidRPr="000F6E55">
      <w:rPr>
        <w:rFonts w:ascii="Roboto" w:hAnsi="Roboto"/>
      </w:rPr>
      <w:t>Approved by the Arizona Skill Standards Commission 12/2012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D3D0" w14:textId="77777777" w:rsidR="00BD337B" w:rsidRDefault="00BD337B" w:rsidP="00175381">
      <w:pPr>
        <w:spacing w:after="0" w:line="240" w:lineRule="auto"/>
      </w:pPr>
      <w:r>
        <w:separator/>
      </w:r>
    </w:p>
  </w:footnote>
  <w:footnote w:type="continuationSeparator" w:id="0">
    <w:p w14:paraId="16E7599A" w14:textId="77777777" w:rsidR="00BD337B" w:rsidRDefault="00BD337B" w:rsidP="001753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D4"/>
    <w:rsid w:val="000F2C7C"/>
    <w:rsid w:val="000F579B"/>
    <w:rsid w:val="000F6E55"/>
    <w:rsid w:val="000F7137"/>
    <w:rsid w:val="00107E8B"/>
    <w:rsid w:val="00116652"/>
    <w:rsid w:val="001259F9"/>
    <w:rsid w:val="00175381"/>
    <w:rsid w:val="001A2718"/>
    <w:rsid w:val="00453CDF"/>
    <w:rsid w:val="0055776F"/>
    <w:rsid w:val="007753D4"/>
    <w:rsid w:val="007E6109"/>
    <w:rsid w:val="00852533"/>
    <w:rsid w:val="008970E3"/>
    <w:rsid w:val="008F2955"/>
    <w:rsid w:val="00923167"/>
    <w:rsid w:val="00936ADD"/>
    <w:rsid w:val="00964A61"/>
    <w:rsid w:val="00981B16"/>
    <w:rsid w:val="009D71F5"/>
    <w:rsid w:val="009E653A"/>
    <w:rsid w:val="00A03D4E"/>
    <w:rsid w:val="00AB3DA7"/>
    <w:rsid w:val="00B7010B"/>
    <w:rsid w:val="00BD337B"/>
    <w:rsid w:val="00C51CBC"/>
    <w:rsid w:val="00CC1842"/>
    <w:rsid w:val="00DD3331"/>
    <w:rsid w:val="00E54586"/>
    <w:rsid w:val="00F20B07"/>
    <w:rsid w:val="00FF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8E2CA"/>
  <w15:chartTrackingRefBased/>
  <w15:docId w15:val="{C4574D80-066D-4BCA-956F-ED3BD99A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CD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75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381"/>
  </w:style>
  <w:style w:type="paragraph" w:styleId="Footer">
    <w:name w:val="footer"/>
    <w:basedOn w:val="Normal"/>
    <w:link w:val="FooterChar"/>
    <w:uiPriority w:val="99"/>
    <w:unhideWhenUsed/>
    <w:rsid w:val="00175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381"/>
  </w:style>
  <w:style w:type="paragraph" w:styleId="NormalIndent">
    <w:name w:val="Normal Indent"/>
    <w:basedOn w:val="Normal"/>
    <w:uiPriority w:val="99"/>
    <w:unhideWhenUsed/>
    <w:rsid w:val="00923167"/>
    <w:pPr>
      <w:spacing w:after="0" w:line="240" w:lineRule="auto"/>
      <w:ind w:left="720"/>
    </w:pPr>
    <w:rPr>
      <w:rFonts w:ascii="Calibri" w:hAnsi="Calibri" w:cs="Calibri"/>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Hardy</dc:creator>
  <cp:keywords/>
  <dc:description/>
  <cp:lastModifiedBy>Shumate, Julie</cp:lastModifiedBy>
  <cp:revision>2</cp:revision>
  <dcterms:created xsi:type="dcterms:W3CDTF">2022-08-29T18:04:00Z</dcterms:created>
  <dcterms:modified xsi:type="dcterms:W3CDTF">2022-08-29T18:04:00Z</dcterms:modified>
</cp:coreProperties>
</file>