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801"/>
        <w:tblW w:w="5505" w:type="pct"/>
        <w:tblLook w:val="04A0" w:firstRow="1" w:lastRow="0" w:firstColumn="1" w:lastColumn="0" w:noHBand="0" w:noVBand="1"/>
      </w:tblPr>
      <w:tblGrid>
        <w:gridCol w:w="4405"/>
        <w:gridCol w:w="7475"/>
      </w:tblGrid>
      <w:tr w:rsidR="002908F8" w:rsidRPr="005748FA" w14:paraId="24F94341" w14:textId="77777777" w:rsidTr="00655523">
        <w:tc>
          <w:tcPr>
            <w:tcW w:w="1854" w:type="pct"/>
            <w:shd w:val="clear" w:color="auto" w:fill="002060"/>
          </w:tcPr>
          <w:p w14:paraId="1BAAB9E0" w14:textId="77777777" w:rsidR="002908F8" w:rsidRPr="005748FA" w:rsidRDefault="002908F8" w:rsidP="006555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48FA">
              <w:rPr>
                <w:b/>
                <w:color w:val="FFFFFF" w:themeColor="background1"/>
                <w:sz w:val="20"/>
                <w:szCs w:val="20"/>
              </w:rPr>
              <w:t>Evidence-informed tutoring practices checklist. The best evidence suggests educators should:</w:t>
            </w:r>
          </w:p>
        </w:tc>
        <w:tc>
          <w:tcPr>
            <w:tcW w:w="3146" w:type="pct"/>
            <w:shd w:val="clear" w:color="auto" w:fill="002060"/>
          </w:tcPr>
          <w:p w14:paraId="7FA98250" w14:textId="77777777" w:rsidR="002908F8" w:rsidRPr="005748FA" w:rsidRDefault="002908F8" w:rsidP="0065552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48FA">
              <w:rPr>
                <w:b/>
                <w:color w:val="FFFFFF" w:themeColor="background1"/>
                <w:sz w:val="20"/>
                <w:szCs w:val="20"/>
              </w:rPr>
              <w:t>Answer the following questions in box describing Tutoring:</w:t>
            </w:r>
          </w:p>
        </w:tc>
      </w:tr>
      <w:tr w:rsidR="002908F8" w:rsidRPr="005748FA" w14:paraId="376CB75C" w14:textId="77777777" w:rsidTr="00655523">
        <w:trPr>
          <w:trHeight w:val="2402"/>
        </w:trPr>
        <w:tc>
          <w:tcPr>
            <w:tcW w:w="1854" w:type="pct"/>
          </w:tcPr>
          <w:p w14:paraId="0995E8C3" w14:textId="51B44060" w:rsidR="002908F8" w:rsidRPr="005748FA" w:rsidRDefault="002908F8" w:rsidP="00655523">
            <w:pPr>
              <w:rPr>
                <w:bCs/>
                <w:sz w:val="20"/>
                <w:szCs w:val="20"/>
              </w:rPr>
            </w:pPr>
            <w:r w:rsidRPr="00C04C77">
              <w:rPr>
                <w:b/>
                <w:sz w:val="20"/>
                <w:szCs w:val="20"/>
              </w:rPr>
              <w:t>Use trained educators as tutors</w:t>
            </w:r>
            <w:r w:rsidRPr="005748FA">
              <w:rPr>
                <w:bCs/>
                <w:sz w:val="20"/>
                <w:szCs w:val="20"/>
              </w:rPr>
              <w:t xml:space="preserve">. Tutoring works best when led by </w:t>
            </w:r>
            <w:r w:rsidRPr="006256F5">
              <w:rPr>
                <w:b/>
                <w:sz w:val="20"/>
                <w:szCs w:val="20"/>
              </w:rPr>
              <w:t>teachers, paraprofessionals, teaching candidates, recently retired teachers, or highly trained tutors</w:t>
            </w:r>
            <w:r w:rsidRPr="005748FA">
              <w:rPr>
                <w:bCs/>
                <w:sz w:val="20"/>
                <w:szCs w:val="20"/>
              </w:rPr>
              <w:t xml:space="preserve"> who receive a stipend (e.g., AmeriCorps members) and when time for planning and collaboration is provided with the classroom teachers</w:t>
            </w:r>
            <w:r w:rsidR="00DE712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46" w:type="pct"/>
          </w:tcPr>
          <w:p w14:paraId="570F33A4" w14:textId="208C0447" w:rsidR="002908F8" w:rsidRDefault="002908F8" w:rsidP="00655523">
            <w:pPr>
              <w:rPr>
                <w:b/>
                <w:color w:val="012169"/>
                <w:sz w:val="20"/>
                <w:szCs w:val="20"/>
              </w:rPr>
            </w:pPr>
            <w:r w:rsidRPr="005748FA">
              <w:rPr>
                <w:b/>
                <w:color w:val="012169"/>
                <w:sz w:val="20"/>
                <w:szCs w:val="20"/>
              </w:rPr>
              <w:t>Who is teaching the tutoring groups?</w:t>
            </w:r>
            <w:r w:rsidR="00DD1B0C">
              <w:rPr>
                <w:b/>
                <w:color w:val="012169"/>
                <w:sz w:val="20"/>
                <w:szCs w:val="20"/>
              </w:rPr>
              <w:t xml:space="preserve"> </w:t>
            </w:r>
            <w:r w:rsidR="004D243F" w:rsidRPr="006256F5">
              <w:rPr>
                <w:b/>
                <w:sz w:val="20"/>
                <w:szCs w:val="20"/>
              </w:rPr>
              <w:t xml:space="preserve"> </w:t>
            </w:r>
            <w:r w:rsidR="004D243F">
              <w:rPr>
                <w:b/>
                <w:sz w:val="20"/>
                <w:szCs w:val="20"/>
              </w:rPr>
              <w:t>(</w:t>
            </w:r>
            <w:r w:rsidR="00123D94">
              <w:rPr>
                <w:b/>
                <w:sz w:val="20"/>
                <w:szCs w:val="20"/>
              </w:rPr>
              <w:t xml:space="preserve">i.e. </w:t>
            </w:r>
            <w:r w:rsidR="004D243F" w:rsidRPr="006256F5">
              <w:rPr>
                <w:b/>
                <w:sz w:val="20"/>
                <w:szCs w:val="20"/>
              </w:rPr>
              <w:t>teachers, paraprofessionals, teaching candidates, recently retired teachers, or highly trained tutors</w:t>
            </w:r>
            <w:r w:rsidR="00C419A0">
              <w:rPr>
                <w:b/>
                <w:sz w:val="20"/>
                <w:szCs w:val="20"/>
              </w:rPr>
              <w:t xml:space="preserve">; </w:t>
            </w:r>
            <w:r w:rsidR="00C419A0" w:rsidRPr="00DB6B70">
              <w:rPr>
                <w:b/>
                <w:color w:val="FF0000"/>
                <w:sz w:val="20"/>
                <w:szCs w:val="20"/>
              </w:rPr>
              <w:t>not ind</w:t>
            </w:r>
            <w:r w:rsidR="00DB6B70" w:rsidRPr="00DB6B70">
              <w:rPr>
                <w:b/>
                <w:color w:val="FF0000"/>
                <w:sz w:val="20"/>
                <w:szCs w:val="20"/>
              </w:rPr>
              <w:t>ividual</w:t>
            </w:r>
            <w:r w:rsidR="00C419A0" w:rsidRPr="00DB6B70">
              <w:rPr>
                <w:b/>
                <w:color w:val="FF0000"/>
                <w:sz w:val="20"/>
                <w:szCs w:val="20"/>
              </w:rPr>
              <w:t xml:space="preserve"> names</w:t>
            </w:r>
            <w:r w:rsidR="004D243F">
              <w:rPr>
                <w:b/>
                <w:sz w:val="20"/>
                <w:szCs w:val="20"/>
              </w:rPr>
              <w:t>)</w:t>
            </w:r>
          </w:p>
          <w:p w14:paraId="6239FB77" w14:textId="6570E4D0" w:rsidR="002908F8" w:rsidRDefault="002908F8" w:rsidP="00655523">
            <w:pPr>
              <w:rPr>
                <w:b/>
                <w:color w:val="012169"/>
                <w:sz w:val="20"/>
                <w:szCs w:val="20"/>
              </w:rPr>
            </w:pPr>
          </w:p>
          <w:p w14:paraId="3706DE93" w14:textId="77777777" w:rsidR="002908F8" w:rsidRPr="005748FA" w:rsidRDefault="002908F8" w:rsidP="00655523">
            <w:pPr>
              <w:rPr>
                <w:b/>
                <w:color w:val="012169"/>
                <w:sz w:val="20"/>
                <w:szCs w:val="20"/>
              </w:rPr>
            </w:pPr>
          </w:p>
          <w:p w14:paraId="7D3CFA42" w14:textId="77777777" w:rsidR="002908F8" w:rsidRDefault="002908F8" w:rsidP="00655523">
            <w:pPr>
              <w:rPr>
                <w:b/>
                <w:color w:val="012169"/>
                <w:sz w:val="20"/>
                <w:szCs w:val="20"/>
              </w:rPr>
            </w:pPr>
          </w:p>
          <w:p w14:paraId="60873564" w14:textId="77777777" w:rsidR="002908F8" w:rsidRDefault="002908F8" w:rsidP="00655523">
            <w:pPr>
              <w:rPr>
                <w:b/>
                <w:color w:val="012169"/>
                <w:sz w:val="20"/>
                <w:szCs w:val="20"/>
              </w:rPr>
            </w:pPr>
          </w:p>
          <w:p w14:paraId="2759B475" w14:textId="3EB0ED07" w:rsidR="002908F8" w:rsidRPr="005748FA" w:rsidRDefault="002908F8" w:rsidP="00655523">
            <w:pPr>
              <w:rPr>
                <w:b/>
                <w:color w:val="012169"/>
                <w:sz w:val="20"/>
                <w:szCs w:val="20"/>
              </w:rPr>
            </w:pPr>
            <w:r>
              <w:rPr>
                <w:b/>
                <w:color w:val="012169"/>
                <w:sz w:val="20"/>
                <w:szCs w:val="20"/>
              </w:rPr>
              <w:t>What is the t</w:t>
            </w:r>
            <w:r w:rsidRPr="005748FA">
              <w:rPr>
                <w:b/>
                <w:color w:val="012169"/>
                <w:sz w:val="20"/>
                <w:szCs w:val="20"/>
              </w:rPr>
              <w:t>utor to student ratio</w:t>
            </w:r>
            <w:r>
              <w:rPr>
                <w:b/>
                <w:color w:val="012169"/>
                <w:sz w:val="20"/>
                <w:szCs w:val="20"/>
              </w:rPr>
              <w:t>?</w:t>
            </w:r>
            <w:r w:rsidR="00E171F5">
              <w:rPr>
                <w:b/>
                <w:color w:val="012169"/>
                <w:sz w:val="20"/>
                <w:szCs w:val="20"/>
              </w:rPr>
              <w:t xml:space="preserve"> </w:t>
            </w:r>
            <w:r w:rsidR="00393BD8">
              <w:rPr>
                <w:b/>
                <w:color w:val="012169"/>
                <w:sz w:val="20"/>
                <w:szCs w:val="20"/>
              </w:rPr>
              <w:t>(</w:t>
            </w:r>
            <w:r w:rsidR="00E171F5">
              <w:rPr>
                <w:b/>
                <w:color w:val="012169"/>
                <w:sz w:val="20"/>
                <w:szCs w:val="20"/>
              </w:rPr>
              <w:t xml:space="preserve">1:1 </w:t>
            </w:r>
            <w:r w:rsidR="000974D0">
              <w:rPr>
                <w:b/>
                <w:color w:val="012169"/>
                <w:sz w:val="20"/>
                <w:szCs w:val="20"/>
              </w:rPr>
              <w:t xml:space="preserve">or 1:2 </w:t>
            </w:r>
            <w:r w:rsidR="00E171F5">
              <w:rPr>
                <w:b/>
                <w:color w:val="012169"/>
                <w:sz w:val="20"/>
                <w:szCs w:val="20"/>
              </w:rPr>
              <w:t>is best; 3</w:t>
            </w:r>
            <w:r w:rsidR="000974D0">
              <w:rPr>
                <w:b/>
                <w:color w:val="012169"/>
                <w:sz w:val="20"/>
                <w:szCs w:val="20"/>
              </w:rPr>
              <w:t>:1</w:t>
            </w:r>
            <w:r w:rsidR="00393BD8">
              <w:rPr>
                <w:b/>
                <w:color w:val="012169"/>
                <w:sz w:val="20"/>
                <w:szCs w:val="20"/>
              </w:rPr>
              <w:t xml:space="preserve"> or 4:1 has strong impact)</w:t>
            </w:r>
          </w:p>
        </w:tc>
      </w:tr>
      <w:tr w:rsidR="002908F8" w:rsidRPr="005748FA" w14:paraId="26A3EF43" w14:textId="77777777" w:rsidTr="00655523">
        <w:trPr>
          <w:trHeight w:val="1700"/>
        </w:trPr>
        <w:tc>
          <w:tcPr>
            <w:tcW w:w="1854" w:type="pct"/>
          </w:tcPr>
          <w:p w14:paraId="60C30981" w14:textId="77777777" w:rsidR="002908F8" w:rsidRPr="005748FA" w:rsidRDefault="002908F8" w:rsidP="00655523">
            <w:pPr>
              <w:rPr>
                <w:bCs/>
                <w:sz w:val="20"/>
                <w:szCs w:val="20"/>
              </w:rPr>
            </w:pPr>
            <w:r w:rsidRPr="005748FA">
              <w:rPr>
                <w:b/>
                <w:sz w:val="20"/>
                <w:szCs w:val="20"/>
              </w:rPr>
              <w:t>Wherever possible,</w:t>
            </w:r>
            <w:r w:rsidRPr="005748FA">
              <w:rPr>
                <w:bCs/>
                <w:sz w:val="20"/>
                <w:szCs w:val="20"/>
              </w:rPr>
              <w:t xml:space="preserve"> </w:t>
            </w:r>
            <w:r w:rsidRPr="005748FA">
              <w:rPr>
                <w:b/>
                <w:sz w:val="20"/>
                <w:szCs w:val="20"/>
              </w:rPr>
              <w:t>conduct tutoring during the school day</w:t>
            </w:r>
            <w:r w:rsidRPr="005748FA">
              <w:rPr>
                <w:bCs/>
                <w:sz w:val="20"/>
                <w:szCs w:val="20"/>
              </w:rPr>
              <w:t>. Tutoring programs that take place during the school day appear to have the largest effects.</w:t>
            </w:r>
          </w:p>
        </w:tc>
        <w:tc>
          <w:tcPr>
            <w:tcW w:w="3146" w:type="pct"/>
          </w:tcPr>
          <w:p w14:paraId="6D2B32C3" w14:textId="7038CFC4" w:rsidR="002908F8" w:rsidRPr="005748FA" w:rsidRDefault="002908F8" w:rsidP="00655523">
            <w:pPr>
              <w:rPr>
                <w:b/>
                <w:color w:val="012169"/>
                <w:sz w:val="20"/>
                <w:szCs w:val="20"/>
              </w:rPr>
            </w:pPr>
            <w:r w:rsidRPr="005748FA">
              <w:rPr>
                <w:b/>
                <w:color w:val="012169"/>
                <w:sz w:val="20"/>
                <w:szCs w:val="20"/>
              </w:rPr>
              <w:t>When will tutoring take place?</w:t>
            </w:r>
            <w:r w:rsidR="00926A6E">
              <w:rPr>
                <w:b/>
                <w:color w:val="012169"/>
                <w:sz w:val="20"/>
                <w:szCs w:val="20"/>
              </w:rPr>
              <w:t xml:space="preserve"> (during school day</w:t>
            </w:r>
            <w:r w:rsidR="003D1EE2">
              <w:rPr>
                <w:b/>
                <w:color w:val="012169"/>
                <w:sz w:val="20"/>
                <w:szCs w:val="20"/>
              </w:rPr>
              <w:t>, before school, after school, Saturdays)</w:t>
            </w:r>
          </w:p>
          <w:p w14:paraId="2D4762BE" w14:textId="77777777" w:rsidR="002908F8" w:rsidRPr="005748FA" w:rsidRDefault="002908F8" w:rsidP="00655523">
            <w:pPr>
              <w:rPr>
                <w:b/>
                <w:color w:val="012169"/>
                <w:sz w:val="20"/>
                <w:szCs w:val="20"/>
              </w:rPr>
            </w:pPr>
          </w:p>
        </w:tc>
      </w:tr>
      <w:tr w:rsidR="002908F8" w:rsidRPr="005748FA" w14:paraId="36B365CE" w14:textId="77777777" w:rsidTr="00655523">
        <w:trPr>
          <w:trHeight w:val="1790"/>
        </w:trPr>
        <w:tc>
          <w:tcPr>
            <w:tcW w:w="1854" w:type="pct"/>
          </w:tcPr>
          <w:p w14:paraId="7A1EA7D1" w14:textId="77777777" w:rsidR="002908F8" w:rsidRPr="005748FA" w:rsidRDefault="002908F8" w:rsidP="00655523">
            <w:pPr>
              <w:rPr>
                <w:bCs/>
                <w:sz w:val="20"/>
                <w:szCs w:val="20"/>
              </w:rPr>
            </w:pPr>
            <w:r w:rsidRPr="005748FA">
              <w:rPr>
                <w:b/>
                <w:sz w:val="20"/>
                <w:szCs w:val="20"/>
              </w:rPr>
              <w:t>Provide high dosage tutoring*</w:t>
            </w:r>
            <w:r w:rsidRPr="00EF1D54">
              <w:rPr>
                <w:b/>
                <w:sz w:val="20"/>
                <w:szCs w:val="20"/>
              </w:rPr>
              <w:t>*</w:t>
            </w:r>
            <w:r w:rsidRPr="005748FA">
              <w:rPr>
                <w:bCs/>
                <w:sz w:val="20"/>
                <w:szCs w:val="20"/>
              </w:rPr>
              <w:t xml:space="preserve"> </w:t>
            </w:r>
            <w:r w:rsidRPr="002F046A">
              <w:rPr>
                <w:b/>
                <w:sz w:val="20"/>
                <w:szCs w:val="20"/>
              </w:rPr>
              <w:t>each week</w:t>
            </w:r>
            <w:r w:rsidRPr="005748FA">
              <w:rPr>
                <w:bCs/>
                <w:sz w:val="20"/>
                <w:szCs w:val="20"/>
              </w:rPr>
              <w:t xml:space="preserve">. For example, programs that include frequent sessions (e.g., </w:t>
            </w:r>
            <w:proofErr w:type="gramStart"/>
            <w:r w:rsidRPr="005748FA">
              <w:rPr>
                <w:bCs/>
                <w:sz w:val="20"/>
                <w:szCs w:val="20"/>
              </w:rPr>
              <w:t>daily</w:t>
            </w:r>
            <w:proofErr w:type="gramEnd"/>
            <w:r w:rsidRPr="005748FA">
              <w:rPr>
                <w:bCs/>
                <w:sz w:val="20"/>
                <w:szCs w:val="20"/>
              </w:rPr>
              <w:t xml:space="preserve"> or at least three sessions per week) of at least 30-50 minutes work best. The youngest students (e.g., early childhood through 1st grade) benefit from increased weekly sessions.</w:t>
            </w:r>
          </w:p>
        </w:tc>
        <w:tc>
          <w:tcPr>
            <w:tcW w:w="3146" w:type="pct"/>
          </w:tcPr>
          <w:p w14:paraId="0518EBE6" w14:textId="7C899FE4" w:rsidR="002908F8" w:rsidRPr="005748FA" w:rsidRDefault="002908F8" w:rsidP="00655523">
            <w:pPr>
              <w:rPr>
                <w:b/>
                <w:color w:val="012169"/>
                <w:sz w:val="20"/>
                <w:szCs w:val="20"/>
              </w:rPr>
            </w:pPr>
            <w:r w:rsidRPr="005748FA">
              <w:rPr>
                <w:b/>
                <w:color w:val="012169"/>
                <w:sz w:val="20"/>
                <w:szCs w:val="20"/>
              </w:rPr>
              <w:t>What is frequency and session length?</w:t>
            </w:r>
            <w:r w:rsidR="003D1EE2">
              <w:rPr>
                <w:b/>
                <w:color w:val="012169"/>
                <w:sz w:val="20"/>
                <w:szCs w:val="20"/>
              </w:rPr>
              <w:t xml:space="preserve"> (daily, 3 times a week</w:t>
            </w:r>
            <w:r w:rsidR="00F965D8">
              <w:rPr>
                <w:b/>
                <w:color w:val="012169"/>
                <w:sz w:val="20"/>
                <w:szCs w:val="20"/>
              </w:rPr>
              <w:t xml:space="preserve">; for a semester, </w:t>
            </w:r>
            <w:r w:rsidR="00D660E5">
              <w:rPr>
                <w:b/>
                <w:color w:val="012169"/>
                <w:sz w:val="20"/>
                <w:szCs w:val="20"/>
              </w:rPr>
              <w:t xml:space="preserve">9 </w:t>
            </w:r>
            <w:r w:rsidR="00F965D8">
              <w:rPr>
                <w:b/>
                <w:color w:val="012169"/>
                <w:sz w:val="20"/>
                <w:szCs w:val="20"/>
              </w:rPr>
              <w:t>weeks, etc.)</w:t>
            </w:r>
          </w:p>
          <w:p w14:paraId="281E8A7B" w14:textId="77777777" w:rsidR="002908F8" w:rsidRPr="005748FA" w:rsidRDefault="002908F8" w:rsidP="00655523">
            <w:pPr>
              <w:rPr>
                <w:b/>
                <w:color w:val="012169"/>
                <w:sz w:val="20"/>
                <w:szCs w:val="20"/>
              </w:rPr>
            </w:pPr>
          </w:p>
        </w:tc>
      </w:tr>
      <w:tr w:rsidR="002908F8" w:rsidRPr="005748FA" w14:paraId="7AD52FD9" w14:textId="77777777" w:rsidTr="00655523">
        <w:tc>
          <w:tcPr>
            <w:tcW w:w="1854" w:type="pct"/>
          </w:tcPr>
          <w:p w14:paraId="1B555080" w14:textId="77777777" w:rsidR="002908F8" w:rsidRPr="005748FA" w:rsidRDefault="002908F8" w:rsidP="00655523">
            <w:pPr>
              <w:rPr>
                <w:bCs/>
                <w:sz w:val="20"/>
                <w:szCs w:val="20"/>
              </w:rPr>
            </w:pPr>
            <w:r w:rsidRPr="005748FA">
              <w:rPr>
                <w:b/>
                <w:sz w:val="20"/>
                <w:szCs w:val="20"/>
              </w:rPr>
              <w:t>Align with an evidence-based core curriculum or use an evidence-based program and practices</w:t>
            </w:r>
            <w:r w:rsidRPr="005748FA">
              <w:rPr>
                <w:bCs/>
                <w:sz w:val="20"/>
                <w:szCs w:val="20"/>
              </w:rPr>
              <w:t xml:space="preserve">. Take specific actions to support student learning, including using quizzing, asking deep explanatory questions, spacing learning over time, incorporating worked example solutions with problem-solving exercises, </w:t>
            </w:r>
            <w:proofErr w:type="gramStart"/>
            <w:r w:rsidRPr="005748FA">
              <w:rPr>
                <w:bCs/>
                <w:sz w:val="20"/>
                <w:szCs w:val="20"/>
              </w:rPr>
              <w:t>connecting</w:t>
            </w:r>
            <w:proofErr w:type="gramEnd"/>
            <w:r w:rsidRPr="005748FA">
              <w:rPr>
                <w:bCs/>
                <w:sz w:val="20"/>
                <w:szCs w:val="20"/>
              </w:rPr>
              <w:t xml:space="preserve"> and integrating abstract and concrete representations of concepts, and combining graphical representations — like figures and graphs — with verbal descriptions.  It should not be more of the same instruction they are receiving in the classroom.</w:t>
            </w:r>
          </w:p>
        </w:tc>
        <w:tc>
          <w:tcPr>
            <w:tcW w:w="3146" w:type="pct"/>
          </w:tcPr>
          <w:p w14:paraId="32FE0EF9" w14:textId="77777777" w:rsidR="002908F8" w:rsidRPr="005748FA" w:rsidRDefault="002908F8" w:rsidP="00655523">
            <w:pPr>
              <w:rPr>
                <w:b/>
                <w:color w:val="012169"/>
                <w:sz w:val="20"/>
                <w:szCs w:val="20"/>
              </w:rPr>
            </w:pPr>
            <w:r w:rsidRPr="005748FA">
              <w:rPr>
                <w:b/>
                <w:color w:val="012169"/>
                <w:sz w:val="20"/>
                <w:szCs w:val="20"/>
              </w:rPr>
              <w:t>What evidence-based practices, program/curriculum will be used?</w:t>
            </w:r>
          </w:p>
          <w:p w14:paraId="57914371" w14:textId="77777777" w:rsidR="002908F8" w:rsidRPr="005748FA" w:rsidRDefault="002908F8" w:rsidP="00655523">
            <w:pPr>
              <w:rPr>
                <w:b/>
                <w:color w:val="012169"/>
                <w:sz w:val="20"/>
                <w:szCs w:val="20"/>
              </w:rPr>
            </w:pPr>
          </w:p>
        </w:tc>
      </w:tr>
      <w:tr w:rsidR="002908F8" w:rsidRPr="005748FA" w14:paraId="74AE961C" w14:textId="77777777" w:rsidTr="00655523">
        <w:trPr>
          <w:trHeight w:val="2393"/>
        </w:trPr>
        <w:tc>
          <w:tcPr>
            <w:tcW w:w="1854" w:type="pct"/>
          </w:tcPr>
          <w:p w14:paraId="5F9983F4" w14:textId="77777777" w:rsidR="002908F8" w:rsidRPr="005748FA" w:rsidRDefault="002908F8" w:rsidP="00655523">
            <w:pPr>
              <w:rPr>
                <w:bCs/>
                <w:sz w:val="20"/>
                <w:szCs w:val="20"/>
              </w:rPr>
            </w:pPr>
            <w:r w:rsidRPr="005748FA">
              <w:rPr>
                <w:b/>
                <w:sz w:val="20"/>
                <w:szCs w:val="20"/>
              </w:rPr>
              <w:t>Emphasize attendance and focused worktime during out-of-school tutoring</w:t>
            </w:r>
            <w:r w:rsidRPr="005748FA">
              <w:rPr>
                <w:bCs/>
                <w:sz w:val="20"/>
                <w:szCs w:val="20"/>
              </w:rPr>
              <w:t xml:space="preserve">. Experts have suggested that afterschool tutoring programs may have shown smaller effects than in-school programs because less tutoring occurs. However, out-of-school time programs can be effective. To promote the best results, </w:t>
            </w:r>
            <w:r w:rsidRPr="005748FA">
              <w:rPr>
                <w:b/>
                <w:sz w:val="20"/>
                <w:szCs w:val="20"/>
              </w:rPr>
              <w:t>ensure these programs provide high-dosage tutoring</w:t>
            </w:r>
            <w:r w:rsidRPr="00EF1D54">
              <w:rPr>
                <w:b/>
                <w:sz w:val="20"/>
                <w:szCs w:val="20"/>
              </w:rPr>
              <w:t>.</w:t>
            </w:r>
            <w:r w:rsidRPr="005748FA">
              <w:rPr>
                <w:b/>
                <w:sz w:val="20"/>
                <w:szCs w:val="20"/>
              </w:rPr>
              <w:t>*</w:t>
            </w:r>
            <w:r w:rsidRPr="00EF1D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46" w:type="pct"/>
          </w:tcPr>
          <w:p w14:paraId="1F6805AE" w14:textId="77777777" w:rsidR="002908F8" w:rsidRPr="005748FA" w:rsidRDefault="002908F8" w:rsidP="00655523">
            <w:pPr>
              <w:rPr>
                <w:b/>
                <w:color w:val="012169"/>
                <w:sz w:val="20"/>
                <w:szCs w:val="20"/>
              </w:rPr>
            </w:pPr>
            <w:r w:rsidRPr="005748FA">
              <w:rPr>
                <w:b/>
                <w:color w:val="012169"/>
                <w:sz w:val="20"/>
                <w:szCs w:val="20"/>
              </w:rPr>
              <w:t>How will equitable accessibility/ attendance be ensured for all students needing learning support due to COVID?</w:t>
            </w:r>
          </w:p>
        </w:tc>
      </w:tr>
    </w:tbl>
    <w:p w14:paraId="62B49141" w14:textId="021CB275" w:rsidR="00655523" w:rsidRPr="009E5C91" w:rsidRDefault="00655523" w:rsidP="009E5C91">
      <w:pPr>
        <w:pStyle w:val="NoSpacing"/>
        <w:jc w:val="center"/>
        <w:rPr>
          <w:b/>
          <w:bCs/>
          <w:u w:val="single"/>
        </w:rPr>
      </w:pPr>
      <w:r w:rsidRPr="009E5C91">
        <w:rPr>
          <w:b/>
          <w:bCs/>
        </w:rPr>
        <w:t>ESSER lll 20% Required LEA Set Aside to Address Learning Loss:</w:t>
      </w:r>
    </w:p>
    <w:p w14:paraId="1263D04F" w14:textId="19B6B162" w:rsidR="007576BB" w:rsidRPr="00DD1B0C" w:rsidRDefault="00655523" w:rsidP="007576BB">
      <w:pPr>
        <w:pStyle w:val="NoSpacing"/>
      </w:pPr>
      <w:r w:rsidRPr="00DD1B0C">
        <w:rPr>
          <w:i/>
          <w:iCs/>
        </w:rPr>
        <w:t>Evidence-Based</w:t>
      </w:r>
      <w:r w:rsidRPr="009E5C91">
        <w:rPr>
          <w:b/>
          <w:bCs/>
          <w:i/>
          <w:iCs/>
        </w:rPr>
        <w:t xml:space="preserve"> Tutoring</w:t>
      </w:r>
      <w:r w:rsidRPr="00DD1B0C">
        <w:rPr>
          <w:i/>
          <w:iCs/>
        </w:rPr>
        <w:t xml:space="preserve"> </w:t>
      </w:r>
      <w:r w:rsidRPr="00634F02">
        <w:rPr>
          <w:b/>
          <w:bCs/>
          <w:i/>
          <w:iCs/>
        </w:rPr>
        <w:t>Programs</w:t>
      </w:r>
      <w:r w:rsidR="00A96DA8">
        <w:rPr>
          <w:i/>
          <w:iCs/>
        </w:rPr>
        <w:t xml:space="preserve"> Template</w:t>
      </w:r>
      <w:r w:rsidR="00AE3D24">
        <w:rPr>
          <w:i/>
          <w:iCs/>
        </w:rPr>
        <w:t>:</w:t>
      </w:r>
      <w:r w:rsidR="009E5C91">
        <w:rPr>
          <w:i/>
          <w:iCs/>
        </w:rPr>
        <w:t xml:space="preserve"> </w:t>
      </w:r>
      <w:r w:rsidR="00AE3D24" w:rsidRPr="00DD1B0C">
        <w:t>to ensure evidence</w:t>
      </w:r>
      <w:r w:rsidR="00AE3D24">
        <w:t>-</w:t>
      </w:r>
      <w:r w:rsidR="00AE3D24" w:rsidRPr="00DD1B0C">
        <w:t>based tutoring for ESSER lll Set-aside</w:t>
      </w:r>
      <w:r w:rsidR="007576BB">
        <w:rPr>
          <w:i/>
          <w:iCs/>
        </w:rPr>
        <w:t>, u</w:t>
      </w:r>
      <w:r w:rsidR="009E5C91">
        <w:rPr>
          <w:i/>
          <w:iCs/>
        </w:rPr>
        <w:t>se this templ</w:t>
      </w:r>
      <w:r w:rsidR="00027F3C">
        <w:rPr>
          <w:i/>
          <w:iCs/>
        </w:rPr>
        <w:t xml:space="preserve">ate to answer all questions </w:t>
      </w:r>
      <w:r w:rsidR="00F33B80">
        <w:rPr>
          <w:i/>
          <w:iCs/>
        </w:rPr>
        <w:t xml:space="preserve">and upload into related documents </w:t>
      </w:r>
      <w:r w:rsidR="00027F3C">
        <w:rPr>
          <w:i/>
          <w:iCs/>
        </w:rPr>
        <w:t>or answer all questions in set aside box</w:t>
      </w:r>
      <w:r w:rsidR="00F33B80">
        <w:rPr>
          <w:i/>
          <w:iCs/>
        </w:rPr>
        <w:t xml:space="preserve"> with budget details</w:t>
      </w:r>
      <w:r w:rsidR="00634F02">
        <w:rPr>
          <w:i/>
          <w:iCs/>
        </w:rPr>
        <w:t>; whichever you prefer</w:t>
      </w:r>
      <w:r w:rsidR="00A82510">
        <w:rPr>
          <w:i/>
          <w:iCs/>
        </w:rPr>
        <w:t xml:space="preserve">.   </w:t>
      </w:r>
      <w:r w:rsidR="007576BB">
        <w:rPr>
          <w:i/>
          <w:iCs/>
        </w:rPr>
        <w:t xml:space="preserve">  </w:t>
      </w:r>
      <w:hyperlink r:id="rId6" w:history="1">
        <w:r w:rsidR="007576BB" w:rsidRPr="000D7FC5">
          <w:rPr>
            <w:rStyle w:val="Hyperlink"/>
          </w:rPr>
          <w:t>ESSER lll Tutoring Guidance</w:t>
        </w:r>
      </w:hyperlink>
    </w:p>
    <w:p w14:paraId="48E25156" w14:textId="32D088B6" w:rsidR="00655523" w:rsidRPr="008C67D1" w:rsidRDefault="008F7F7C" w:rsidP="00655523">
      <w:pPr>
        <w:pStyle w:val="Heading1"/>
        <w:rPr>
          <w:color w:val="auto"/>
          <w:sz w:val="20"/>
          <w:szCs w:val="20"/>
        </w:rPr>
      </w:pPr>
      <w:r w:rsidRPr="008C67D1">
        <w:rPr>
          <w:color w:val="auto"/>
          <w:sz w:val="20"/>
          <w:szCs w:val="20"/>
        </w:rPr>
        <w:t>**</w:t>
      </w:r>
      <w:r w:rsidRPr="008C67D1">
        <w:rPr>
          <w:b/>
          <w:bCs/>
          <w:color w:val="auto"/>
          <w:sz w:val="20"/>
          <w:szCs w:val="20"/>
        </w:rPr>
        <w:t>High dosage tutoring</w:t>
      </w:r>
      <w:r w:rsidR="00EC7898" w:rsidRPr="008C67D1">
        <w:rPr>
          <w:color w:val="auto"/>
          <w:sz w:val="20"/>
          <w:szCs w:val="20"/>
        </w:rPr>
        <w:t xml:space="preserve"> is recommended by US Ed</w:t>
      </w:r>
      <w:r w:rsidR="00A71197">
        <w:rPr>
          <w:color w:val="auto"/>
          <w:sz w:val="20"/>
          <w:szCs w:val="20"/>
        </w:rPr>
        <w:t xml:space="preserve">. </w:t>
      </w:r>
      <w:r w:rsidR="008C67D1" w:rsidRPr="008C67D1">
        <w:rPr>
          <w:color w:val="auto"/>
          <w:sz w:val="20"/>
          <w:szCs w:val="20"/>
        </w:rPr>
        <w:t>The research on high-dosage tutoring—generally defined as one-on-one tutoring or tutoring in very small groups at least three times a week, or for about 50 hours over a semester—is robust, and it is convincing. On average, the effect sizes are among the largest of all interventions seen in education</w:t>
      </w:r>
    </w:p>
    <w:p w14:paraId="4B9B5C24" w14:textId="222ABB67" w:rsidR="00655523" w:rsidRDefault="00655523" w:rsidP="00655523"/>
    <w:sectPr w:rsidR="00655523" w:rsidSect="00655523">
      <w:headerReference w:type="default" r:id="rId7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A5DF4" w14:textId="77777777" w:rsidR="00146017" w:rsidRDefault="00146017" w:rsidP="002908F8">
      <w:pPr>
        <w:spacing w:after="0" w:line="240" w:lineRule="auto"/>
      </w:pPr>
      <w:r>
        <w:separator/>
      </w:r>
    </w:p>
  </w:endnote>
  <w:endnote w:type="continuationSeparator" w:id="0">
    <w:p w14:paraId="6F3164E5" w14:textId="77777777" w:rsidR="00146017" w:rsidRDefault="00146017" w:rsidP="0029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6CECB" w14:textId="77777777" w:rsidR="00146017" w:rsidRDefault="00146017" w:rsidP="002908F8">
      <w:pPr>
        <w:spacing w:after="0" w:line="240" w:lineRule="auto"/>
      </w:pPr>
      <w:r>
        <w:separator/>
      </w:r>
    </w:p>
  </w:footnote>
  <w:footnote w:type="continuationSeparator" w:id="0">
    <w:p w14:paraId="794068D0" w14:textId="77777777" w:rsidR="00146017" w:rsidRDefault="00146017" w:rsidP="0029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A6674" w14:textId="77B644A4" w:rsidR="002908F8" w:rsidRPr="005354B4" w:rsidRDefault="002908F8" w:rsidP="005354B4">
    <w:pPr>
      <w:pStyle w:val="NoSpacing"/>
      <w:rPr>
        <w:u w:val="single"/>
      </w:rPr>
    </w:pPr>
    <w:r w:rsidRPr="005354B4">
      <w:rPr>
        <w:u w:val="single"/>
      </w:rPr>
      <w:t xml:space="preserve"> </w:t>
    </w:r>
  </w:p>
  <w:p w14:paraId="10CAB737" w14:textId="77777777" w:rsidR="002908F8" w:rsidRDefault="002908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F8"/>
    <w:rsid w:val="00027F3C"/>
    <w:rsid w:val="000974D0"/>
    <w:rsid w:val="000D7FC5"/>
    <w:rsid w:val="00123D94"/>
    <w:rsid w:val="00146017"/>
    <w:rsid w:val="002908F8"/>
    <w:rsid w:val="002E07E8"/>
    <w:rsid w:val="002F046A"/>
    <w:rsid w:val="00393BD8"/>
    <w:rsid w:val="003D1EE2"/>
    <w:rsid w:val="004B38FA"/>
    <w:rsid w:val="004D243F"/>
    <w:rsid w:val="005354B4"/>
    <w:rsid w:val="006256F5"/>
    <w:rsid w:val="00634F02"/>
    <w:rsid w:val="00655523"/>
    <w:rsid w:val="007576BB"/>
    <w:rsid w:val="008C67D1"/>
    <w:rsid w:val="008F7F7C"/>
    <w:rsid w:val="00926A6E"/>
    <w:rsid w:val="009E5C91"/>
    <w:rsid w:val="00A71197"/>
    <w:rsid w:val="00A82510"/>
    <w:rsid w:val="00A96DA8"/>
    <w:rsid w:val="00AA61E4"/>
    <w:rsid w:val="00AE3D24"/>
    <w:rsid w:val="00C04C77"/>
    <w:rsid w:val="00C419A0"/>
    <w:rsid w:val="00D241E5"/>
    <w:rsid w:val="00D660E5"/>
    <w:rsid w:val="00DB6B70"/>
    <w:rsid w:val="00DD1B0C"/>
    <w:rsid w:val="00DE712E"/>
    <w:rsid w:val="00E171F5"/>
    <w:rsid w:val="00EC7898"/>
    <w:rsid w:val="00F33B80"/>
    <w:rsid w:val="00F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AC9B74"/>
  <w15:chartTrackingRefBased/>
  <w15:docId w15:val="{C4E65A61-DD40-4E38-BF51-C781382B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F8"/>
  </w:style>
  <w:style w:type="paragraph" w:styleId="Heading1">
    <w:name w:val="heading 1"/>
    <w:basedOn w:val="Normal"/>
    <w:next w:val="Normal"/>
    <w:link w:val="Heading1Char"/>
    <w:uiPriority w:val="9"/>
    <w:qFormat/>
    <w:rsid w:val="00535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8F8"/>
  </w:style>
  <w:style w:type="paragraph" w:styleId="Footer">
    <w:name w:val="footer"/>
    <w:basedOn w:val="Normal"/>
    <w:link w:val="FooterChar"/>
    <w:uiPriority w:val="99"/>
    <w:unhideWhenUsed/>
    <w:rsid w:val="00290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8"/>
  </w:style>
  <w:style w:type="paragraph" w:styleId="NoSpacing">
    <w:name w:val="No Spacing"/>
    <w:uiPriority w:val="1"/>
    <w:qFormat/>
    <w:rsid w:val="005354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5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7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F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zed.gov/sites/default/files/2021/06/ESSER%20III%2020%25%20Required%20Set%20Aside%20-%20Tutoring%20Guidance%20612202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2800</Characters>
  <Application>Microsoft Office Word</Application>
  <DocSecurity>4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Isherwood, Devon</dc:creator>
  <cp:keywords/>
  <dc:description/>
  <cp:lastModifiedBy>Laing, Peter</cp:lastModifiedBy>
  <cp:revision>2</cp:revision>
  <dcterms:created xsi:type="dcterms:W3CDTF">2021-08-04T00:10:00Z</dcterms:created>
  <dcterms:modified xsi:type="dcterms:W3CDTF">2021-08-04T00:10:00Z</dcterms:modified>
</cp:coreProperties>
</file>