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823A4" w14:textId="2753EB90" w:rsidR="00D545A5" w:rsidRPr="00D545A5" w:rsidRDefault="00D545A5" w:rsidP="00D545A5">
      <w:pPr>
        <w:spacing w:after="0" w:line="240" w:lineRule="auto"/>
        <w:rPr>
          <w:rFonts w:ascii="Calibri" w:hAnsi="Calibri" w:cs="Calibri"/>
          <w:bCs/>
          <w:sz w:val="16"/>
          <w:szCs w:val="16"/>
        </w:rPr>
      </w:pPr>
    </w:p>
    <w:p w14:paraId="5980B8EB" w14:textId="77777777" w:rsidR="00D545A5" w:rsidRPr="00D545A5" w:rsidRDefault="00D545A5" w:rsidP="00D545A5">
      <w:pPr>
        <w:spacing w:after="0" w:line="240" w:lineRule="auto"/>
        <w:rPr>
          <w:b/>
          <w:bCs/>
          <w:sz w:val="8"/>
          <w:szCs w:val="8"/>
        </w:rPr>
      </w:pPr>
    </w:p>
    <w:tbl>
      <w:tblPr>
        <w:tblStyle w:val="TableGrid"/>
        <w:tblW w:w="10885" w:type="dxa"/>
        <w:tblLook w:val="04A0" w:firstRow="1" w:lastRow="0" w:firstColumn="1" w:lastColumn="0" w:noHBand="0" w:noVBand="1"/>
      </w:tblPr>
      <w:tblGrid>
        <w:gridCol w:w="1345"/>
        <w:gridCol w:w="1710"/>
        <w:gridCol w:w="7830"/>
      </w:tblGrid>
      <w:tr w:rsidR="00D545A5" w:rsidRPr="00D545A5" w14:paraId="329F1EDB" w14:textId="77777777" w:rsidTr="00896BDA">
        <w:tc>
          <w:tcPr>
            <w:tcW w:w="1345" w:type="dxa"/>
            <w:shd w:val="clear" w:color="auto" w:fill="BF0D3E"/>
          </w:tcPr>
          <w:p w14:paraId="335C2C36" w14:textId="77777777" w:rsidR="00D545A5" w:rsidRPr="00D545A5" w:rsidRDefault="00D545A5" w:rsidP="00D545A5">
            <w:pPr>
              <w:jc w:val="center"/>
              <w:rPr>
                <w:b/>
                <w:bCs/>
                <w:color w:val="FFFFFF" w:themeColor="background1"/>
              </w:rPr>
            </w:pPr>
            <w:r w:rsidRPr="00D545A5">
              <w:rPr>
                <w:b/>
                <w:bCs/>
                <w:color w:val="FFFFFF" w:themeColor="background1"/>
              </w:rPr>
              <w:t>Entity ID</w:t>
            </w:r>
          </w:p>
        </w:tc>
        <w:tc>
          <w:tcPr>
            <w:tcW w:w="1710" w:type="dxa"/>
            <w:shd w:val="clear" w:color="auto" w:fill="BF0D3E"/>
          </w:tcPr>
          <w:p w14:paraId="7218E117" w14:textId="77777777" w:rsidR="00D545A5" w:rsidRPr="00D545A5" w:rsidRDefault="00D545A5" w:rsidP="00D545A5">
            <w:pPr>
              <w:jc w:val="center"/>
              <w:rPr>
                <w:b/>
                <w:bCs/>
                <w:color w:val="FFFFFF" w:themeColor="background1"/>
              </w:rPr>
            </w:pPr>
            <w:r w:rsidRPr="00D545A5">
              <w:rPr>
                <w:b/>
                <w:bCs/>
                <w:color w:val="FFFFFF" w:themeColor="background1"/>
              </w:rPr>
              <w:t>CTDS</w:t>
            </w:r>
          </w:p>
        </w:tc>
        <w:tc>
          <w:tcPr>
            <w:tcW w:w="7830" w:type="dxa"/>
            <w:shd w:val="clear" w:color="auto" w:fill="BF0D3E"/>
          </w:tcPr>
          <w:p w14:paraId="3F802884" w14:textId="77777777" w:rsidR="00D545A5" w:rsidRPr="00D545A5" w:rsidRDefault="00D545A5" w:rsidP="00D545A5">
            <w:pPr>
              <w:jc w:val="center"/>
              <w:rPr>
                <w:b/>
                <w:bCs/>
                <w:color w:val="FFFFFF" w:themeColor="background1"/>
              </w:rPr>
            </w:pPr>
            <w:r w:rsidRPr="00D545A5">
              <w:rPr>
                <w:b/>
                <w:bCs/>
                <w:color w:val="FFFFFF" w:themeColor="background1"/>
              </w:rPr>
              <w:t>LEA NAME</w:t>
            </w:r>
          </w:p>
        </w:tc>
      </w:tr>
      <w:tr w:rsidR="00D545A5" w:rsidRPr="00D545A5" w14:paraId="5D3B468E" w14:textId="77777777" w:rsidTr="00896BDA">
        <w:tc>
          <w:tcPr>
            <w:tcW w:w="1345" w:type="dxa"/>
          </w:tcPr>
          <w:p w14:paraId="1D6F754D" w14:textId="77777777" w:rsidR="00D545A5" w:rsidRPr="00D545A5" w:rsidRDefault="00D545A5" w:rsidP="00D545A5">
            <w:pPr>
              <w:jc w:val="center"/>
            </w:pPr>
          </w:p>
        </w:tc>
        <w:tc>
          <w:tcPr>
            <w:tcW w:w="1710" w:type="dxa"/>
          </w:tcPr>
          <w:p w14:paraId="57F3D839" w14:textId="77777777" w:rsidR="00D545A5" w:rsidRPr="00D545A5" w:rsidRDefault="00D545A5" w:rsidP="00D545A5">
            <w:pPr>
              <w:jc w:val="center"/>
            </w:pPr>
          </w:p>
        </w:tc>
        <w:tc>
          <w:tcPr>
            <w:tcW w:w="7830" w:type="dxa"/>
          </w:tcPr>
          <w:p w14:paraId="40BAE6F6" w14:textId="77777777" w:rsidR="00D545A5" w:rsidRPr="00D545A5" w:rsidRDefault="00D545A5" w:rsidP="00D545A5">
            <w:pPr>
              <w:jc w:val="center"/>
            </w:pPr>
          </w:p>
        </w:tc>
      </w:tr>
    </w:tbl>
    <w:p w14:paraId="460E9199" w14:textId="77777777" w:rsidR="00D545A5" w:rsidRPr="00D545A5" w:rsidRDefault="00D545A5" w:rsidP="00D545A5">
      <w:pPr>
        <w:spacing w:after="0" w:line="240" w:lineRule="auto"/>
        <w:rPr>
          <w:sz w:val="16"/>
          <w:szCs w:val="16"/>
        </w:rPr>
      </w:pPr>
    </w:p>
    <w:tbl>
      <w:tblPr>
        <w:tblStyle w:val="TableGrid"/>
        <w:tblW w:w="10885" w:type="dxa"/>
        <w:tblLook w:val="04A0" w:firstRow="1" w:lastRow="0" w:firstColumn="1" w:lastColumn="0" w:noHBand="0" w:noVBand="1"/>
      </w:tblPr>
      <w:tblGrid>
        <w:gridCol w:w="4405"/>
        <w:gridCol w:w="1890"/>
        <w:gridCol w:w="4590"/>
      </w:tblGrid>
      <w:tr w:rsidR="00D545A5" w:rsidRPr="00D545A5" w14:paraId="3873A149" w14:textId="77777777" w:rsidTr="00896BDA">
        <w:tc>
          <w:tcPr>
            <w:tcW w:w="10885" w:type="dxa"/>
            <w:gridSpan w:val="3"/>
            <w:shd w:val="clear" w:color="auto" w:fill="012169"/>
          </w:tcPr>
          <w:p w14:paraId="37F47685" w14:textId="77777777" w:rsidR="00D545A5" w:rsidRPr="00153B5E" w:rsidRDefault="00D545A5" w:rsidP="00D545A5">
            <w:r w:rsidRPr="00153B5E">
              <w:rPr>
                <w:color w:val="FFFFFF" w:themeColor="background1"/>
              </w:rPr>
              <w:t xml:space="preserve">How the LEA will </w:t>
            </w:r>
            <w:r w:rsidRPr="00830A70">
              <w:rPr>
                <w:b/>
                <w:bCs/>
                <w:color w:val="FFFFFF" w:themeColor="background1"/>
              </w:rPr>
              <w:t>maintain the health and safety of students, educators, and other staff</w:t>
            </w:r>
            <w:r w:rsidRPr="00153B5E">
              <w:rPr>
                <w:color w:val="FFFFFF" w:themeColor="background1"/>
              </w:rPr>
              <w:t xml:space="preserve"> and the </w:t>
            </w:r>
            <w:r w:rsidRPr="00830A70">
              <w:rPr>
                <w:b/>
                <w:bCs/>
                <w:color w:val="FFFFFF" w:themeColor="background1"/>
              </w:rPr>
              <w:t>extent to which</w:t>
            </w:r>
            <w:r w:rsidRPr="00153B5E">
              <w:rPr>
                <w:color w:val="FFFFFF" w:themeColor="background1"/>
              </w:rPr>
              <w:t xml:space="preserve"> it has </w:t>
            </w:r>
            <w:r w:rsidRPr="00830A70">
              <w:rPr>
                <w:b/>
                <w:bCs/>
                <w:color w:val="FFFFFF" w:themeColor="background1"/>
              </w:rPr>
              <w:t>adopted policies, and a description of any such policies</w:t>
            </w:r>
            <w:r w:rsidRPr="00153B5E">
              <w:rPr>
                <w:color w:val="FFFFFF" w:themeColor="background1"/>
              </w:rPr>
              <w:t xml:space="preserve">, on each of the following </w:t>
            </w:r>
            <w:r w:rsidRPr="00830A70">
              <w:rPr>
                <w:b/>
                <w:bCs/>
                <w:color w:val="FFFFFF" w:themeColor="background1"/>
              </w:rPr>
              <w:t>safety recommendations established by the Centers for Disease Control and Prevention (CDC)</w:t>
            </w:r>
          </w:p>
        </w:tc>
      </w:tr>
      <w:tr w:rsidR="00D545A5" w:rsidRPr="00D545A5" w14:paraId="18A1F81D" w14:textId="77777777" w:rsidTr="00896BDA">
        <w:tc>
          <w:tcPr>
            <w:tcW w:w="4405" w:type="dxa"/>
            <w:shd w:val="clear" w:color="auto" w:fill="FCAF17"/>
          </w:tcPr>
          <w:p w14:paraId="46FF469C" w14:textId="77777777" w:rsidR="00D545A5" w:rsidRPr="00D545A5" w:rsidRDefault="00D545A5" w:rsidP="00D545A5">
            <w:pPr>
              <w:rPr>
                <w:b/>
                <w:bCs/>
              </w:rPr>
            </w:pPr>
          </w:p>
          <w:p w14:paraId="4A44A763" w14:textId="77777777" w:rsidR="00D545A5" w:rsidRPr="00D545A5" w:rsidRDefault="00D545A5" w:rsidP="00D545A5">
            <w:pPr>
              <w:jc w:val="center"/>
              <w:rPr>
                <w:b/>
                <w:bCs/>
              </w:rPr>
            </w:pPr>
            <w:r w:rsidRPr="00D545A5">
              <w:rPr>
                <w:b/>
                <w:bCs/>
              </w:rPr>
              <w:t>CDC Safety Recommendations</w:t>
            </w:r>
          </w:p>
        </w:tc>
        <w:tc>
          <w:tcPr>
            <w:tcW w:w="1890" w:type="dxa"/>
            <w:shd w:val="clear" w:color="auto" w:fill="FCAF17"/>
          </w:tcPr>
          <w:p w14:paraId="46D65D34" w14:textId="77777777" w:rsidR="00D545A5" w:rsidRPr="00D545A5" w:rsidRDefault="00D545A5" w:rsidP="00D545A5">
            <w:pPr>
              <w:jc w:val="center"/>
              <w:rPr>
                <w:b/>
                <w:bCs/>
              </w:rPr>
            </w:pPr>
            <w:r w:rsidRPr="00D545A5">
              <w:rPr>
                <w:b/>
                <w:bCs/>
              </w:rPr>
              <w:t>Has the LEA Adopted a Policy? (Y/N)</w:t>
            </w:r>
          </w:p>
        </w:tc>
        <w:tc>
          <w:tcPr>
            <w:tcW w:w="4590" w:type="dxa"/>
            <w:shd w:val="clear" w:color="auto" w:fill="FCAF17"/>
          </w:tcPr>
          <w:p w14:paraId="28C25E5F" w14:textId="77777777" w:rsidR="00D545A5" w:rsidRPr="00D545A5" w:rsidRDefault="00D545A5" w:rsidP="00D545A5">
            <w:pPr>
              <w:jc w:val="center"/>
              <w:rPr>
                <w:b/>
                <w:bCs/>
              </w:rPr>
            </w:pPr>
          </w:p>
          <w:p w14:paraId="43AB2B1E" w14:textId="77777777" w:rsidR="00D545A5" w:rsidRPr="00D545A5" w:rsidRDefault="00D545A5" w:rsidP="00D545A5">
            <w:pPr>
              <w:jc w:val="center"/>
              <w:rPr>
                <w:b/>
                <w:bCs/>
              </w:rPr>
            </w:pPr>
            <w:r w:rsidRPr="00D545A5">
              <w:rPr>
                <w:b/>
                <w:bCs/>
              </w:rPr>
              <w:t>Describe LEA Policy:</w:t>
            </w:r>
          </w:p>
        </w:tc>
      </w:tr>
      <w:tr w:rsidR="00D545A5" w:rsidRPr="00D545A5" w14:paraId="1680CFEC" w14:textId="77777777" w:rsidTr="00896BDA">
        <w:tc>
          <w:tcPr>
            <w:tcW w:w="4405" w:type="dxa"/>
          </w:tcPr>
          <w:p w14:paraId="18B83EB0" w14:textId="77777777" w:rsidR="00D545A5" w:rsidRPr="00D545A5" w:rsidRDefault="00D545A5" w:rsidP="00D545A5">
            <w:r w:rsidRPr="00D545A5">
              <w:t>Universal and correct wearing of masks</w:t>
            </w:r>
          </w:p>
        </w:tc>
        <w:tc>
          <w:tcPr>
            <w:tcW w:w="1890" w:type="dxa"/>
          </w:tcPr>
          <w:p w14:paraId="6F49AAB8" w14:textId="77777777" w:rsidR="00D545A5" w:rsidRPr="00D545A5" w:rsidRDefault="00D545A5" w:rsidP="00D545A5"/>
        </w:tc>
        <w:tc>
          <w:tcPr>
            <w:tcW w:w="4590" w:type="dxa"/>
          </w:tcPr>
          <w:p w14:paraId="78274B4D" w14:textId="77777777" w:rsidR="00D545A5" w:rsidRPr="00D545A5" w:rsidRDefault="00D545A5" w:rsidP="00D545A5"/>
        </w:tc>
      </w:tr>
      <w:tr w:rsidR="00D545A5" w:rsidRPr="00D545A5" w14:paraId="1C61AEDA" w14:textId="77777777" w:rsidTr="00896BDA">
        <w:tc>
          <w:tcPr>
            <w:tcW w:w="4405" w:type="dxa"/>
          </w:tcPr>
          <w:p w14:paraId="66B54974" w14:textId="77777777" w:rsidR="00D545A5" w:rsidRPr="00D545A5" w:rsidRDefault="00D545A5" w:rsidP="00D545A5">
            <w:r w:rsidRPr="00D545A5">
              <w:t>Modifying facilities to allow for physical distancing (e.g., use of cohorts/podding)</w:t>
            </w:r>
          </w:p>
        </w:tc>
        <w:tc>
          <w:tcPr>
            <w:tcW w:w="1890" w:type="dxa"/>
          </w:tcPr>
          <w:p w14:paraId="53CFD43C" w14:textId="77777777" w:rsidR="00D545A5" w:rsidRPr="00D545A5" w:rsidRDefault="00D545A5" w:rsidP="00D545A5"/>
        </w:tc>
        <w:tc>
          <w:tcPr>
            <w:tcW w:w="4590" w:type="dxa"/>
          </w:tcPr>
          <w:p w14:paraId="670DED9E" w14:textId="77777777" w:rsidR="00D545A5" w:rsidRPr="00D545A5" w:rsidRDefault="00D545A5" w:rsidP="00D545A5"/>
        </w:tc>
      </w:tr>
      <w:tr w:rsidR="00D545A5" w:rsidRPr="00D545A5" w14:paraId="7E24B886" w14:textId="77777777" w:rsidTr="00896BDA">
        <w:tc>
          <w:tcPr>
            <w:tcW w:w="4405" w:type="dxa"/>
          </w:tcPr>
          <w:p w14:paraId="6A7D9C9C" w14:textId="77777777" w:rsidR="00D545A5" w:rsidRPr="00D545A5" w:rsidRDefault="00D545A5" w:rsidP="00D545A5">
            <w:r w:rsidRPr="00D545A5">
              <w:t>Handwashing and respiratory etiquette</w:t>
            </w:r>
          </w:p>
        </w:tc>
        <w:tc>
          <w:tcPr>
            <w:tcW w:w="1890" w:type="dxa"/>
          </w:tcPr>
          <w:p w14:paraId="6FEE0E72" w14:textId="77777777" w:rsidR="00D545A5" w:rsidRPr="00D545A5" w:rsidRDefault="00D545A5" w:rsidP="00D545A5"/>
        </w:tc>
        <w:tc>
          <w:tcPr>
            <w:tcW w:w="4590" w:type="dxa"/>
          </w:tcPr>
          <w:p w14:paraId="1AAD1C55" w14:textId="77777777" w:rsidR="00D545A5" w:rsidRPr="00D545A5" w:rsidRDefault="00D545A5" w:rsidP="00D545A5"/>
        </w:tc>
      </w:tr>
      <w:tr w:rsidR="00D545A5" w:rsidRPr="00D545A5" w14:paraId="30C9B884" w14:textId="77777777" w:rsidTr="00896BDA">
        <w:tc>
          <w:tcPr>
            <w:tcW w:w="4405" w:type="dxa"/>
          </w:tcPr>
          <w:p w14:paraId="61C7F01A" w14:textId="77777777" w:rsidR="00D545A5" w:rsidRPr="00D545A5" w:rsidRDefault="00D545A5" w:rsidP="00D545A5">
            <w:r w:rsidRPr="00D545A5">
              <w:t>Cleaning and maintaining healthy facilities, including improving ventilation</w:t>
            </w:r>
          </w:p>
        </w:tc>
        <w:tc>
          <w:tcPr>
            <w:tcW w:w="1890" w:type="dxa"/>
          </w:tcPr>
          <w:p w14:paraId="4E53065D" w14:textId="77777777" w:rsidR="00D545A5" w:rsidRPr="00D545A5" w:rsidRDefault="00D545A5" w:rsidP="00D545A5"/>
        </w:tc>
        <w:tc>
          <w:tcPr>
            <w:tcW w:w="4590" w:type="dxa"/>
          </w:tcPr>
          <w:p w14:paraId="6227ED5B" w14:textId="77777777" w:rsidR="00D545A5" w:rsidRPr="00D545A5" w:rsidRDefault="00D545A5" w:rsidP="00D545A5"/>
        </w:tc>
      </w:tr>
      <w:tr w:rsidR="00D545A5" w:rsidRPr="00D545A5" w14:paraId="463BE5F2" w14:textId="77777777" w:rsidTr="00896BDA">
        <w:tc>
          <w:tcPr>
            <w:tcW w:w="4405" w:type="dxa"/>
          </w:tcPr>
          <w:p w14:paraId="45B86E7A" w14:textId="77777777" w:rsidR="00D545A5" w:rsidRPr="00D545A5" w:rsidRDefault="00D545A5" w:rsidP="00D545A5">
            <w:r w:rsidRPr="00D545A5">
              <w:t>Contact tracing in combination with isolation and quarantine, in collaboration with the State, local, territorial, or Tribal health departments</w:t>
            </w:r>
          </w:p>
        </w:tc>
        <w:tc>
          <w:tcPr>
            <w:tcW w:w="1890" w:type="dxa"/>
          </w:tcPr>
          <w:p w14:paraId="4F7325F2" w14:textId="77777777" w:rsidR="00D545A5" w:rsidRPr="00D545A5" w:rsidRDefault="00D545A5" w:rsidP="00D545A5"/>
        </w:tc>
        <w:tc>
          <w:tcPr>
            <w:tcW w:w="4590" w:type="dxa"/>
          </w:tcPr>
          <w:p w14:paraId="0F8396C6" w14:textId="77777777" w:rsidR="00D545A5" w:rsidRPr="00D545A5" w:rsidRDefault="00D545A5" w:rsidP="00D545A5"/>
        </w:tc>
      </w:tr>
      <w:tr w:rsidR="00D545A5" w:rsidRPr="00D545A5" w14:paraId="21E8E7AB" w14:textId="77777777" w:rsidTr="00896BDA">
        <w:tc>
          <w:tcPr>
            <w:tcW w:w="4405" w:type="dxa"/>
          </w:tcPr>
          <w:p w14:paraId="02F161B7" w14:textId="77777777" w:rsidR="00D545A5" w:rsidRPr="00D545A5" w:rsidRDefault="00D545A5" w:rsidP="00D545A5">
            <w:r w:rsidRPr="00D545A5">
              <w:t>Diagnostic and screening testing</w:t>
            </w:r>
          </w:p>
        </w:tc>
        <w:tc>
          <w:tcPr>
            <w:tcW w:w="1890" w:type="dxa"/>
          </w:tcPr>
          <w:p w14:paraId="013E5312" w14:textId="77777777" w:rsidR="00D545A5" w:rsidRPr="00D545A5" w:rsidRDefault="00D545A5" w:rsidP="00D545A5"/>
        </w:tc>
        <w:tc>
          <w:tcPr>
            <w:tcW w:w="4590" w:type="dxa"/>
          </w:tcPr>
          <w:p w14:paraId="4F0585C0" w14:textId="77777777" w:rsidR="00D545A5" w:rsidRPr="00D545A5" w:rsidRDefault="00D545A5" w:rsidP="00D545A5"/>
        </w:tc>
      </w:tr>
      <w:tr w:rsidR="00D545A5" w:rsidRPr="00D545A5" w14:paraId="1847F26B" w14:textId="77777777" w:rsidTr="00896BDA">
        <w:tc>
          <w:tcPr>
            <w:tcW w:w="4405" w:type="dxa"/>
          </w:tcPr>
          <w:p w14:paraId="7F0C5872" w14:textId="77777777" w:rsidR="00D545A5" w:rsidRPr="00D545A5" w:rsidRDefault="00D545A5" w:rsidP="00D545A5">
            <w:r w:rsidRPr="00D545A5">
              <w:t>Efforts to provide vaccinations to school communities</w:t>
            </w:r>
          </w:p>
        </w:tc>
        <w:tc>
          <w:tcPr>
            <w:tcW w:w="1890" w:type="dxa"/>
          </w:tcPr>
          <w:p w14:paraId="17A9F8A4" w14:textId="77777777" w:rsidR="00D545A5" w:rsidRPr="00D545A5" w:rsidRDefault="00D545A5" w:rsidP="00D545A5"/>
        </w:tc>
        <w:tc>
          <w:tcPr>
            <w:tcW w:w="4590" w:type="dxa"/>
          </w:tcPr>
          <w:p w14:paraId="6EB45C5B" w14:textId="77777777" w:rsidR="00D545A5" w:rsidRPr="00D545A5" w:rsidRDefault="00D545A5" w:rsidP="00D545A5"/>
        </w:tc>
      </w:tr>
      <w:tr w:rsidR="00D545A5" w:rsidRPr="00D545A5" w14:paraId="51E174D0" w14:textId="77777777" w:rsidTr="00896BDA">
        <w:tc>
          <w:tcPr>
            <w:tcW w:w="4405" w:type="dxa"/>
          </w:tcPr>
          <w:p w14:paraId="1B2BA0F4" w14:textId="77777777" w:rsidR="00D545A5" w:rsidRPr="00D545A5" w:rsidRDefault="00D545A5" w:rsidP="00D545A5">
            <w:r w:rsidRPr="00D545A5">
              <w:t>Appropriate accommodations for children with disabilities with respect to health and safety policies</w:t>
            </w:r>
          </w:p>
        </w:tc>
        <w:tc>
          <w:tcPr>
            <w:tcW w:w="1890" w:type="dxa"/>
          </w:tcPr>
          <w:p w14:paraId="73CA7F50" w14:textId="77777777" w:rsidR="00D545A5" w:rsidRPr="00D545A5" w:rsidRDefault="00D545A5" w:rsidP="00D545A5"/>
        </w:tc>
        <w:tc>
          <w:tcPr>
            <w:tcW w:w="4590" w:type="dxa"/>
          </w:tcPr>
          <w:p w14:paraId="3A8315A0" w14:textId="77777777" w:rsidR="00D545A5" w:rsidRPr="00D545A5" w:rsidRDefault="00D545A5" w:rsidP="00D545A5"/>
        </w:tc>
      </w:tr>
      <w:tr w:rsidR="00D545A5" w:rsidRPr="00D545A5" w14:paraId="64927E9C" w14:textId="77777777" w:rsidTr="00896BDA">
        <w:tc>
          <w:tcPr>
            <w:tcW w:w="4405" w:type="dxa"/>
          </w:tcPr>
          <w:p w14:paraId="514B39A9" w14:textId="77777777" w:rsidR="00D545A5" w:rsidRPr="00D545A5" w:rsidRDefault="00D545A5" w:rsidP="00D545A5">
            <w:r w:rsidRPr="00D545A5">
              <w:t>Coordination with State and local health officials</w:t>
            </w:r>
          </w:p>
        </w:tc>
        <w:tc>
          <w:tcPr>
            <w:tcW w:w="1890" w:type="dxa"/>
          </w:tcPr>
          <w:p w14:paraId="4DEFEA07" w14:textId="77777777" w:rsidR="00D545A5" w:rsidRPr="00D545A5" w:rsidRDefault="00D545A5" w:rsidP="00D545A5"/>
        </w:tc>
        <w:tc>
          <w:tcPr>
            <w:tcW w:w="4590" w:type="dxa"/>
          </w:tcPr>
          <w:p w14:paraId="07F1DC06" w14:textId="77777777" w:rsidR="00D545A5" w:rsidRPr="00D545A5" w:rsidRDefault="00D545A5" w:rsidP="00D545A5"/>
        </w:tc>
      </w:tr>
    </w:tbl>
    <w:p w14:paraId="63101BDC" w14:textId="77777777" w:rsidR="00D545A5" w:rsidRPr="00D545A5" w:rsidRDefault="00D545A5" w:rsidP="00D545A5">
      <w:pPr>
        <w:spacing w:after="0" w:line="240" w:lineRule="auto"/>
      </w:pPr>
    </w:p>
    <w:tbl>
      <w:tblPr>
        <w:tblStyle w:val="TableGrid"/>
        <w:tblW w:w="10885" w:type="dxa"/>
        <w:tblLook w:val="04A0" w:firstRow="1" w:lastRow="0" w:firstColumn="1" w:lastColumn="0" w:noHBand="0" w:noVBand="1"/>
      </w:tblPr>
      <w:tblGrid>
        <w:gridCol w:w="4495"/>
        <w:gridCol w:w="6390"/>
      </w:tblGrid>
      <w:tr w:rsidR="00D545A5" w:rsidRPr="00D545A5" w14:paraId="18E7A4D3" w14:textId="77777777" w:rsidTr="00896BDA">
        <w:tc>
          <w:tcPr>
            <w:tcW w:w="10885" w:type="dxa"/>
            <w:gridSpan w:val="2"/>
            <w:shd w:val="clear" w:color="auto" w:fill="012169"/>
          </w:tcPr>
          <w:p w14:paraId="7C09A40E" w14:textId="77777777" w:rsidR="00D545A5" w:rsidRPr="00830A70" w:rsidRDefault="00D545A5" w:rsidP="00D545A5">
            <w:r w:rsidRPr="00830A70">
              <w:rPr>
                <w:color w:val="FFFFFF" w:themeColor="background1"/>
              </w:rPr>
              <w:t xml:space="preserve">How the LEA will ensure </w:t>
            </w:r>
            <w:r w:rsidRPr="00830A70">
              <w:rPr>
                <w:b/>
                <w:bCs/>
                <w:color w:val="FFFFFF" w:themeColor="background1"/>
              </w:rPr>
              <w:t>continuity of services</w:t>
            </w:r>
            <w:r w:rsidRPr="00830A70">
              <w:rPr>
                <w:color w:val="FFFFFF" w:themeColor="background1"/>
              </w:rPr>
              <w:t xml:space="preserve">, including but not limited to services to address </w:t>
            </w:r>
            <w:r w:rsidRPr="00830A70">
              <w:rPr>
                <w:b/>
                <w:bCs/>
                <w:color w:val="FFFFFF" w:themeColor="background1"/>
              </w:rPr>
              <w:t>students' academic needs</w:t>
            </w:r>
            <w:r w:rsidRPr="00830A70">
              <w:rPr>
                <w:color w:val="FFFFFF" w:themeColor="background1"/>
              </w:rPr>
              <w:t xml:space="preserve"> and </w:t>
            </w:r>
            <w:r w:rsidRPr="00830A70">
              <w:rPr>
                <w:b/>
                <w:bCs/>
                <w:color w:val="FFFFFF" w:themeColor="background1"/>
              </w:rPr>
              <w:t>students' and staff social, emotional, mental health</w:t>
            </w:r>
            <w:r w:rsidRPr="00830A70">
              <w:rPr>
                <w:color w:val="FFFFFF" w:themeColor="background1"/>
              </w:rPr>
              <w:t xml:space="preserve">, and </w:t>
            </w:r>
            <w:r w:rsidRPr="00830A70">
              <w:rPr>
                <w:b/>
                <w:bCs/>
                <w:color w:val="FFFFFF" w:themeColor="background1"/>
              </w:rPr>
              <w:t>other needs</w:t>
            </w:r>
            <w:r w:rsidRPr="00830A70">
              <w:rPr>
                <w:color w:val="FFFFFF" w:themeColor="background1"/>
              </w:rPr>
              <w:t xml:space="preserve">, which may include </w:t>
            </w:r>
            <w:r w:rsidRPr="00830A70">
              <w:rPr>
                <w:b/>
                <w:bCs/>
                <w:color w:val="FFFFFF" w:themeColor="background1"/>
              </w:rPr>
              <w:t>student health and food services</w:t>
            </w:r>
          </w:p>
        </w:tc>
      </w:tr>
      <w:tr w:rsidR="00D545A5" w:rsidRPr="00D545A5" w14:paraId="7DD24011" w14:textId="77777777" w:rsidTr="00896BDA">
        <w:tc>
          <w:tcPr>
            <w:tcW w:w="10885" w:type="dxa"/>
            <w:gridSpan w:val="2"/>
            <w:shd w:val="clear" w:color="auto" w:fill="FCAF17"/>
          </w:tcPr>
          <w:p w14:paraId="09AAF052" w14:textId="77777777" w:rsidR="00D545A5" w:rsidRPr="00D545A5" w:rsidRDefault="00D545A5" w:rsidP="00D545A5">
            <w:pPr>
              <w:rPr>
                <w:b/>
                <w:bCs/>
              </w:rPr>
            </w:pPr>
            <w:r w:rsidRPr="00D545A5">
              <w:rPr>
                <w:b/>
                <w:bCs/>
              </w:rPr>
              <w:t>How the LEA will Ensure Continuity of Services?</w:t>
            </w:r>
          </w:p>
        </w:tc>
      </w:tr>
      <w:tr w:rsidR="00D545A5" w:rsidRPr="00D545A5" w14:paraId="040B1DE6" w14:textId="77777777" w:rsidTr="00896BDA">
        <w:tc>
          <w:tcPr>
            <w:tcW w:w="10885" w:type="dxa"/>
            <w:gridSpan w:val="2"/>
            <w:shd w:val="clear" w:color="auto" w:fill="auto"/>
          </w:tcPr>
          <w:p w14:paraId="05F0DAEB" w14:textId="77777777" w:rsidR="00D545A5" w:rsidRPr="00D545A5" w:rsidRDefault="00D545A5" w:rsidP="00D545A5">
            <w:pPr>
              <w:rPr>
                <w:b/>
                <w:bCs/>
              </w:rPr>
            </w:pPr>
          </w:p>
        </w:tc>
      </w:tr>
      <w:tr w:rsidR="00D545A5" w:rsidRPr="00D545A5" w14:paraId="019B32BA" w14:textId="77777777" w:rsidTr="00896BDA">
        <w:tc>
          <w:tcPr>
            <w:tcW w:w="10885" w:type="dxa"/>
            <w:gridSpan w:val="2"/>
            <w:shd w:val="clear" w:color="auto" w:fill="FCAF17"/>
          </w:tcPr>
          <w:p w14:paraId="3986C0B2" w14:textId="77777777" w:rsidR="00D545A5" w:rsidRPr="00D545A5" w:rsidRDefault="00D545A5" w:rsidP="00D545A5">
            <w:pPr>
              <w:rPr>
                <w:b/>
                <w:bCs/>
              </w:rPr>
            </w:pPr>
            <w:r w:rsidRPr="00D545A5">
              <w:rPr>
                <w:b/>
                <w:bCs/>
              </w:rPr>
              <w:t>Students’ Needs:</w:t>
            </w:r>
          </w:p>
        </w:tc>
      </w:tr>
      <w:tr w:rsidR="00D545A5" w:rsidRPr="00D545A5" w14:paraId="6EEABA0D" w14:textId="77777777" w:rsidTr="00896BDA">
        <w:tc>
          <w:tcPr>
            <w:tcW w:w="4495" w:type="dxa"/>
          </w:tcPr>
          <w:p w14:paraId="39F5B6AE" w14:textId="77777777" w:rsidR="00D545A5" w:rsidRPr="00D545A5" w:rsidRDefault="00D545A5" w:rsidP="00D545A5">
            <w:r w:rsidRPr="00D545A5">
              <w:t>Academic Needs</w:t>
            </w:r>
          </w:p>
        </w:tc>
        <w:tc>
          <w:tcPr>
            <w:tcW w:w="6390" w:type="dxa"/>
          </w:tcPr>
          <w:p w14:paraId="226DF207" w14:textId="77777777" w:rsidR="00D545A5" w:rsidRPr="00D545A5" w:rsidRDefault="00D545A5" w:rsidP="00D545A5"/>
        </w:tc>
      </w:tr>
      <w:tr w:rsidR="00D545A5" w:rsidRPr="00D545A5" w14:paraId="75808116" w14:textId="77777777" w:rsidTr="00896BDA">
        <w:tc>
          <w:tcPr>
            <w:tcW w:w="4495" w:type="dxa"/>
          </w:tcPr>
          <w:p w14:paraId="3DF077D0" w14:textId="77777777" w:rsidR="00D545A5" w:rsidRPr="00D545A5" w:rsidRDefault="00D545A5" w:rsidP="00D545A5">
            <w:r w:rsidRPr="00D545A5">
              <w:t>Social, Emotional and Mental Health Needs</w:t>
            </w:r>
          </w:p>
        </w:tc>
        <w:tc>
          <w:tcPr>
            <w:tcW w:w="6390" w:type="dxa"/>
          </w:tcPr>
          <w:p w14:paraId="4D314067" w14:textId="77777777" w:rsidR="00D545A5" w:rsidRPr="00D545A5" w:rsidRDefault="00D545A5" w:rsidP="00D545A5"/>
        </w:tc>
      </w:tr>
      <w:tr w:rsidR="00D545A5" w:rsidRPr="00D545A5" w14:paraId="5ED633A8" w14:textId="77777777" w:rsidTr="00896BDA">
        <w:tc>
          <w:tcPr>
            <w:tcW w:w="4495" w:type="dxa"/>
          </w:tcPr>
          <w:p w14:paraId="5DE528BE" w14:textId="77777777" w:rsidR="00D545A5" w:rsidRPr="00D545A5" w:rsidRDefault="00D545A5" w:rsidP="00D545A5">
            <w:r w:rsidRPr="00D545A5">
              <w:t>Other Needs (which may include student health and food services)</w:t>
            </w:r>
          </w:p>
        </w:tc>
        <w:tc>
          <w:tcPr>
            <w:tcW w:w="6390" w:type="dxa"/>
          </w:tcPr>
          <w:p w14:paraId="3B58F5B0" w14:textId="77777777" w:rsidR="00D545A5" w:rsidRPr="00D545A5" w:rsidRDefault="00D545A5" w:rsidP="00D545A5"/>
        </w:tc>
      </w:tr>
      <w:tr w:rsidR="00D545A5" w:rsidRPr="00D545A5" w14:paraId="46C55282" w14:textId="77777777" w:rsidTr="00896BDA">
        <w:tc>
          <w:tcPr>
            <w:tcW w:w="10885" w:type="dxa"/>
            <w:gridSpan w:val="2"/>
            <w:shd w:val="clear" w:color="auto" w:fill="FCAF17"/>
          </w:tcPr>
          <w:p w14:paraId="5A88A240" w14:textId="77777777" w:rsidR="00D545A5" w:rsidRPr="00D545A5" w:rsidRDefault="00D545A5" w:rsidP="00D545A5">
            <w:r w:rsidRPr="00D545A5">
              <w:rPr>
                <w:b/>
                <w:bCs/>
              </w:rPr>
              <w:t>Staff Needs:</w:t>
            </w:r>
          </w:p>
        </w:tc>
      </w:tr>
      <w:tr w:rsidR="00D545A5" w:rsidRPr="00D545A5" w14:paraId="1929AF20" w14:textId="77777777" w:rsidTr="00896BDA">
        <w:tc>
          <w:tcPr>
            <w:tcW w:w="4495" w:type="dxa"/>
          </w:tcPr>
          <w:p w14:paraId="1AFB163A" w14:textId="77777777" w:rsidR="00D545A5" w:rsidRPr="00D545A5" w:rsidRDefault="00D545A5" w:rsidP="00D545A5">
            <w:r w:rsidRPr="00D545A5">
              <w:t>Social, Emotional and Mental Health Needs</w:t>
            </w:r>
          </w:p>
        </w:tc>
        <w:tc>
          <w:tcPr>
            <w:tcW w:w="6390" w:type="dxa"/>
          </w:tcPr>
          <w:p w14:paraId="2D90701C" w14:textId="77777777" w:rsidR="00D545A5" w:rsidRPr="00D545A5" w:rsidRDefault="00D545A5" w:rsidP="00D545A5"/>
        </w:tc>
      </w:tr>
      <w:tr w:rsidR="00D545A5" w:rsidRPr="00D545A5" w14:paraId="52135CDB" w14:textId="77777777" w:rsidTr="00896BDA">
        <w:tc>
          <w:tcPr>
            <w:tcW w:w="4495" w:type="dxa"/>
          </w:tcPr>
          <w:p w14:paraId="6F302701" w14:textId="77777777" w:rsidR="00D545A5" w:rsidRPr="00D545A5" w:rsidRDefault="00D545A5" w:rsidP="00D545A5">
            <w:r w:rsidRPr="00D545A5">
              <w:t>Other Needs</w:t>
            </w:r>
          </w:p>
        </w:tc>
        <w:tc>
          <w:tcPr>
            <w:tcW w:w="6390" w:type="dxa"/>
          </w:tcPr>
          <w:p w14:paraId="25553D0A" w14:textId="77777777" w:rsidR="00D545A5" w:rsidRPr="00D545A5" w:rsidRDefault="00D545A5" w:rsidP="00D545A5"/>
        </w:tc>
      </w:tr>
    </w:tbl>
    <w:p w14:paraId="4BDE2E8D" w14:textId="77777777" w:rsidR="00D545A5" w:rsidRPr="00D545A5" w:rsidRDefault="00D545A5" w:rsidP="00D545A5">
      <w:pPr>
        <w:spacing w:after="0" w:line="240" w:lineRule="auto"/>
      </w:pPr>
    </w:p>
    <w:tbl>
      <w:tblPr>
        <w:tblStyle w:val="TableGrid"/>
        <w:tblW w:w="10885" w:type="dxa"/>
        <w:tblLook w:val="04A0" w:firstRow="1" w:lastRow="0" w:firstColumn="1" w:lastColumn="0" w:noHBand="0" w:noVBand="1"/>
      </w:tblPr>
      <w:tblGrid>
        <w:gridCol w:w="3865"/>
        <w:gridCol w:w="7020"/>
      </w:tblGrid>
      <w:tr w:rsidR="00D545A5" w:rsidRPr="00D545A5" w14:paraId="6C930A2C" w14:textId="77777777" w:rsidTr="00896BDA">
        <w:tc>
          <w:tcPr>
            <w:tcW w:w="10885" w:type="dxa"/>
            <w:gridSpan w:val="2"/>
            <w:shd w:val="clear" w:color="auto" w:fill="012169"/>
          </w:tcPr>
          <w:p w14:paraId="25ACADC4" w14:textId="77777777" w:rsidR="00D545A5" w:rsidRPr="00425180" w:rsidRDefault="00D545A5" w:rsidP="00D545A5">
            <w:r w:rsidRPr="00425180">
              <w:rPr>
                <w:color w:val="FFFFFF" w:themeColor="background1"/>
              </w:rPr>
              <w:t xml:space="preserve">The LEA must </w:t>
            </w:r>
            <w:r w:rsidRPr="00425180">
              <w:rPr>
                <w:b/>
                <w:bCs/>
                <w:color w:val="FFFFFF" w:themeColor="background1"/>
              </w:rPr>
              <w:t xml:space="preserve">regularly, but </w:t>
            </w:r>
            <w:r w:rsidRPr="00425180">
              <w:rPr>
                <w:b/>
                <w:bCs/>
                <w:color w:val="FFFFFF" w:themeColor="background1"/>
                <w:u w:val="single"/>
              </w:rPr>
              <w:t>no less frequently than every six months</w:t>
            </w:r>
            <w:r w:rsidRPr="00425180">
              <w:rPr>
                <w:color w:val="FFFFFF" w:themeColor="background1"/>
              </w:rPr>
              <w:t xml:space="preserve"> (taking into consideration the timing of significant changes to CDC guidance on reopening schools), </w:t>
            </w:r>
            <w:r w:rsidRPr="00425180">
              <w:rPr>
                <w:b/>
                <w:bCs/>
                <w:color w:val="FFFFFF" w:themeColor="background1"/>
              </w:rPr>
              <w:t>review and, as appropriate, revise its plan</w:t>
            </w:r>
            <w:r w:rsidRPr="00425180">
              <w:rPr>
                <w:color w:val="FFFFFF" w:themeColor="background1"/>
              </w:rPr>
              <w:t xml:space="preserve"> for the safe return to in-person instruction and continuity of services </w:t>
            </w:r>
            <w:r w:rsidRPr="00425180">
              <w:rPr>
                <w:b/>
                <w:bCs/>
                <w:color w:val="FFFFFF" w:themeColor="background1"/>
              </w:rPr>
              <w:t>through September 30, 2023</w:t>
            </w:r>
          </w:p>
        </w:tc>
      </w:tr>
      <w:tr w:rsidR="00D545A5" w:rsidRPr="00D545A5" w14:paraId="63EC2865" w14:textId="77777777" w:rsidTr="00896BDA">
        <w:tc>
          <w:tcPr>
            <w:tcW w:w="3865" w:type="dxa"/>
            <w:shd w:val="clear" w:color="auto" w:fill="auto"/>
          </w:tcPr>
          <w:p w14:paraId="5FFA2F3F" w14:textId="77777777" w:rsidR="00D545A5" w:rsidRPr="00D545A5" w:rsidRDefault="00D545A5" w:rsidP="00D545A5">
            <w:pPr>
              <w:rPr>
                <w:b/>
                <w:bCs/>
              </w:rPr>
            </w:pPr>
            <w:r w:rsidRPr="00D545A5">
              <w:rPr>
                <w:b/>
                <w:bCs/>
              </w:rPr>
              <w:t>Date of Revision</w:t>
            </w:r>
          </w:p>
        </w:tc>
        <w:tc>
          <w:tcPr>
            <w:tcW w:w="7020" w:type="dxa"/>
            <w:shd w:val="clear" w:color="auto" w:fill="auto"/>
          </w:tcPr>
          <w:p w14:paraId="1BF36812" w14:textId="77777777" w:rsidR="00D545A5" w:rsidRPr="00D545A5" w:rsidRDefault="00D545A5" w:rsidP="00D545A5">
            <w:pPr>
              <w:rPr>
                <w:b/>
                <w:bCs/>
              </w:rPr>
            </w:pPr>
          </w:p>
        </w:tc>
      </w:tr>
      <w:tr w:rsidR="00D545A5" w:rsidRPr="00D545A5" w14:paraId="42989C37" w14:textId="77777777" w:rsidTr="00896BDA">
        <w:tc>
          <w:tcPr>
            <w:tcW w:w="10885" w:type="dxa"/>
            <w:gridSpan w:val="2"/>
            <w:shd w:val="clear" w:color="auto" w:fill="FCAF17"/>
          </w:tcPr>
          <w:p w14:paraId="75D68AD2" w14:textId="77777777" w:rsidR="00D545A5" w:rsidRPr="00D545A5" w:rsidRDefault="00D545A5" w:rsidP="00D545A5">
            <w:pPr>
              <w:rPr>
                <w:b/>
                <w:bCs/>
              </w:rPr>
            </w:pPr>
            <w:r w:rsidRPr="00D545A5">
              <w:rPr>
                <w:b/>
                <w:bCs/>
              </w:rPr>
              <w:t>Public Input</w:t>
            </w:r>
          </w:p>
        </w:tc>
      </w:tr>
      <w:tr w:rsidR="00D545A5" w:rsidRPr="00D545A5" w14:paraId="421CB8A8" w14:textId="77777777" w:rsidTr="00896BDA">
        <w:tc>
          <w:tcPr>
            <w:tcW w:w="3865" w:type="dxa"/>
          </w:tcPr>
          <w:p w14:paraId="73ADC29E" w14:textId="77777777" w:rsidR="00D545A5" w:rsidRPr="00D545A5" w:rsidRDefault="00D545A5" w:rsidP="00D545A5">
            <w:r w:rsidRPr="00D545A5">
              <w:t xml:space="preserve">Describe the process used to seek public input, and how that input was </w:t>
            </w:r>
            <w:proofErr w:type="gramStart"/>
            <w:r w:rsidRPr="00D545A5">
              <w:t>taken into account</w:t>
            </w:r>
            <w:proofErr w:type="gramEnd"/>
            <w:r w:rsidRPr="00D545A5">
              <w:t xml:space="preserve"> in the revision of the plan:</w:t>
            </w:r>
          </w:p>
        </w:tc>
        <w:tc>
          <w:tcPr>
            <w:tcW w:w="7020" w:type="dxa"/>
          </w:tcPr>
          <w:p w14:paraId="6C102307" w14:textId="77777777" w:rsidR="00D545A5" w:rsidRPr="00D545A5" w:rsidRDefault="00D545A5" w:rsidP="00D545A5"/>
        </w:tc>
      </w:tr>
    </w:tbl>
    <w:p w14:paraId="3D6B7990" w14:textId="77777777" w:rsidR="00D545A5" w:rsidRDefault="00D545A5" w:rsidP="00617EE9">
      <w:pPr>
        <w:tabs>
          <w:tab w:val="right" w:pos="9360"/>
        </w:tabs>
        <w:spacing w:after="0" w:line="240" w:lineRule="auto"/>
        <w:contextualSpacing/>
        <w:jc w:val="center"/>
        <w:rPr>
          <w:b/>
          <w:color w:val="012169"/>
          <w:sz w:val="32"/>
          <w:szCs w:val="32"/>
        </w:rPr>
      </w:pPr>
    </w:p>
    <w:p w14:paraId="41A37703" w14:textId="77777777" w:rsidR="00D545A5" w:rsidRPr="00D545A5" w:rsidRDefault="00D545A5" w:rsidP="00D545A5">
      <w:pPr>
        <w:spacing w:after="0" w:line="240" w:lineRule="auto"/>
        <w:rPr>
          <w:b/>
          <w:bCs/>
          <w:sz w:val="24"/>
          <w:szCs w:val="24"/>
          <w:u w:val="single"/>
        </w:rPr>
      </w:pPr>
      <w:r w:rsidRPr="00D545A5">
        <w:rPr>
          <w:b/>
          <w:bCs/>
          <w:sz w:val="32"/>
          <w:szCs w:val="32"/>
          <w:u w:val="single"/>
        </w:rPr>
        <w:t>U.S. Department of Education Interim Final Rule (IFR)</w:t>
      </w:r>
    </w:p>
    <w:p w14:paraId="37198AC7" w14:textId="77777777" w:rsidR="00D545A5" w:rsidRPr="00D545A5" w:rsidRDefault="00D545A5" w:rsidP="00D545A5">
      <w:pPr>
        <w:spacing w:after="0" w:line="240" w:lineRule="auto"/>
        <w:rPr>
          <w:b/>
          <w:bCs/>
          <w:sz w:val="24"/>
          <w:szCs w:val="24"/>
        </w:rPr>
      </w:pPr>
    </w:p>
    <w:p w14:paraId="69EDC237" w14:textId="77777777" w:rsidR="00D545A5" w:rsidRPr="00D545A5" w:rsidRDefault="00D545A5" w:rsidP="00D545A5">
      <w:pPr>
        <w:numPr>
          <w:ilvl w:val="0"/>
          <w:numId w:val="40"/>
        </w:numPr>
        <w:spacing w:after="0" w:line="240" w:lineRule="auto"/>
        <w:contextualSpacing/>
        <w:rPr>
          <w:b/>
          <w:bCs/>
          <w:sz w:val="28"/>
          <w:szCs w:val="28"/>
        </w:rPr>
      </w:pPr>
      <w:r w:rsidRPr="00D545A5">
        <w:rPr>
          <w:b/>
          <w:bCs/>
          <w:sz w:val="28"/>
          <w:szCs w:val="28"/>
        </w:rPr>
        <w:t xml:space="preserve">LEA Plan for Safe Return to In-Person Instruction and Continuity of Services </w:t>
      </w:r>
    </w:p>
    <w:p w14:paraId="6140B496" w14:textId="77777777" w:rsidR="00D545A5" w:rsidRPr="00D545A5" w:rsidRDefault="00D545A5" w:rsidP="00D545A5">
      <w:pPr>
        <w:numPr>
          <w:ilvl w:val="0"/>
          <w:numId w:val="34"/>
        </w:numPr>
        <w:spacing w:after="0" w:line="240" w:lineRule="auto"/>
        <w:ind w:left="1080"/>
        <w:contextualSpacing/>
      </w:pPr>
      <w:r w:rsidRPr="00D545A5">
        <w:t>An LEA must describe in its plan under section 2001(</w:t>
      </w:r>
      <w:proofErr w:type="spellStart"/>
      <w:r w:rsidRPr="00D545A5">
        <w:t>i</w:t>
      </w:r>
      <w:proofErr w:type="spellEnd"/>
      <w:r w:rsidRPr="00D545A5">
        <w:t>)(1) of the ARP Act for the safe return to in-person instruction and continuity of services—</w:t>
      </w:r>
    </w:p>
    <w:p w14:paraId="0A5CBAF5" w14:textId="77777777" w:rsidR="00D545A5" w:rsidRPr="00D545A5" w:rsidRDefault="00D545A5" w:rsidP="00D545A5">
      <w:pPr>
        <w:numPr>
          <w:ilvl w:val="0"/>
          <w:numId w:val="35"/>
        </w:numPr>
        <w:spacing w:after="0" w:line="240" w:lineRule="auto"/>
        <w:ind w:left="1800"/>
        <w:contextualSpacing/>
      </w:pPr>
      <w:r w:rsidRPr="00D545A5">
        <w:t>how it will maintain the health and safety of students, educators, and other staff and the extent to which it has adopted policies, and a description of any such policies, on each of the following safety recommendations established by the CDC:</w:t>
      </w:r>
    </w:p>
    <w:p w14:paraId="227D0207" w14:textId="77777777" w:rsidR="00D545A5" w:rsidRPr="00D545A5" w:rsidRDefault="00D545A5" w:rsidP="00D545A5">
      <w:pPr>
        <w:numPr>
          <w:ilvl w:val="0"/>
          <w:numId w:val="36"/>
        </w:numPr>
        <w:spacing w:after="0" w:line="240" w:lineRule="auto"/>
        <w:ind w:left="1800"/>
        <w:contextualSpacing/>
      </w:pPr>
      <w:r w:rsidRPr="00D545A5">
        <w:t>Universal and correct wearing of masks.</w:t>
      </w:r>
    </w:p>
    <w:p w14:paraId="30C382C9" w14:textId="77777777" w:rsidR="00D545A5" w:rsidRPr="00D545A5" w:rsidRDefault="00D545A5" w:rsidP="00D545A5">
      <w:pPr>
        <w:numPr>
          <w:ilvl w:val="0"/>
          <w:numId w:val="36"/>
        </w:numPr>
        <w:spacing w:after="0" w:line="240" w:lineRule="auto"/>
        <w:ind w:left="1800"/>
        <w:contextualSpacing/>
      </w:pPr>
      <w:r w:rsidRPr="00D545A5">
        <w:t>Modifying facilities to allow for physical distancing (</w:t>
      </w:r>
      <w:r w:rsidRPr="00D545A5">
        <w:rPr>
          <w:i/>
          <w:iCs/>
        </w:rPr>
        <w:t>e.g.,</w:t>
      </w:r>
      <w:r w:rsidRPr="00D545A5">
        <w:t xml:space="preserve"> use of cohorts/podding)</w:t>
      </w:r>
    </w:p>
    <w:p w14:paraId="577D345B" w14:textId="77777777" w:rsidR="00D545A5" w:rsidRPr="00D545A5" w:rsidRDefault="00D545A5" w:rsidP="00D545A5">
      <w:pPr>
        <w:numPr>
          <w:ilvl w:val="0"/>
          <w:numId w:val="36"/>
        </w:numPr>
        <w:spacing w:after="0" w:line="240" w:lineRule="auto"/>
        <w:ind w:left="1800"/>
        <w:contextualSpacing/>
      </w:pPr>
      <w:r w:rsidRPr="00D545A5">
        <w:t>Handwashing and respiratory etiquette.</w:t>
      </w:r>
    </w:p>
    <w:p w14:paraId="794E7101" w14:textId="77777777" w:rsidR="00D545A5" w:rsidRPr="00D545A5" w:rsidRDefault="00D545A5" w:rsidP="00D545A5">
      <w:pPr>
        <w:numPr>
          <w:ilvl w:val="0"/>
          <w:numId w:val="36"/>
        </w:numPr>
        <w:spacing w:after="0" w:line="240" w:lineRule="auto"/>
        <w:ind w:left="1800"/>
        <w:contextualSpacing/>
      </w:pPr>
      <w:r w:rsidRPr="00D545A5">
        <w:t>Cleaning and maintaining healthy facilities, including improving ventilation.</w:t>
      </w:r>
    </w:p>
    <w:p w14:paraId="51522D6C" w14:textId="77777777" w:rsidR="00D545A5" w:rsidRPr="00D545A5" w:rsidRDefault="00D545A5" w:rsidP="00D545A5">
      <w:pPr>
        <w:numPr>
          <w:ilvl w:val="0"/>
          <w:numId w:val="36"/>
        </w:numPr>
        <w:spacing w:after="0" w:line="240" w:lineRule="auto"/>
        <w:ind w:left="1800"/>
        <w:contextualSpacing/>
      </w:pPr>
      <w:r w:rsidRPr="00D545A5">
        <w:t>Contact tracing in combination with isolation and quarantine, in collaboration with the State, local, territorial, or Tribal health departments.</w:t>
      </w:r>
    </w:p>
    <w:p w14:paraId="58A55E07" w14:textId="77777777" w:rsidR="00D545A5" w:rsidRPr="00D545A5" w:rsidRDefault="00D545A5" w:rsidP="00D545A5">
      <w:pPr>
        <w:numPr>
          <w:ilvl w:val="0"/>
          <w:numId w:val="36"/>
        </w:numPr>
        <w:spacing w:after="0" w:line="240" w:lineRule="auto"/>
        <w:ind w:left="1800"/>
        <w:contextualSpacing/>
      </w:pPr>
      <w:r w:rsidRPr="00D545A5">
        <w:t>Diagnostic and screening testing.</w:t>
      </w:r>
    </w:p>
    <w:p w14:paraId="5B150B8E" w14:textId="77777777" w:rsidR="00D545A5" w:rsidRPr="00D545A5" w:rsidRDefault="00D545A5" w:rsidP="00D545A5">
      <w:pPr>
        <w:numPr>
          <w:ilvl w:val="0"/>
          <w:numId w:val="36"/>
        </w:numPr>
        <w:spacing w:after="0" w:line="240" w:lineRule="auto"/>
        <w:ind w:left="1800"/>
        <w:contextualSpacing/>
      </w:pPr>
      <w:r w:rsidRPr="00D545A5">
        <w:t>Efforts to provide vaccinations to school communities.</w:t>
      </w:r>
    </w:p>
    <w:p w14:paraId="51693EB2" w14:textId="77777777" w:rsidR="00D545A5" w:rsidRPr="00D545A5" w:rsidRDefault="00D545A5" w:rsidP="00D545A5">
      <w:pPr>
        <w:numPr>
          <w:ilvl w:val="0"/>
          <w:numId w:val="36"/>
        </w:numPr>
        <w:spacing w:after="0" w:line="240" w:lineRule="auto"/>
        <w:ind w:left="1800"/>
        <w:contextualSpacing/>
      </w:pPr>
      <w:r w:rsidRPr="00D545A5">
        <w:t>Appropriate accommodations for children with disabilities with respect to health and safety policies.</w:t>
      </w:r>
    </w:p>
    <w:p w14:paraId="4D971305" w14:textId="77777777" w:rsidR="00D545A5" w:rsidRPr="00D545A5" w:rsidRDefault="00D545A5" w:rsidP="00D545A5">
      <w:pPr>
        <w:numPr>
          <w:ilvl w:val="0"/>
          <w:numId w:val="36"/>
        </w:numPr>
        <w:spacing w:after="0" w:line="240" w:lineRule="auto"/>
        <w:ind w:left="1800"/>
        <w:contextualSpacing/>
      </w:pPr>
      <w:r w:rsidRPr="00D545A5">
        <w:t>Coordination with State and local health officials.</w:t>
      </w:r>
    </w:p>
    <w:p w14:paraId="37C19749" w14:textId="77777777" w:rsidR="00D545A5" w:rsidRPr="00D545A5" w:rsidRDefault="00D545A5" w:rsidP="00D545A5">
      <w:pPr>
        <w:numPr>
          <w:ilvl w:val="0"/>
          <w:numId w:val="35"/>
        </w:numPr>
        <w:spacing w:after="0" w:line="240" w:lineRule="auto"/>
        <w:ind w:left="1800"/>
        <w:contextualSpacing/>
      </w:pPr>
      <w:r w:rsidRPr="00D545A5">
        <w:t>how it will ensure continuity of services, including but not limited to services to address students' academic needs and students' and staff social, emotional, mental health, and other needs, which may include student health and food services.</w:t>
      </w:r>
    </w:p>
    <w:p w14:paraId="18D597A6" w14:textId="77777777" w:rsidR="00D545A5" w:rsidRPr="00D545A5" w:rsidRDefault="00D545A5" w:rsidP="00D545A5">
      <w:pPr>
        <w:spacing w:after="0" w:line="240" w:lineRule="auto"/>
        <w:ind w:left="1800"/>
        <w:contextualSpacing/>
      </w:pPr>
    </w:p>
    <w:p w14:paraId="552783C2" w14:textId="77777777" w:rsidR="00D545A5" w:rsidRPr="00D545A5" w:rsidRDefault="00D545A5" w:rsidP="00D545A5">
      <w:pPr>
        <w:spacing w:after="0" w:line="240" w:lineRule="auto"/>
        <w:ind w:left="720"/>
      </w:pPr>
      <w:r w:rsidRPr="00D545A5">
        <w:t>(b)(</w:t>
      </w:r>
      <w:proofErr w:type="spellStart"/>
      <w:r w:rsidRPr="00D545A5">
        <w:t>i</w:t>
      </w:r>
      <w:proofErr w:type="spellEnd"/>
      <w:r w:rsidRPr="00D545A5">
        <w:t>) During the period of the ARP ESSER award established in section Start Printed Page 212022001(a) of the ARP Act, an LEA must regularly, but no less frequently than every six months (taking into consideration the timing of significant changes to CDC guidance on reopening schools), review and, as appropriate, revise its plan for the safe return to in-person instruction and continuity of services.</w:t>
      </w:r>
    </w:p>
    <w:p w14:paraId="67F69C1D" w14:textId="77777777" w:rsidR="00D545A5" w:rsidRPr="00D545A5" w:rsidRDefault="00D545A5" w:rsidP="00D545A5">
      <w:pPr>
        <w:numPr>
          <w:ilvl w:val="0"/>
          <w:numId w:val="38"/>
        </w:numPr>
        <w:spacing w:after="0" w:line="240" w:lineRule="auto"/>
        <w:ind w:left="1800"/>
        <w:contextualSpacing/>
      </w:pPr>
      <w:r w:rsidRPr="00D545A5">
        <w:t>In determining whether revisions are necessary, and in making any revisions, the LEA must seek public input and take such input into account</w:t>
      </w:r>
    </w:p>
    <w:p w14:paraId="7AD0014A" w14:textId="77777777" w:rsidR="00D545A5" w:rsidRPr="00D545A5" w:rsidRDefault="00D545A5" w:rsidP="00D545A5">
      <w:pPr>
        <w:numPr>
          <w:ilvl w:val="0"/>
          <w:numId w:val="38"/>
        </w:numPr>
        <w:spacing w:after="0" w:line="240" w:lineRule="auto"/>
        <w:ind w:left="1800"/>
        <w:contextualSpacing/>
      </w:pPr>
      <w:r w:rsidRPr="00D545A5">
        <w:t>If at the time the LEA revises its plan the CDC has updated its guidance on reopening schools, the revised plan must address the extent to which the LEA has adopted policies, and describe any such policies, for each of the updated safety recommendations.</w:t>
      </w:r>
    </w:p>
    <w:p w14:paraId="18CE5E49" w14:textId="77777777" w:rsidR="00D545A5" w:rsidRPr="00D545A5" w:rsidRDefault="00D545A5" w:rsidP="00D545A5">
      <w:pPr>
        <w:spacing w:after="0" w:line="240" w:lineRule="auto"/>
        <w:ind w:left="720"/>
      </w:pPr>
    </w:p>
    <w:p w14:paraId="4003C74C" w14:textId="77777777" w:rsidR="00D545A5" w:rsidRPr="00D545A5" w:rsidRDefault="00D545A5" w:rsidP="00D545A5">
      <w:pPr>
        <w:numPr>
          <w:ilvl w:val="0"/>
          <w:numId w:val="39"/>
        </w:numPr>
        <w:spacing w:after="0" w:line="240" w:lineRule="auto"/>
        <w:contextualSpacing/>
      </w:pPr>
      <w:r w:rsidRPr="00D545A5">
        <w:t>If an LEA developed a plan prior to enactment of the ARP Act that meets the statutory requirements of section 2001(</w:t>
      </w:r>
      <w:proofErr w:type="spellStart"/>
      <w:r w:rsidRPr="00D545A5">
        <w:t>i</w:t>
      </w:r>
      <w:proofErr w:type="spellEnd"/>
      <w:r w:rsidRPr="00D545A5">
        <w:t>)(1) and (2) of the ARP Act but does not address all the requirements in paragraph (a), the LEA must, pursuant to paragraph (b), revise and post its plan no later than six months after receiving its ARP ESSER funds to meet the requirements in paragraph (a).</w:t>
      </w:r>
    </w:p>
    <w:p w14:paraId="6C0191F6" w14:textId="77777777" w:rsidR="00D545A5" w:rsidRPr="00D545A5" w:rsidRDefault="00D545A5" w:rsidP="00D545A5">
      <w:pPr>
        <w:spacing w:after="0" w:line="240" w:lineRule="auto"/>
        <w:ind w:left="1080"/>
        <w:contextualSpacing/>
      </w:pPr>
    </w:p>
    <w:p w14:paraId="13498507" w14:textId="77777777" w:rsidR="00D545A5" w:rsidRPr="00D545A5" w:rsidRDefault="00D545A5" w:rsidP="00D545A5">
      <w:pPr>
        <w:numPr>
          <w:ilvl w:val="0"/>
          <w:numId w:val="39"/>
        </w:numPr>
        <w:spacing w:after="0" w:line="240" w:lineRule="auto"/>
        <w:contextualSpacing/>
      </w:pPr>
      <w:r w:rsidRPr="00D545A5">
        <w:t>An LEA's plan under section 2001(</w:t>
      </w:r>
      <w:proofErr w:type="spellStart"/>
      <w:r w:rsidRPr="00D545A5">
        <w:t>i</w:t>
      </w:r>
      <w:proofErr w:type="spellEnd"/>
      <w:r w:rsidRPr="00D545A5">
        <w:t>)(1) of the ARP Act for the safe return to in-person instruction and continuity of services must be—</w:t>
      </w:r>
    </w:p>
    <w:p w14:paraId="06811E5C" w14:textId="77777777" w:rsidR="00D545A5" w:rsidRPr="00D545A5" w:rsidRDefault="00D545A5" w:rsidP="00D545A5">
      <w:pPr>
        <w:numPr>
          <w:ilvl w:val="0"/>
          <w:numId w:val="37"/>
        </w:numPr>
        <w:spacing w:after="0" w:line="240" w:lineRule="auto"/>
        <w:ind w:left="1800"/>
        <w:contextualSpacing/>
      </w:pPr>
      <w:r w:rsidRPr="00D545A5">
        <w:t xml:space="preserve">In an understandable and uniform </w:t>
      </w:r>
      <w:proofErr w:type="gramStart"/>
      <w:r w:rsidRPr="00D545A5">
        <w:t>format;</w:t>
      </w:r>
      <w:proofErr w:type="gramEnd"/>
    </w:p>
    <w:p w14:paraId="22766778" w14:textId="77777777" w:rsidR="00D545A5" w:rsidRPr="00D545A5" w:rsidRDefault="00D545A5" w:rsidP="00D545A5">
      <w:pPr>
        <w:numPr>
          <w:ilvl w:val="0"/>
          <w:numId w:val="37"/>
        </w:numPr>
        <w:spacing w:after="0" w:line="240" w:lineRule="auto"/>
        <w:ind w:left="1800"/>
        <w:contextualSpacing/>
      </w:pPr>
      <w:r w:rsidRPr="00D545A5">
        <w:t>To the extent practicable, written in a language that parents can understand or, if it is not practicable to provide written translations to a parent with limited English proficiency, be orally translated for such parent; an</w:t>
      </w:r>
    </w:p>
    <w:p w14:paraId="336C3B57" w14:textId="77777777" w:rsidR="00D545A5" w:rsidRPr="00D545A5" w:rsidRDefault="00D545A5" w:rsidP="00D545A5">
      <w:pPr>
        <w:numPr>
          <w:ilvl w:val="0"/>
          <w:numId w:val="37"/>
        </w:numPr>
        <w:spacing w:after="0" w:line="240" w:lineRule="auto"/>
        <w:ind w:left="1800"/>
        <w:contextualSpacing/>
      </w:pPr>
      <w:r w:rsidRPr="00D545A5">
        <w:t>Upon request by a parent who is an individual with a disability as defined by the ADA, provided in an alternative format accessible to that parent</w:t>
      </w:r>
    </w:p>
    <w:p w14:paraId="6A18B26D" w14:textId="77777777" w:rsidR="00D545A5" w:rsidRDefault="00D545A5" w:rsidP="00617EE9">
      <w:pPr>
        <w:tabs>
          <w:tab w:val="right" w:pos="9360"/>
        </w:tabs>
        <w:spacing w:after="0" w:line="240" w:lineRule="auto"/>
        <w:contextualSpacing/>
        <w:jc w:val="center"/>
        <w:rPr>
          <w:b/>
          <w:color w:val="012169"/>
          <w:sz w:val="32"/>
          <w:szCs w:val="32"/>
        </w:rPr>
      </w:pPr>
    </w:p>
    <w:p w14:paraId="65B1FED6" w14:textId="77777777" w:rsidR="00D545A5" w:rsidRDefault="00D545A5" w:rsidP="00617EE9">
      <w:pPr>
        <w:tabs>
          <w:tab w:val="right" w:pos="9360"/>
        </w:tabs>
        <w:spacing w:after="0" w:line="240" w:lineRule="auto"/>
        <w:contextualSpacing/>
        <w:jc w:val="center"/>
        <w:rPr>
          <w:b/>
          <w:color w:val="012169"/>
          <w:sz w:val="32"/>
          <w:szCs w:val="32"/>
        </w:rPr>
      </w:pPr>
    </w:p>
    <w:sectPr w:rsidR="00D545A5" w:rsidSect="00D545A5">
      <w:headerReference w:type="default" r:id="rId11"/>
      <w:pgSz w:w="12240" w:h="15840" w:code="1"/>
      <w:pgMar w:top="720" w:right="720" w:bottom="45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DFB03" w14:textId="77777777" w:rsidR="00D47B34" w:rsidRDefault="00D47B34" w:rsidP="00E76B5D">
      <w:pPr>
        <w:spacing w:after="0" w:line="240" w:lineRule="auto"/>
      </w:pPr>
      <w:r>
        <w:separator/>
      </w:r>
    </w:p>
  </w:endnote>
  <w:endnote w:type="continuationSeparator" w:id="0">
    <w:p w14:paraId="7425CDF5" w14:textId="77777777" w:rsidR="00D47B34" w:rsidRDefault="00D47B34" w:rsidP="00E76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E6DC5" w14:textId="77777777" w:rsidR="00D47B34" w:rsidRDefault="00D47B34" w:rsidP="00E76B5D">
      <w:pPr>
        <w:spacing w:after="0" w:line="240" w:lineRule="auto"/>
      </w:pPr>
      <w:r>
        <w:separator/>
      </w:r>
    </w:p>
  </w:footnote>
  <w:footnote w:type="continuationSeparator" w:id="0">
    <w:p w14:paraId="6C8867A8" w14:textId="77777777" w:rsidR="00D47B34" w:rsidRDefault="00D47B34" w:rsidP="00E76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848AC" w14:textId="1E94B5F0" w:rsidR="008A1CA7" w:rsidRDefault="00CA3B20" w:rsidP="008A1CA7">
    <w:pPr>
      <w:pStyle w:val="Header"/>
    </w:pPr>
    <w:r>
      <w:rPr>
        <w:noProof/>
      </w:rPr>
      <w:drawing>
        <wp:anchor distT="0" distB="0" distL="114300" distR="114300" simplePos="0" relativeHeight="251664896" behindDoc="0" locked="0" layoutInCell="1" allowOverlap="1" wp14:anchorId="0886F9C9" wp14:editId="1F948D82">
          <wp:simplePos x="0" y="0"/>
          <wp:positionH relativeFrom="column">
            <wp:posOffset>6213475</wp:posOffset>
          </wp:positionH>
          <wp:positionV relativeFrom="paragraph">
            <wp:posOffset>-76200</wp:posOffset>
          </wp:positionV>
          <wp:extent cx="457200" cy="457200"/>
          <wp:effectExtent l="0" t="0" r="0" b="0"/>
          <wp:wrapNone/>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ial ADE Seal R1019_Transparent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D545A5" w:rsidRPr="00AB562E">
      <w:rPr>
        <w:noProof/>
      </w:rPr>
      <mc:AlternateContent>
        <mc:Choice Requires="wps">
          <w:drawing>
            <wp:anchor distT="0" distB="0" distL="114300" distR="114300" simplePos="0" relativeHeight="251652608" behindDoc="0" locked="0" layoutInCell="1" allowOverlap="1" wp14:anchorId="1D93082A" wp14:editId="006EE472">
              <wp:simplePos x="0" y="0"/>
              <wp:positionH relativeFrom="margin">
                <wp:posOffset>-9525</wp:posOffset>
              </wp:positionH>
              <wp:positionV relativeFrom="paragraph">
                <wp:posOffset>-83185</wp:posOffset>
              </wp:positionV>
              <wp:extent cx="5934075" cy="45719"/>
              <wp:effectExtent l="0" t="0" r="9525" b="0"/>
              <wp:wrapNone/>
              <wp:docPr id="9" name="Rectangle 8"/>
              <wp:cNvGraphicFramePr/>
              <a:graphic xmlns:a="http://schemas.openxmlformats.org/drawingml/2006/main">
                <a:graphicData uri="http://schemas.microsoft.com/office/word/2010/wordprocessingShape">
                  <wps:wsp>
                    <wps:cNvSpPr/>
                    <wps:spPr>
                      <a:xfrm flipV="1">
                        <a:off x="0" y="0"/>
                        <a:ext cx="5934075" cy="45719"/>
                      </a:xfrm>
                      <a:prstGeom prst="rect">
                        <a:avLst/>
                      </a:prstGeom>
                      <a:solidFill>
                        <a:srgbClr val="BF0D3E"/>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4FD81212" id="Rectangle 8" o:spid="_x0000_s1026" style="position:absolute;margin-left:-.75pt;margin-top:-6.55pt;width:467.25pt;height:3.6pt;flip:y;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" fillcolor="#bf0d3e" stroked="f" strokeweight="1pt">
              <w10:wrap anchorx="margin"/>
            </v:rect>
          </w:pict>
        </mc:Fallback>
      </mc:AlternateContent>
    </w:r>
    <w:r w:rsidR="00D545A5" w:rsidRPr="00AB562E">
      <w:rPr>
        <w:noProof/>
      </w:rPr>
      <mc:AlternateContent>
        <mc:Choice Requires="wps">
          <w:drawing>
            <wp:anchor distT="0" distB="0" distL="114300" distR="114300" simplePos="0" relativeHeight="251655680" behindDoc="0" locked="0" layoutInCell="1" allowOverlap="1" wp14:anchorId="747D5B3C" wp14:editId="29BF3412">
              <wp:simplePos x="0" y="0"/>
              <wp:positionH relativeFrom="margin">
                <wp:posOffset>-9525</wp:posOffset>
              </wp:positionH>
              <wp:positionV relativeFrom="paragraph">
                <wp:posOffset>-19050</wp:posOffset>
              </wp:positionV>
              <wp:extent cx="5934075" cy="360045"/>
              <wp:effectExtent l="0" t="0" r="9525" b="1905"/>
              <wp:wrapNone/>
              <wp:docPr id="7" name="Rectangle 6"/>
              <wp:cNvGraphicFramePr/>
              <a:graphic xmlns:a="http://schemas.openxmlformats.org/drawingml/2006/main">
                <a:graphicData uri="http://schemas.microsoft.com/office/word/2010/wordprocessingShape">
                  <wps:wsp>
                    <wps:cNvSpPr/>
                    <wps:spPr>
                      <a:xfrm>
                        <a:off x="0" y="0"/>
                        <a:ext cx="5934075" cy="360045"/>
                      </a:xfrm>
                      <a:prstGeom prst="rect">
                        <a:avLst/>
                      </a:prstGeom>
                      <a:solidFill>
                        <a:srgbClr val="012169"/>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0AFB5761" id="Rectangle 6" o:spid="_x0000_s1026" style="position:absolute;margin-left:-.75pt;margin-top:-1.5pt;width:467.25pt;height:28.3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" fillcolor="#012169" stroked="f" strokeweight="1pt">
              <w10:wrap anchorx="margin"/>
            </v:rect>
          </w:pict>
        </mc:Fallback>
      </mc:AlternateContent>
    </w:r>
    <w:r w:rsidR="00D545A5" w:rsidRPr="00AB562E">
      <w:rPr>
        <w:noProof/>
        <w:color w:val="4472C4" w:themeColor="accent1"/>
      </w:rPr>
      <mc:AlternateContent>
        <mc:Choice Requires="wps">
          <w:drawing>
            <wp:anchor distT="0" distB="0" distL="114300" distR="114300" simplePos="0" relativeHeight="251661824" behindDoc="0" locked="0" layoutInCell="1" allowOverlap="1" wp14:anchorId="2B58E46C" wp14:editId="4A147A46">
              <wp:simplePos x="0" y="0"/>
              <wp:positionH relativeFrom="margin">
                <wp:posOffset>-10795</wp:posOffset>
              </wp:positionH>
              <wp:positionV relativeFrom="paragraph">
                <wp:posOffset>17145</wp:posOffset>
              </wp:positionV>
              <wp:extent cx="5945257" cy="321310"/>
              <wp:effectExtent l="0" t="0" r="0" b="2540"/>
              <wp:wrapNone/>
              <wp:docPr id="14" name="Text Box 14"/>
              <wp:cNvGraphicFramePr/>
              <a:graphic xmlns:a="http://schemas.openxmlformats.org/drawingml/2006/main">
                <a:graphicData uri="http://schemas.microsoft.com/office/word/2010/wordprocessingShape">
                  <wps:wsp>
                    <wps:cNvSpPr txBox="1"/>
                    <wps:spPr>
                      <a:xfrm>
                        <a:off x="0" y="0"/>
                        <a:ext cx="5945257" cy="321310"/>
                      </a:xfrm>
                      <a:prstGeom prst="rect">
                        <a:avLst/>
                      </a:prstGeom>
                      <a:noFill/>
                      <a:ln w="6350">
                        <a:noFill/>
                      </a:ln>
                    </wps:spPr>
                    <wps:txbx>
                      <w:txbxContent>
                        <w:p w14:paraId="254F76AB" w14:textId="1104840B" w:rsidR="008A1CA7" w:rsidRPr="00BB71E0" w:rsidRDefault="00D545A5" w:rsidP="008A1CA7">
                          <w:pPr>
                            <w:jc w:val="center"/>
                            <w:rPr>
                              <w:rFonts w:ascii="Arial" w:hAnsi="Arial" w:cs="Arial"/>
                              <w:color w:val="FFFFFF" w:themeColor="background1"/>
                              <w:sz w:val="24"/>
                              <w:szCs w:val="24"/>
                            </w:rPr>
                          </w:pPr>
                          <w:r>
                            <w:rPr>
                              <w:rFonts w:ascii="Arial" w:hAnsi="Arial" w:cs="Arial"/>
                              <w:b/>
                              <w:color w:val="FFFFFF" w:themeColor="background1"/>
                              <w:sz w:val="24"/>
                              <w:szCs w:val="24"/>
                            </w:rPr>
                            <w:t>Safe Return to In-Person Instruction and Continuity of Services Plan (ARP 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E46C" id="_x0000_t202" coordsize="21600,21600" o:spt="202" path="m,l,21600r21600,l21600,xe">
              <v:stroke joinstyle="miter"/>
              <v:path gradientshapeok="t" o:connecttype="rect"/>
            </v:shapetype>
            <v:shape id="Text Box 14" o:spid="_x0000_s1026" type="#_x0000_t202" style="position:absolute;margin-left:-.85pt;margin-top:1.35pt;width:468.15pt;height:25.3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" filled="f" stroked="f" strokeweight=".5pt">
              <v:textbox>
                <w:txbxContent>
                  <w:p w14:paraId="254F76AB" w14:textId="1104840B" w:rsidR="008A1CA7" w:rsidRPr="00BB71E0" w:rsidRDefault="00D545A5" w:rsidP="008A1CA7">
                    <w:pPr>
                      <w:jc w:val="center"/>
                      <w:rPr>
                        <w:rFonts w:ascii="Arial" w:hAnsi="Arial" w:cs="Arial"/>
                        <w:color w:val="FFFFFF" w:themeColor="background1"/>
                        <w:sz w:val="24"/>
                        <w:szCs w:val="24"/>
                      </w:rPr>
                    </w:pPr>
                    <w:r>
                      <w:rPr>
                        <w:rFonts w:ascii="Arial" w:hAnsi="Arial" w:cs="Arial"/>
                        <w:b/>
                        <w:color w:val="FFFFFF" w:themeColor="background1"/>
                        <w:sz w:val="24"/>
                        <w:szCs w:val="24"/>
                      </w:rPr>
                      <w:t>Safe Return to In-Person Instruction and Continuity of Services Plan (ARP Act)</w:t>
                    </w:r>
                  </w:p>
                </w:txbxContent>
              </v:textbox>
              <w10:wrap anchorx="margin"/>
            </v:shape>
          </w:pict>
        </mc:Fallback>
      </mc:AlternateContent>
    </w:r>
    <w:r w:rsidR="008A1CA7">
      <w:t xml:space="preserve">- </w:t>
    </w:r>
  </w:p>
  <w:p w14:paraId="4ACDEAC1" w14:textId="700A87AF" w:rsidR="008A1CA7" w:rsidRDefault="008A1CA7">
    <w:pPr>
      <w:pStyle w:val="Header"/>
    </w:pPr>
    <w:r w:rsidRPr="00AB562E">
      <w:rPr>
        <w:noProof/>
      </w:rPr>
      <mc:AlternateContent>
        <mc:Choice Requires="wps">
          <w:drawing>
            <wp:anchor distT="0" distB="0" distL="114300" distR="114300" simplePos="0" relativeHeight="251658752" behindDoc="0" locked="0" layoutInCell="1" allowOverlap="1" wp14:anchorId="5F04447A" wp14:editId="18DFF972">
              <wp:simplePos x="0" y="0"/>
              <wp:positionH relativeFrom="margin">
                <wp:posOffset>-9525</wp:posOffset>
              </wp:positionH>
              <wp:positionV relativeFrom="paragraph">
                <wp:posOffset>186690</wp:posOffset>
              </wp:positionV>
              <wp:extent cx="5934075" cy="45719"/>
              <wp:effectExtent l="0" t="0" r="9525" b="0"/>
              <wp:wrapNone/>
              <wp:docPr id="10" name="Rectangle 9"/>
              <wp:cNvGraphicFramePr/>
              <a:graphic xmlns:a="http://schemas.openxmlformats.org/drawingml/2006/main">
                <a:graphicData uri="http://schemas.microsoft.com/office/word/2010/wordprocessingShape">
                  <wps:wsp>
                    <wps:cNvSpPr/>
                    <wps:spPr>
                      <a:xfrm flipV="1">
                        <a:off x="0" y="0"/>
                        <a:ext cx="5934075" cy="45719"/>
                      </a:xfrm>
                      <a:prstGeom prst="rect">
                        <a:avLst/>
                      </a:prstGeom>
                      <a:solidFill>
                        <a:srgbClr val="FCAF17"/>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00AEB09D" id="Rectangle 9" o:spid="_x0000_s1026" style="position:absolute;margin-left:-.75pt;margin-top:14.7pt;width:467.25pt;height:3.6pt;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" fillcolor="#fcaf17" stroked="f"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77AD2"/>
    <w:multiLevelType w:val="hybridMultilevel"/>
    <w:tmpl w:val="9BF48CA0"/>
    <w:lvl w:ilvl="0" w:tplc="3A2E8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0284B"/>
    <w:multiLevelType w:val="hybridMultilevel"/>
    <w:tmpl w:val="09C05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92908"/>
    <w:multiLevelType w:val="hybridMultilevel"/>
    <w:tmpl w:val="F182A61A"/>
    <w:lvl w:ilvl="0" w:tplc="C6485810">
      <w:start w:val="1"/>
      <w:numFmt w:val="upperLetter"/>
      <w:lvlText w:val="(%1)"/>
      <w:lvlJc w:val="left"/>
      <w:pPr>
        <w:ind w:left="-468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360" w:hanging="360"/>
      </w:pPr>
    </w:lvl>
    <w:lvl w:ilvl="8" w:tplc="0409001B" w:tentative="1">
      <w:start w:val="1"/>
      <w:numFmt w:val="lowerRoman"/>
      <w:lvlText w:val="%9."/>
      <w:lvlJc w:val="right"/>
      <w:pPr>
        <w:ind w:left="1080" w:hanging="180"/>
      </w:pPr>
    </w:lvl>
  </w:abstractNum>
  <w:abstractNum w:abstractNumId="3" w15:restartNumberingAfterBreak="0">
    <w:nsid w:val="0B904F65"/>
    <w:multiLevelType w:val="hybridMultilevel"/>
    <w:tmpl w:val="46627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505E2"/>
    <w:multiLevelType w:val="hybridMultilevel"/>
    <w:tmpl w:val="E31C5C7C"/>
    <w:lvl w:ilvl="0" w:tplc="6F963D6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B1F6E"/>
    <w:multiLevelType w:val="hybridMultilevel"/>
    <w:tmpl w:val="EAAA226E"/>
    <w:lvl w:ilvl="0" w:tplc="267A581C">
      <w:start w:val="1"/>
      <w:numFmt w:val="bullet"/>
      <w:lvlText w:val="•"/>
      <w:lvlJc w:val="left"/>
      <w:pPr>
        <w:tabs>
          <w:tab w:val="num" w:pos="720"/>
        </w:tabs>
        <w:ind w:left="720" w:hanging="360"/>
      </w:pPr>
      <w:rPr>
        <w:rFonts w:ascii="Arial" w:hAnsi="Arial" w:hint="default"/>
      </w:rPr>
    </w:lvl>
    <w:lvl w:ilvl="1" w:tplc="C0E82B8A">
      <w:start w:val="1"/>
      <w:numFmt w:val="bullet"/>
      <w:lvlText w:val="•"/>
      <w:lvlJc w:val="left"/>
      <w:pPr>
        <w:tabs>
          <w:tab w:val="num" w:pos="1440"/>
        </w:tabs>
        <w:ind w:left="1440" w:hanging="360"/>
      </w:pPr>
      <w:rPr>
        <w:rFonts w:ascii="Arial" w:hAnsi="Arial" w:hint="default"/>
      </w:rPr>
    </w:lvl>
    <w:lvl w:ilvl="2" w:tplc="A82656CC" w:tentative="1">
      <w:start w:val="1"/>
      <w:numFmt w:val="bullet"/>
      <w:lvlText w:val="•"/>
      <w:lvlJc w:val="left"/>
      <w:pPr>
        <w:tabs>
          <w:tab w:val="num" w:pos="2160"/>
        </w:tabs>
        <w:ind w:left="2160" w:hanging="360"/>
      </w:pPr>
      <w:rPr>
        <w:rFonts w:ascii="Arial" w:hAnsi="Arial" w:hint="default"/>
      </w:rPr>
    </w:lvl>
    <w:lvl w:ilvl="3" w:tplc="50A682D8" w:tentative="1">
      <w:start w:val="1"/>
      <w:numFmt w:val="bullet"/>
      <w:lvlText w:val="•"/>
      <w:lvlJc w:val="left"/>
      <w:pPr>
        <w:tabs>
          <w:tab w:val="num" w:pos="2880"/>
        </w:tabs>
        <w:ind w:left="2880" w:hanging="360"/>
      </w:pPr>
      <w:rPr>
        <w:rFonts w:ascii="Arial" w:hAnsi="Arial" w:hint="default"/>
      </w:rPr>
    </w:lvl>
    <w:lvl w:ilvl="4" w:tplc="1B4A31E2" w:tentative="1">
      <w:start w:val="1"/>
      <w:numFmt w:val="bullet"/>
      <w:lvlText w:val="•"/>
      <w:lvlJc w:val="left"/>
      <w:pPr>
        <w:tabs>
          <w:tab w:val="num" w:pos="3600"/>
        </w:tabs>
        <w:ind w:left="3600" w:hanging="360"/>
      </w:pPr>
      <w:rPr>
        <w:rFonts w:ascii="Arial" w:hAnsi="Arial" w:hint="default"/>
      </w:rPr>
    </w:lvl>
    <w:lvl w:ilvl="5" w:tplc="FBC2D1C2" w:tentative="1">
      <w:start w:val="1"/>
      <w:numFmt w:val="bullet"/>
      <w:lvlText w:val="•"/>
      <w:lvlJc w:val="left"/>
      <w:pPr>
        <w:tabs>
          <w:tab w:val="num" w:pos="4320"/>
        </w:tabs>
        <w:ind w:left="4320" w:hanging="360"/>
      </w:pPr>
      <w:rPr>
        <w:rFonts w:ascii="Arial" w:hAnsi="Arial" w:hint="default"/>
      </w:rPr>
    </w:lvl>
    <w:lvl w:ilvl="6" w:tplc="8FCC1E82" w:tentative="1">
      <w:start w:val="1"/>
      <w:numFmt w:val="bullet"/>
      <w:lvlText w:val="•"/>
      <w:lvlJc w:val="left"/>
      <w:pPr>
        <w:tabs>
          <w:tab w:val="num" w:pos="5040"/>
        </w:tabs>
        <w:ind w:left="5040" w:hanging="360"/>
      </w:pPr>
      <w:rPr>
        <w:rFonts w:ascii="Arial" w:hAnsi="Arial" w:hint="default"/>
      </w:rPr>
    </w:lvl>
    <w:lvl w:ilvl="7" w:tplc="C4380DEE" w:tentative="1">
      <w:start w:val="1"/>
      <w:numFmt w:val="bullet"/>
      <w:lvlText w:val="•"/>
      <w:lvlJc w:val="left"/>
      <w:pPr>
        <w:tabs>
          <w:tab w:val="num" w:pos="5760"/>
        </w:tabs>
        <w:ind w:left="5760" w:hanging="360"/>
      </w:pPr>
      <w:rPr>
        <w:rFonts w:ascii="Arial" w:hAnsi="Arial" w:hint="default"/>
      </w:rPr>
    </w:lvl>
    <w:lvl w:ilvl="8" w:tplc="B59C9E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D4314D"/>
    <w:multiLevelType w:val="hybridMultilevel"/>
    <w:tmpl w:val="20C4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B0438"/>
    <w:multiLevelType w:val="hybridMultilevel"/>
    <w:tmpl w:val="224E5A0A"/>
    <w:lvl w:ilvl="0" w:tplc="905C91AC">
      <w:start w:val="1"/>
      <w:numFmt w:val="bullet"/>
      <w:lvlText w:val="•"/>
      <w:lvlJc w:val="left"/>
      <w:pPr>
        <w:tabs>
          <w:tab w:val="num" w:pos="360"/>
        </w:tabs>
        <w:ind w:left="360" w:hanging="360"/>
      </w:pPr>
      <w:rPr>
        <w:rFonts w:ascii="Arial" w:hAnsi="Arial" w:hint="default"/>
      </w:rPr>
    </w:lvl>
    <w:lvl w:ilvl="1" w:tplc="E8CEB818">
      <w:start w:val="1"/>
      <w:numFmt w:val="bullet"/>
      <w:lvlText w:val="•"/>
      <w:lvlJc w:val="left"/>
      <w:pPr>
        <w:tabs>
          <w:tab w:val="num" w:pos="1080"/>
        </w:tabs>
        <w:ind w:left="1080" w:hanging="360"/>
      </w:pPr>
      <w:rPr>
        <w:rFonts w:ascii="Arial" w:hAnsi="Arial" w:hint="default"/>
      </w:rPr>
    </w:lvl>
    <w:lvl w:ilvl="2" w:tplc="14C2D780" w:tentative="1">
      <w:start w:val="1"/>
      <w:numFmt w:val="bullet"/>
      <w:lvlText w:val="•"/>
      <w:lvlJc w:val="left"/>
      <w:pPr>
        <w:tabs>
          <w:tab w:val="num" w:pos="1800"/>
        </w:tabs>
        <w:ind w:left="1800" w:hanging="360"/>
      </w:pPr>
      <w:rPr>
        <w:rFonts w:ascii="Arial" w:hAnsi="Arial" w:hint="default"/>
      </w:rPr>
    </w:lvl>
    <w:lvl w:ilvl="3" w:tplc="CA1C3E9E" w:tentative="1">
      <w:start w:val="1"/>
      <w:numFmt w:val="bullet"/>
      <w:lvlText w:val="•"/>
      <w:lvlJc w:val="left"/>
      <w:pPr>
        <w:tabs>
          <w:tab w:val="num" w:pos="2520"/>
        </w:tabs>
        <w:ind w:left="2520" w:hanging="360"/>
      </w:pPr>
      <w:rPr>
        <w:rFonts w:ascii="Arial" w:hAnsi="Arial" w:hint="default"/>
      </w:rPr>
    </w:lvl>
    <w:lvl w:ilvl="4" w:tplc="C3E848D0" w:tentative="1">
      <w:start w:val="1"/>
      <w:numFmt w:val="bullet"/>
      <w:lvlText w:val="•"/>
      <w:lvlJc w:val="left"/>
      <w:pPr>
        <w:tabs>
          <w:tab w:val="num" w:pos="3240"/>
        </w:tabs>
        <w:ind w:left="3240" w:hanging="360"/>
      </w:pPr>
      <w:rPr>
        <w:rFonts w:ascii="Arial" w:hAnsi="Arial" w:hint="default"/>
      </w:rPr>
    </w:lvl>
    <w:lvl w:ilvl="5" w:tplc="C9985956" w:tentative="1">
      <w:start w:val="1"/>
      <w:numFmt w:val="bullet"/>
      <w:lvlText w:val="•"/>
      <w:lvlJc w:val="left"/>
      <w:pPr>
        <w:tabs>
          <w:tab w:val="num" w:pos="3960"/>
        </w:tabs>
        <w:ind w:left="3960" w:hanging="360"/>
      </w:pPr>
      <w:rPr>
        <w:rFonts w:ascii="Arial" w:hAnsi="Arial" w:hint="default"/>
      </w:rPr>
    </w:lvl>
    <w:lvl w:ilvl="6" w:tplc="A4DC21F6" w:tentative="1">
      <w:start w:val="1"/>
      <w:numFmt w:val="bullet"/>
      <w:lvlText w:val="•"/>
      <w:lvlJc w:val="left"/>
      <w:pPr>
        <w:tabs>
          <w:tab w:val="num" w:pos="4680"/>
        </w:tabs>
        <w:ind w:left="4680" w:hanging="360"/>
      </w:pPr>
      <w:rPr>
        <w:rFonts w:ascii="Arial" w:hAnsi="Arial" w:hint="default"/>
      </w:rPr>
    </w:lvl>
    <w:lvl w:ilvl="7" w:tplc="63A66EC4" w:tentative="1">
      <w:start w:val="1"/>
      <w:numFmt w:val="bullet"/>
      <w:lvlText w:val="•"/>
      <w:lvlJc w:val="left"/>
      <w:pPr>
        <w:tabs>
          <w:tab w:val="num" w:pos="5400"/>
        </w:tabs>
        <w:ind w:left="5400" w:hanging="360"/>
      </w:pPr>
      <w:rPr>
        <w:rFonts w:ascii="Arial" w:hAnsi="Arial" w:hint="default"/>
      </w:rPr>
    </w:lvl>
    <w:lvl w:ilvl="8" w:tplc="E1A41212"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6654C4E"/>
    <w:multiLevelType w:val="hybridMultilevel"/>
    <w:tmpl w:val="C9B01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B6544"/>
    <w:multiLevelType w:val="hybridMultilevel"/>
    <w:tmpl w:val="55FE5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1948E5"/>
    <w:multiLevelType w:val="hybridMultilevel"/>
    <w:tmpl w:val="6F20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843CF"/>
    <w:multiLevelType w:val="hybridMultilevel"/>
    <w:tmpl w:val="3DD819C4"/>
    <w:lvl w:ilvl="0" w:tplc="04090001">
      <w:start w:val="1"/>
      <w:numFmt w:val="bullet"/>
      <w:lvlText w:val=""/>
      <w:lvlJc w:val="left"/>
      <w:pPr>
        <w:tabs>
          <w:tab w:val="num" w:pos="720"/>
        </w:tabs>
        <w:ind w:left="720" w:hanging="360"/>
      </w:pPr>
      <w:rPr>
        <w:rFonts w:ascii="Symbol" w:hAnsi="Symbol" w:hint="default"/>
      </w:rPr>
    </w:lvl>
    <w:lvl w:ilvl="1" w:tplc="5F54A16E" w:tentative="1">
      <w:start w:val="1"/>
      <w:numFmt w:val="bullet"/>
      <w:lvlText w:val=""/>
      <w:lvlJc w:val="left"/>
      <w:pPr>
        <w:tabs>
          <w:tab w:val="num" w:pos="1440"/>
        </w:tabs>
        <w:ind w:left="1440" w:hanging="360"/>
      </w:pPr>
      <w:rPr>
        <w:rFonts w:ascii="Wingdings" w:hAnsi="Wingdings" w:hint="default"/>
      </w:rPr>
    </w:lvl>
    <w:lvl w:ilvl="2" w:tplc="92EABA1A" w:tentative="1">
      <w:start w:val="1"/>
      <w:numFmt w:val="bullet"/>
      <w:lvlText w:val=""/>
      <w:lvlJc w:val="left"/>
      <w:pPr>
        <w:tabs>
          <w:tab w:val="num" w:pos="2160"/>
        </w:tabs>
        <w:ind w:left="2160" w:hanging="360"/>
      </w:pPr>
      <w:rPr>
        <w:rFonts w:ascii="Wingdings" w:hAnsi="Wingdings" w:hint="default"/>
      </w:rPr>
    </w:lvl>
    <w:lvl w:ilvl="3" w:tplc="FE769F4E" w:tentative="1">
      <w:start w:val="1"/>
      <w:numFmt w:val="bullet"/>
      <w:lvlText w:val=""/>
      <w:lvlJc w:val="left"/>
      <w:pPr>
        <w:tabs>
          <w:tab w:val="num" w:pos="2880"/>
        </w:tabs>
        <w:ind w:left="2880" w:hanging="360"/>
      </w:pPr>
      <w:rPr>
        <w:rFonts w:ascii="Wingdings" w:hAnsi="Wingdings" w:hint="default"/>
      </w:rPr>
    </w:lvl>
    <w:lvl w:ilvl="4" w:tplc="11F2D45E" w:tentative="1">
      <w:start w:val="1"/>
      <w:numFmt w:val="bullet"/>
      <w:lvlText w:val=""/>
      <w:lvlJc w:val="left"/>
      <w:pPr>
        <w:tabs>
          <w:tab w:val="num" w:pos="3600"/>
        </w:tabs>
        <w:ind w:left="3600" w:hanging="360"/>
      </w:pPr>
      <w:rPr>
        <w:rFonts w:ascii="Wingdings" w:hAnsi="Wingdings" w:hint="default"/>
      </w:rPr>
    </w:lvl>
    <w:lvl w:ilvl="5" w:tplc="99608944" w:tentative="1">
      <w:start w:val="1"/>
      <w:numFmt w:val="bullet"/>
      <w:lvlText w:val=""/>
      <w:lvlJc w:val="left"/>
      <w:pPr>
        <w:tabs>
          <w:tab w:val="num" w:pos="4320"/>
        </w:tabs>
        <w:ind w:left="4320" w:hanging="360"/>
      </w:pPr>
      <w:rPr>
        <w:rFonts w:ascii="Wingdings" w:hAnsi="Wingdings" w:hint="default"/>
      </w:rPr>
    </w:lvl>
    <w:lvl w:ilvl="6" w:tplc="77FC82CE" w:tentative="1">
      <w:start w:val="1"/>
      <w:numFmt w:val="bullet"/>
      <w:lvlText w:val=""/>
      <w:lvlJc w:val="left"/>
      <w:pPr>
        <w:tabs>
          <w:tab w:val="num" w:pos="5040"/>
        </w:tabs>
        <w:ind w:left="5040" w:hanging="360"/>
      </w:pPr>
      <w:rPr>
        <w:rFonts w:ascii="Wingdings" w:hAnsi="Wingdings" w:hint="default"/>
      </w:rPr>
    </w:lvl>
    <w:lvl w:ilvl="7" w:tplc="A906C2CE" w:tentative="1">
      <w:start w:val="1"/>
      <w:numFmt w:val="bullet"/>
      <w:lvlText w:val=""/>
      <w:lvlJc w:val="left"/>
      <w:pPr>
        <w:tabs>
          <w:tab w:val="num" w:pos="5760"/>
        </w:tabs>
        <w:ind w:left="5760" w:hanging="360"/>
      </w:pPr>
      <w:rPr>
        <w:rFonts w:ascii="Wingdings" w:hAnsi="Wingdings" w:hint="default"/>
      </w:rPr>
    </w:lvl>
    <w:lvl w:ilvl="8" w:tplc="D6CE1BB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B0759B"/>
    <w:multiLevelType w:val="hybridMultilevel"/>
    <w:tmpl w:val="D7F0976A"/>
    <w:lvl w:ilvl="0" w:tplc="3DAC7766">
      <w:start w:val="1"/>
      <w:numFmt w:val="bullet"/>
      <w:lvlText w:val=""/>
      <w:lvlJc w:val="left"/>
      <w:pPr>
        <w:ind w:left="920" w:hanging="360"/>
      </w:pPr>
      <w:rPr>
        <w:rFonts w:ascii="Symbol" w:hAnsi="Symbol" w:hint="default"/>
        <w:sz w:val="22"/>
        <w:szCs w:val="22"/>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3" w15:restartNumberingAfterBreak="0">
    <w:nsid w:val="230657FB"/>
    <w:multiLevelType w:val="hybridMultilevel"/>
    <w:tmpl w:val="0DD042CC"/>
    <w:lvl w:ilvl="0" w:tplc="04090001">
      <w:start w:val="1"/>
      <w:numFmt w:val="bullet"/>
      <w:lvlText w:val=""/>
      <w:lvlJc w:val="left"/>
      <w:pPr>
        <w:tabs>
          <w:tab w:val="num" w:pos="720"/>
        </w:tabs>
        <w:ind w:left="720" w:hanging="360"/>
      </w:pPr>
      <w:rPr>
        <w:rFonts w:ascii="Symbol" w:hAnsi="Symbol" w:hint="default"/>
      </w:rPr>
    </w:lvl>
    <w:lvl w:ilvl="1" w:tplc="9DB0D438">
      <w:start w:val="187"/>
      <w:numFmt w:val="bullet"/>
      <w:lvlText w:val="•"/>
      <w:lvlJc w:val="left"/>
      <w:pPr>
        <w:tabs>
          <w:tab w:val="num" w:pos="1440"/>
        </w:tabs>
        <w:ind w:left="1440" w:hanging="360"/>
      </w:pPr>
      <w:rPr>
        <w:rFonts w:ascii="Arial" w:hAnsi="Arial" w:hint="default"/>
      </w:rPr>
    </w:lvl>
    <w:lvl w:ilvl="2" w:tplc="ECA875B0" w:tentative="1">
      <w:start w:val="1"/>
      <w:numFmt w:val="bullet"/>
      <w:lvlText w:val=""/>
      <w:lvlJc w:val="left"/>
      <w:pPr>
        <w:tabs>
          <w:tab w:val="num" w:pos="2160"/>
        </w:tabs>
        <w:ind w:left="2160" w:hanging="360"/>
      </w:pPr>
      <w:rPr>
        <w:rFonts w:ascii="Wingdings" w:hAnsi="Wingdings" w:hint="default"/>
      </w:rPr>
    </w:lvl>
    <w:lvl w:ilvl="3" w:tplc="61F676D8" w:tentative="1">
      <w:start w:val="1"/>
      <w:numFmt w:val="bullet"/>
      <w:lvlText w:val=""/>
      <w:lvlJc w:val="left"/>
      <w:pPr>
        <w:tabs>
          <w:tab w:val="num" w:pos="2880"/>
        </w:tabs>
        <w:ind w:left="2880" w:hanging="360"/>
      </w:pPr>
      <w:rPr>
        <w:rFonts w:ascii="Wingdings" w:hAnsi="Wingdings" w:hint="default"/>
      </w:rPr>
    </w:lvl>
    <w:lvl w:ilvl="4" w:tplc="E22432EA" w:tentative="1">
      <w:start w:val="1"/>
      <w:numFmt w:val="bullet"/>
      <w:lvlText w:val=""/>
      <w:lvlJc w:val="left"/>
      <w:pPr>
        <w:tabs>
          <w:tab w:val="num" w:pos="3600"/>
        </w:tabs>
        <w:ind w:left="3600" w:hanging="360"/>
      </w:pPr>
      <w:rPr>
        <w:rFonts w:ascii="Wingdings" w:hAnsi="Wingdings" w:hint="default"/>
      </w:rPr>
    </w:lvl>
    <w:lvl w:ilvl="5" w:tplc="9EC684C8" w:tentative="1">
      <w:start w:val="1"/>
      <w:numFmt w:val="bullet"/>
      <w:lvlText w:val=""/>
      <w:lvlJc w:val="left"/>
      <w:pPr>
        <w:tabs>
          <w:tab w:val="num" w:pos="4320"/>
        </w:tabs>
        <w:ind w:left="4320" w:hanging="360"/>
      </w:pPr>
      <w:rPr>
        <w:rFonts w:ascii="Wingdings" w:hAnsi="Wingdings" w:hint="default"/>
      </w:rPr>
    </w:lvl>
    <w:lvl w:ilvl="6" w:tplc="86C24EB2" w:tentative="1">
      <w:start w:val="1"/>
      <w:numFmt w:val="bullet"/>
      <w:lvlText w:val=""/>
      <w:lvlJc w:val="left"/>
      <w:pPr>
        <w:tabs>
          <w:tab w:val="num" w:pos="5040"/>
        </w:tabs>
        <w:ind w:left="5040" w:hanging="360"/>
      </w:pPr>
      <w:rPr>
        <w:rFonts w:ascii="Wingdings" w:hAnsi="Wingdings" w:hint="default"/>
      </w:rPr>
    </w:lvl>
    <w:lvl w:ilvl="7" w:tplc="9042B834" w:tentative="1">
      <w:start w:val="1"/>
      <w:numFmt w:val="bullet"/>
      <w:lvlText w:val=""/>
      <w:lvlJc w:val="left"/>
      <w:pPr>
        <w:tabs>
          <w:tab w:val="num" w:pos="5760"/>
        </w:tabs>
        <w:ind w:left="5760" w:hanging="360"/>
      </w:pPr>
      <w:rPr>
        <w:rFonts w:ascii="Wingdings" w:hAnsi="Wingdings" w:hint="default"/>
      </w:rPr>
    </w:lvl>
    <w:lvl w:ilvl="8" w:tplc="46FCA5D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D54BB2"/>
    <w:multiLevelType w:val="hybridMultilevel"/>
    <w:tmpl w:val="78689368"/>
    <w:lvl w:ilvl="0" w:tplc="0B2CE4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6D1106"/>
    <w:multiLevelType w:val="hybridMultilevel"/>
    <w:tmpl w:val="A1F26E30"/>
    <w:lvl w:ilvl="0" w:tplc="04090001">
      <w:start w:val="1"/>
      <w:numFmt w:val="bullet"/>
      <w:lvlText w:val=""/>
      <w:lvlJc w:val="left"/>
      <w:pPr>
        <w:tabs>
          <w:tab w:val="num" w:pos="720"/>
        </w:tabs>
        <w:ind w:left="720" w:hanging="360"/>
      </w:pPr>
      <w:rPr>
        <w:rFonts w:ascii="Symbol" w:hAnsi="Symbol" w:hint="default"/>
      </w:rPr>
    </w:lvl>
    <w:lvl w:ilvl="1" w:tplc="8B9421E0" w:tentative="1">
      <w:start w:val="1"/>
      <w:numFmt w:val="bullet"/>
      <w:lvlText w:val=""/>
      <w:lvlJc w:val="left"/>
      <w:pPr>
        <w:tabs>
          <w:tab w:val="num" w:pos="1440"/>
        </w:tabs>
        <w:ind w:left="1440" w:hanging="360"/>
      </w:pPr>
      <w:rPr>
        <w:rFonts w:ascii="Wingdings" w:hAnsi="Wingdings" w:hint="default"/>
      </w:rPr>
    </w:lvl>
    <w:lvl w:ilvl="2" w:tplc="FB488D70" w:tentative="1">
      <w:start w:val="1"/>
      <w:numFmt w:val="bullet"/>
      <w:lvlText w:val=""/>
      <w:lvlJc w:val="left"/>
      <w:pPr>
        <w:tabs>
          <w:tab w:val="num" w:pos="2160"/>
        </w:tabs>
        <w:ind w:left="2160" w:hanging="360"/>
      </w:pPr>
      <w:rPr>
        <w:rFonts w:ascii="Wingdings" w:hAnsi="Wingdings" w:hint="default"/>
      </w:rPr>
    </w:lvl>
    <w:lvl w:ilvl="3" w:tplc="989AE6AC" w:tentative="1">
      <w:start w:val="1"/>
      <w:numFmt w:val="bullet"/>
      <w:lvlText w:val=""/>
      <w:lvlJc w:val="left"/>
      <w:pPr>
        <w:tabs>
          <w:tab w:val="num" w:pos="2880"/>
        </w:tabs>
        <w:ind w:left="2880" w:hanging="360"/>
      </w:pPr>
      <w:rPr>
        <w:rFonts w:ascii="Wingdings" w:hAnsi="Wingdings" w:hint="default"/>
      </w:rPr>
    </w:lvl>
    <w:lvl w:ilvl="4" w:tplc="DC4C121A" w:tentative="1">
      <w:start w:val="1"/>
      <w:numFmt w:val="bullet"/>
      <w:lvlText w:val=""/>
      <w:lvlJc w:val="left"/>
      <w:pPr>
        <w:tabs>
          <w:tab w:val="num" w:pos="3600"/>
        </w:tabs>
        <w:ind w:left="3600" w:hanging="360"/>
      </w:pPr>
      <w:rPr>
        <w:rFonts w:ascii="Wingdings" w:hAnsi="Wingdings" w:hint="default"/>
      </w:rPr>
    </w:lvl>
    <w:lvl w:ilvl="5" w:tplc="BA40D34E" w:tentative="1">
      <w:start w:val="1"/>
      <w:numFmt w:val="bullet"/>
      <w:lvlText w:val=""/>
      <w:lvlJc w:val="left"/>
      <w:pPr>
        <w:tabs>
          <w:tab w:val="num" w:pos="4320"/>
        </w:tabs>
        <w:ind w:left="4320" w:hanging="360"/>
      </w:pPr>
      <w:rPr>
        <w:rFonts w:ascii="Wingdings" w:hAnsi="Wingdings" w:hint="default"/>
      </w:rPr>
    </w:lvl>
    <w:lvl w:ilvl="6" w:tplc="E31C32C0" w:tentative="1">
      <w:start w:val="1"/>
      <w:numFmt w:val="bullet"/>
      <w:lvlText w:val=""/>
      <w:lvlJc w:val="left"/>
      <w:pPr>
        <w:tabs>
          <w:tab w:val="num" w:pos="5040"/>
        </w:tabs>
        <w:ind w:left="5040" w:hanging="360"/>
      </w:pPr>
      <w:rPr>
        <w:rFonts w:ascii="Wingdings" w:hAnsi="Wingdings" w:hint="default"/>
      </w:rPr>
    </w:lvl>
    <w:lvl w:ilvl="7" w:tplc="36C2013E" w:tentative="1">
      <w:start w:val="1"/>
      <w:numFmt w:val="bullet"/>
      <w:lvlText w:val=""/>
      <w:lvlJc w:val="left"/>
      <w:pPr>
        <w:tabs>
          <w:tab w:val="num" w:pos="5760"/>
        </w:tabs>
        <w:ind w:left="5760" w:hanging="360"/>
      </w:pPr>
      <w:rPr>
        <w:rFonts w:ascii="Wingdings" w:hAnsi="Wingdings" w:hint="default"/>
      </w:rPr>
    </w:lvl>
    <w:lvl w:ilvl="8" w:tplc="00DAEAC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AC0B70"/>
    <w:multiLevelType w:val="hybridMultilevel"/>
    <w:tmpl w:val="02689584"/>
    <w:lvl w:ilvl="0" w:tplc="04090001">
      <w:start w:val="1"/>
      <w:numFmt w:val="bullet"/>
      <w:lvlText w:val=""/>
      <w:lvlJc w:val="left"/>
      <w:pPr>
        <w:tabs>
          <w:tab w:val="num" w:pos="720"/>
        </w:tabs>
        <w:ind w:left="720" w:hanging="360"/>
      </w:pPr>
      <w:rPr>
        <w:rFonts w:ascii="Symbol" w:hAnsi="Symbol" w:hint="default"/>
      </w:rPr>
    </w:lvl>
    <w:lvl w:ilvl="1" w:tplc="3090818E">
      <w:start w:val="1"/>
      <w:numFmt w:val="decimal"/>
      <w:lvlText w:val="%2)"/>
      <w:lvlJc w:val="left"/>
      <w:pPr>
        <w:tabs>
          <w:tab w:val="num" w:pos="1440"/>
        </w:tabs>
        <w:ind w:left="1440" w:hanging="360"/>
      </w:pPr>
    </w:lvl>
    <w:lvl w:ilvl="2" w:tplc="95345290" w:tentative="1">
      <w:start w:val="1"/>
      <w:numFmt w:val="bullet"/>
      <w:lvlText w:val=""/>
      <w:lvlJc w:val="left"/>
      <w:pPr>
        <w:tabs>
          <w:tab w:val="num" w:pos="2160"/>
        </w:tabs>
        <w:ind w:left="2160" w:hanging="360"/>
      </w:pPr>
      <w:rPr>
        <w:rFonts w:ascii="Wingdings" w:hAnsi="Wingdings" w:hint="default"/>
      </w:rPr>
    </w:lvl>
    <w:lvl w:ilvl="3" w:tplc="C95E96F6" w:tentative="1">
      <w:start w:val="1"/>
      <w:numFmt w:val="bullet"/>
      <w:lvlText w:val=""/>
      <w:lvlJc w:val="left"/>
      <w:pPr>
        <w:tabs>
          <w:tab w:val="num" w:pos="2880"/>
        </w:tabs>
        <w:ind w:left="2880" w:hanging="360"/>
      </w:pPr>
      <w:rPr>
        <w:rFonts w:ascii="Wingdings" w:hAnsi="Wingdings" w:hint="default"/>
      </w:rPr>
    </w:lvl>
    <w:lvl w:ilvl="4" w:tplc="D4767306" w:tentative="1">
      <w:start w:val="1"/>
      <w:numFmt w:val="bullet"/>
      <w:lvlText w:val=""/>
      <w:lvlJc w:val="left"/>
      <w:pPr>
        <w:tabs>
          <w:tab w:val="num" w:pos="3600"/>
        </w:tabs>
        <w:ind w:left="3600" w:hanging="360"/>
      </w:pPr>
      <w:rPr>
        <w:rFonts w:ascii="Wingdings" w:hAnsi="Wingdings" w:hint="default"/>
      </w:rPr>
    </w:lvl>
    <w:lvl w:ilvl="5" w:tplc="0786E7C0" w:tentative="1">
      <w:start w:val="1"/>
      <w:numFmt w:val="bullet"/>
      <w:lvlText w:val=""/>
      <w:lvlJc w:val="left"/>
      <w:pPr>
        <w:tabs>
          <w:tab w:val="num" w:pos="4320"/>
        </w:tabs>
        <w:ind w:left="4320" w:hanging="360"/>
      </w:pPr>
      <w:rPr>
        <w:rFonts w:ascii="Wingdings" w:hAnsi="Wingdings" w:hint="default"/>
      </w:rPr>
    </w:lvl>
    <w:lvl w:ilvl="6" w:tplc="556C7350" w:tentative="1">
      <w:start w:val="1"/>
      <w:numFmt w:val="bullet"/>
      <w:lvlText w:val=""/>
      <w:lvlJc w:val="left"/>
      <w:pPr>
        <w:tabs>
          <w:tab w:val="num" w:pos="5040"/>
        </w:tabs>
        <w:ind w:left="5040" w:hanging="360"/>
      </w:pPr>
      <w:rPr>
        <w:rFonts w:ascii="Wingdings" w:hAnsi="Wingdings" w:hint="default"/>
      </w:rPr>
    </w:lvl>
    <w:lvl w:ilvl="7" w:tplc="1DCA1828" w:tentative="1">
      <w:start w:val="1"/>
      <w:numFmt w:val="bullet"/>
      <w:lvlText w:val=""/>
      <w:lvlJc w:val="left"/>
      <w:pPr>
        <w:tabs>
          <w:tab w:val="num" w:pos="5760"/>
        </w:tabs>
        <w:ind w:left="5760" w:hanging="360"/>
      </w:pPr>
      <w:rPr>
        <w:rFonts w:ascii="Wingdings" w:hAnsi="Wingdings" w:hint="default"/>
      </w:rPr>
    </w:lvl>
    <w:lvl w:ilvl="8" w:tplc="0052C22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4800C2"/>
    <w:multiLevelType w:val="hybridMultilevel"/>
    <w:tmpl w:val="889A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D86DDF"/>
    <w:multiLevelType w:val="hybridMultilevel"/>
    <w:tmpl w:val="AA38B314"/>
    <w:lvl w:ilvl="0" w:tplc="3A8ECC62">
      <w:start w:val="3"/>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52A44FC"/>
    <w:multiLevelType w:val="hybridMultilevel"/>
    <w:tmpl w:val="68F84F5A"/>
    <w:lvl w:ilvl="0" w:tplc="C4D80E78">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513166"/>
    <w:multiLevelType w:val="hybridMultilevel"/>
    <w:tmpl w:val="9DE24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D81F74"/>
    <w:multiLevelType w:val="hybridMultilevel"/>
    <w:tmpl w:val="BF20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721173"/>
    <w:multiLevelType w:val="hybridMultilevel"/>
    <w:tmpl w:val="5DCA665E"/>
    <w:lvl w:ilvl="0" w:tplc="4BEC19A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5858C0"/>
    <w:multiLevelType w:val="hybridMultilevel"/>
    <w:tmpl w:val="7B2CB27E"/>
    <w:lvl w:ilvl="0" w:tplc="AE14E12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00B7B84"/>
    <w:multiLevelType w:val="hybridMultilevel"/>
    <w:tmpl w:val="B5C85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2B4289"/>
    <w:multiLevelType w:val="hybridMultilevel"/>
    <w:tmpl w:val="7088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9E3F17"/>
    <w:multiLevelType w:val="hybridMultilevel"/>
    <w:tmpl w:val="3208CB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3002D3"/>
    <w:multiLevelType w:val="hybridMultilevel"/>
    <w:tmpl w:val="00621864"/>
    <w:lvl w:ilvl="0" w:tplc="04090001">
      <w:start w:val="1"/>
      <w:numFmt w:val="bullet"/>
      <w:lvlText w:val=""/>
      <w:lvlJc w:val="left"/>
      <w:pPr>
        <w:tabs>
          <w:tab w:val="num" w:pos="720"/>
        </w:tabs>
        <w:ind w:left="720" w:hanging="360"/>
      </w:pPr>
      <w:rPr>
        <w:rFonts w:ascii="Symbol" w:hAnsi="Symbol" w:hint="default"/>
      </w:rPr>
    </w:lvl>
    <w:lvl w:ilvl="1" w:tplc="26F61D52">
      <w:start w:val="187"/>
      <w:numFmt w:val="bullet"/>
      <w:lvlText w:val=""/>
      <w:lvlJc w:val="left"/>
      <w:pPr>
        <w:tabs>
          <w:tab w:val="num" w:pos="1440"/>
        </w:tabs>
        <w:ind w:left="1440" w:hanging="360"/>
      </w:pPr>
      <w:rPr>
        <w:rFonts w:ascii="Wingdings" w:hAnsi="Wingdings" w:hint="default"/>
      </w:rPr>
    </w:lvl>
    <w:lvl w:ilvl="2" w:tplc="2446D2C8">
      <w:start w:val="187"/>
      <w:numFmt w:val="bullet"/>
      <w:lvlText w:val="•"/>
      <w:lvlJc w:val="left"/>
      <w:pPr>
        <w:tabs>
          <w:tab w:val="num" w:pos="2160"/>
        </w:tabs>
        <w:ind w:left="2160" w:hanging="360"/>
      </w:pPr>
      <w:rPr>
        <w:rFonts w:ascii="Arial" w:hAnsi="Arial" w:hint="default"/>
      </w:rPr>
    </w:lvl>
    <w:lvl w:ilvl="3" w:tplc="E1F0623A" w:tentative="1">
      <w:start w:val="1"/>
      <w:numFmt w:val="bullet"/>
      <w:lvlText w:val=""/>
      <w:lvlJc w:val="left"/>
      <w:pPr>
        <w:tabs>
          <w:tab w:val="num" w:pos="2880"/>
        </w:tabs>
        <w:ind w:left="2880" w:hanging="360"/>
      </w:pPr>
      <w:rPr>
        <w:rFonts w:ascii="Wingdings" w:hAnsi="Wingdings" w:hint="default"/>
      </w:rPr>
    </w:lvl>
    <w:lvl w:ilvl="4" w:tplc="DE5C1B6A" w:tentative="1">
      <w:start w:val="1"/>
      <w:numFmt w:val="bullet"/>
      <w:lvlText w:val=""/>
      <w:lvlJc w:val="left"/>
      <w:pPr>
        <w:tabs>
          <w:tab w:val="num" w:pos="3600"/>
        </w:tabs>
        <w:ind w:left="3600" w:hanging="360"/>
      </w:pPr>
      <w:rPr>
        <w:rFonts w:ascii="Wingdings" w:hAnsi="Wingdings" w:hint="default"/>
      </w:rPr>
    </w:lvl>
    <w:lvl w:ilvl="5" w:tplc="FDC055B2" w:tentative="1">
      <w:start w:val="1"/>
      <w:numFmt w:val="bullet"/>
      <w:lvlText w:val=""/>
      <w:lvlJc w:val="left"/>
      <w:pPr>
        <w:tabs>
          <w:tab w:val="num" w:pos="4320"/>
        </w:tabs>
        <w:ind w:left="4320" w:hanging="360"/>
      </w:pPr>
      <w:rPr>
        <w:rFonts w:ascii="Wingdings" w:hAnsi="Wingdings" w:hint="default"/>
      </w:rPr>
    </w:lvl>
    <w:lvl w:ilvl="6" w:tplc="186E94D4" w:tentative="1">
      <w:start w:val="1"/>
      <w:numFmt w:val="bullet"/>
      <w:lvlText w:val=""/>
      <w:lvlJc w:val="left"/>
      <w:pPr>
        <w:tabs>
          <w:tab w:val="num" w:pos="5040"/>
        </w:tabs>
        <w:ind w:left="5040" w:hanging="360"/>
      </w:pPr>
      <w:rPr>
        <w:rFonts w:ascii="Wingdings" w:hAnsi="Wingdings" w:hint="default"/>
      </w:rPr>
    </w:lvl>
    <w:lvl w:ilvl="7" w:tplc="0EDEAB40" w:tentative="1">
      <w:start w:val="1"/>
      <w:numFmt w:val="bullet"/>
      <w:lvlText w:val=""/>
      <w:lvlJc w:val="left"/>
      <w:pPr>
        <w:tabs>
          <w:tab w:val="num" w:pos="5760"/>
        </w:tabs>
        <w:ind w:left="5760" w:hanging="360"/>
      </w:pPr>
      <w:rPr>
        <w:rFonts w:ascii="Wingdings" w:hAnsi="Wingdings" w:hint="default"/>
      </w:rPr>
    </w:lvl>
    <w:lvl w:ilvl="8" w:tplc="2A382AB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BA538D"/>
    <w:multiLevelType w:val="hybridMultilevel"/>
    <w:tmpl w:val="1750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DC25ED"/>
    <w:multiLevelType w:val="hybridMultilevel"/>
    <w:tmpl w:val="0046DDB2"/>
    <w:lvl w:ilvl="0" w:tplc="E684187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5541E61"/>
    <w:multiLevelType w:val="hybridMultilevel"/>
    <w:tmpl w:val="BCEC2210"/>
    <w:lvl w:ilvl="0" w:tplc="E684187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D97E39"/>
    <w:multiLevelType w:val="hybridMultilevel"/>
    <w:tmpl w:val="30FEC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7ED4A4F"/>
    <w:multiLevelType w:val="hybridMultilevel"/>
    <w:tmpl w:val="1B981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533828"/>
    <w:multiLevelType w:val="hybridMultilevel"/>
    <w:tmpl w:val="4AD8D5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B085085"/>
    <w:multiLevelType w:val="hybridMultilevel"/>
    <w:tmpl w:val="97CE59A8"/>
    <w:lvl w:ilvl="0" w:tplc="0766201A">
      <w:start w:val="1"/>
      <w:numFmt w:val="bullet"/>
      <w:lvlText w:val="•"/>
      <w:lvlJc w:val="left"/>
      <w:pPr>
        <w:tabs>
          <w:tab w:val="num" w:pos="720"/>
        </w:tabs>
        <w:ind w:left="720" w:hanging="360"/>
      </w:pPr>
      <w:rPr>
        <w:rFonts w:ascii="Arial" w:hAnsi="Arial" w:hint="default"/>
      </w:rPr>
    </w:lvl>
    <w:lvl w:ilvl="1" w:tplc="022EDACC">
      <w:start w:val="1"/>
      <w:numFmt w:val="bullet"/>
      <w:lvlText w:val="•"/>
      <w:lvlJc w:val="left"/>
      <w:pPr>
        <w:tabs>
          <w:tab w:val="num" w:pos="1440"/>
        </w:tabs>
        <w:ind w:left="1440" w:hanging="360"/>
      </w:pPr>
      <w:rPr>
        <w:rFonts w:ascii="Arial" w:hAnsi="Arial" w:hint="default"/>
      </w:rPr>
    </w:lvl>
    <w:lvl w:ilvl="2" w:tplc="5A746D90" w:tentative="1">
      <w:start w:val="1"/>
      <w:numFmt w:val="bullet"/>
      <w:lvlText w:val="•"/>
      <w:lvlJc w:val="left"/>
      <w:pPr>
        <w:tabs>
          <w:tab w:val="num" w:pos="2160"/>
        </w:tabs>
        <w:ind w:left="2160" w:hanging="360"/>
      </w:pPr>
      <w:rPr>
        <w:rFonts w:ascii="Arial" w:hAnsi="Arial" w:hint="default"/>
      </w:rPr>
    </w:lvl>
    <w:lvl w:ilvl="3" w:tplc="8FB466E6" w:tentative="1">
      <w:start w:val="1"/>
      <w:numFmt w:val="bullet"/>
      <w:lvlText w:val="•"/>
      <w:lvlJc w:val="left"/>
      <w:pPr>
        <w:tabs>
          <w:tab w:val="num" w:pos="2880"/>
        </w:tabs>
        <w:ind w:left="2880" w:hanging="360"/>
      </w:pPr>
      <w:rPr>
        <w:rFonts w:ascii="Arial" w:hAnsi="Arial" w:hint="default"/>
      </w:rPr>
    </w:lvl>
    <w:lvl w:ilvl="4" w:tplc="E46EDCCA" w:tentative="1">
      <w:start w:val="1"/>
      <w:numFmt w:val="bullet"/>
      <w:lvlText w:val="•"/>
      <w:lvlJc w:val="left"/>
      <w:pPr>
        <w:tabs>
          <w:tab w:val="num" w:pos="3600"/>
        </w:tabs>
        <w:ind w:left="3600" w:hanging="360"/>
      </w:pPr>
      <w:rPr>
        <w:rFonts w:ascii="Arial" w:hAnsi="Arial" w:hint="default"/>
      </w:rPr>
    </w:lvl>
    <w:lvl w:ilvl="5" w:tplc="DFB6FC9A" w:tentative="1">
      <w:start w:val="1"/>
      <w:numFmt w:val="bullet"/>
      <w:lvlText w:val="•"/>
      <w:lvlJc w:val="left"/>
      <w:pPr>
        <w:tabs>
          <w:tab w:val="num" w:pos="4320"/>
        </w:tabs>
        <w:ind w:left="4320" w:hanging="360"/>
      </w:pPr>
      <w:rPr>
        <w:rFonts w:ascii="Arial" w:hAnsi="Arial" w:hint="default"/>
      </w:rPr>
    </w:lvl>
    <w:lvl w:ilvl="6" w:tplc="6BB0AE6C" w:tentative="1">
      <w:start w:val="1"/>
      <w:numFmt w:val="bullet"/>
      <w:lvlText w:val="•"/>
      <w:lvlJc w:val="left"/>
      <w:pPr>
        <w:tabs>
          <w:tab w:val="num" w:pos="5040"/>
        </w:tabs>
        <w:ind w:left="5040" w:hanging="360"/>
      </w:pPr>
      <w:rPr>
        <w:rFonts w:ascii="Arial" w:hAnsi="Arial" w:hint="default"/>
      </w:rPr>
    </w:lvl>
    <w:lvl w:ilvl="7" w:tplc="F0545DAE" w:tentative="1">
      <w:start w:val="1"/>
      <w:numFmt w:val="bullet"/>
      <w:lvlText w:val="•"/>
      <w:lvlJc w:val="left"/>
      <w:pPr>
        <w:tabs>
          <w:tab w:val="num" w:pos="5760"/>
        </w:tabs>
        <w:ind w:left="5760" w:hanging="360"/>
      </w:pPr>
      <w:rPr>
        <w:rFonts w:ascii="Arial" w:hAnsi="Arial" w:hint="default"/>
      </w:rPr>
    </w:lvl>
    <w:lvl w:ilvl="8" w:tplc="5B4AA54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1C969E8"/>
    <w:multiLevelType w:val="hybridMultilevel"/>
    <w:tmpl w:val="8EACF620"/>
    <w:lvl w:ilvl="0" w:tplc="7CFC3A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5439C0"/>
    <w:multiLevelType w:val="hybridMultilevel"/>
    <w:tmpl w:val="52E44B2A"/>
    <w:lvl w:ilvl="0" w:tplc="DBC2574A">
      <w:start w:val="1"/>
      <w:numFmt w:val="bullet"/>
      <w:lvlText w:val="•"/>
      <w:lvlJc w:val="left"/>
      <w:pPr>
        <w:tabs>
          <w:tab w:val="num" w:pos="720"/>
        </w:tabs>
        <w:ind w:left="720" w:hanging="360"/>
      </w:pPr>
      <w:rPr>
        <w:rFonts w:ascii="Arial" w:hAnsi="Arial" w:hint="default"/>
      </w:rPr>
    </w:lvl>
    <w:lvl w:ilvl="1" w:tplc="2EE46746">
      <w:start w:val="1"/>
      <w:numFmt w:val="bullet"/>
      <w:lvlText w:val="•"/>
      <w:lvlJc w:val="left"/>
      <w:pPr>
        <w:tabs>
          <w:tab w:val="num" w:pos="1440"/>
        </w:tabs>
        <w:ind w:left="1440" w:hanging="360"/>
      </w:pPr>
      <w:rPr>
        <w:rFonts w:ascii="Arial" w:hAnsi="Arial" w:hint="default"/>
      </w:rPr>
    </w:lvl>
    <w:lvl w:ilvl="2" w:tplc="521447AA" w:tentative="1">
      <w:start w:val="1"/>
      <w:numFmt w:val="bullet"/>
      <w:lvlText w:val="•"/>
      <w:lvlJc w:val="left"/>
      <w:pPr>
        <w:tabs>
          <w:tab w:val="num" w:pos="2160"/>
        </w:tabs>
        <w:ind w:left="2160" w:hanging="360"/>
      </w:pPr>
      <w:rPr>
        <w:rFonts w:ascii="Arial" w:hAnsi="Arial" w:hint="default"/>
      </w:rPr>
    </w:lvl>
    <w:lvl w:ilvl="3" w:tplc="AA5E85CE" w:tentative="1">
      <w:start w:val="1"/>
      <w:numFmt w:val="bullet"/>
      <w:lvlText w:val="•"/>
      <w:lvlJc w:val="left"/>
      <w:pPr>
        <w:tabs>
          <w:tab w:val="num" w:pos="2880"/>
        </w:tabs>
        <w:ind w:left="2880" w:hanging="360"/>
      </w:pPr>
      <w:rPr>
        <w:rFonts w:ascii="Arial" w:hAnsi="Arial" w:hint="default"/>
      </w:rPr>
    </w:lvl>
    <w:lvl w:ilvl="4" w:tplc="977CDD24" w:tentative="1">
      <w:start w:val="1"/>
      <w:numFmt w:val="bullet"/>
      <w:lvlText w:val="•"/>
      <w:lvlJc w:val="left"/>
      <w:pPr>
        <w:tabs>
          <w:tab w:val="num" w:pos="3600"/>
        </w:tabs>
        <w:ind w:left="3600" w:hanging="360"/>
      </w:pPr>
      <w:rPr>
        <w:rFonts w:ascii="Arial" w:hAnsi="Arial" w:hint="default"/>
      </w:rPr>
    </w:lvl>
    <w:lvl w:ilvl="5" w:tplc="4CC6BF88" w:tentative="1">
      <w:start w:val="1"/>
      <w:numFmt w:val="bullet"/>
      <w:lvlText w:val="•"/>
      <w:lvlJc w:val="left"/>
      <w:pPr>
        <w:tabs>
          <w:tab w:val="num" w:pos="4320"/>
        </w:tabs>
        <w:ind w:left="4320" w:hanging="360"/>
      </w:pPr>
      <w:rPr>
        <w:rFonts w:ascii="Arial" w:hAnsi="Arial" w:hint="default"/>
      </w:rPr>
    </w:lvl>
    <w:lvl w:ilvl="6" w:tplc="6EAE7936" w:tentative="1">
      <w:start w:val="1"/>
      <w:numFmt w:val="bullet"/>
      <w:lvlText w:val="•"/>
      <w:lvlJc w:val="left"/>
      <w:pPr>
        <w:tabs>
          <w:tab w:val="num" w:pos="5040"/>
        </w:tabs>
        <w:ind w:left="5040" w:hanging="360"/>
      </w:pPr>
      <w:rPr>
        <w:rFonts w:ascii="Arial" w:hAnsi="Arial" w:hint="default"/>
      </w:rPr>
    </w:lvl>
    <w:lvl w:ilvl="7" w:tplc="869C9048" w:tentative="1">
      <w:start w:val="1"/>
      <w:numFmt w:val="bullet"/>
      <w:lvlText w:val="•"/>
      <w:lvlJc w:val="left"/>
      <w:pPr>
        <w:tabs>
          <w:tab w:val="num" w:pos="5760"/>
        </w:tabs>
        <w:ind w:left="5760" w:hanging="360"/>
      </w:pPr>
      <w:rPr>
        <w:rFonts w:ascii="Arial" w:hAnsi="Arial" w:hint="default"/>
      </w:rPr>
    </w:lvl>
    <w:lvl w:ilvl="8" w:tplc="948674F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A2F42EA"/>
    <w:multiLevelType w:val="hybridMultilevel"/>
    <w:tmpl w:val="9F7AA792"/>
    <w:lvl w:ilvl="0" w:tplc="7CFC3A8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AFD0BF6"/>
    <w:multiLevelType w:val="hybridMultilevel"/>
    <w:tmpl w:val="E06E9968"/>
    <w:lvl w:ilvl="0" w:tplc="F5A0B3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EB4296"/>
    <w:multiLevelType w:val="hybridMultilevel"/>
    <w:tmpl w:val="64B03642"/>
    <w:lvl w:ilvl="0" w:tplc="7CFC3A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3"/>
  </w:num>
  <w:num w:numId="3">
    <w:abstractNumId w:val="32"/>
  </w:num>
  <w:num w:numId="4">
    <w:abstractNumId w:val="6"/>
  </w:num>
  <w:num w:numId="5">
    <w:abstractNumId w:val="24"/>
  </w:num>
  <w:num w:numId="6">
    <w:abstractNumId w:val="28"/>
  </w:num>
  <w:num w:numId="7">
    <w:abstractNumId w:val="3"/>
  </w:num>
  <w:num w:numId="8">
    <w:abstractNumId w:val="27"/>
  </w:num>
  <w:num w:numId="9">
    <w:abstractNumId w:val="25"/>
  </w:num>
  <w:num w:numId="10">
    <w:abstractNumId w:val="15"/>
  </w:num>
  <w:num w:numId="11">
    <w:abstractNumId w:val="10"/>
  </w:num>
  <w:num w:numId="12">
    <w:abstractNumId w:val="29"/>
  </w:num>
  <w:num w:numId="13">
    <w:abstractNumId w:val="30"/>
  </w:num>
  <w:num w:numId="14">
    <w:abstractNumId w:val="9"/>
  </w:num>
  <w:num w:numId="15">
    <w:abstractNumId w:val="34"/>
  </w:num>
  <w:num w:numId="16">
    <w:abstractNumId w:val="5"/>
  </w:num>
  <w:num w:numId="17">
    <w:abstractNumId w:val="8"/>
  </w:num>
  <w:num w:numId="18">
    <w:abstractNumId w:val="33"/>
  </w:num>
  <w:num w:numId="19">
    <w:abstractNumId w:val="21"/>
  </w:num>
  <w:num w:numId="20">
    <w:abstractNumId w:val="17"/>
  </w:num>
  <w:num w:numId="21">
    <w:abstractNumId w:val="1"/>
  </w:num>
  <w:num w:numId="22">
    <w:abstractNumId w:val="11"/>
  </w:num>
  <w:num w:numId="23">
    <w:abstractNumId w:val="22"/>
  </w:num>
  <w:num w:numId="24">
    <w:abstractNumId w:val="26"/>
  </w:num>
  <w:num w:numId="25">
    <w:abstractNumId w:val="7"/>
  </w:num>
  <w:num w:numId="26">
    <w:abstractNumId w:val="16"/>
  </w:num>
  <w:num w:numId="27">
    <w:abstractNumId w:val="36"/>
  </w:num>
  <w:num w:numId="28">
    <w:abstractNumId w:val="37"/>
  </w:num>
  <w:num w:numId="29">
    <w:abstractNumId w:val="35"/>
  </w:num>
  <w:num w:numId="30">
    <w:abstractNumId w:val="39"/>
  </w:num>
  <w:num w:numId="31">
    <w:abstractNumId w:val="19"/>
  </w:num>
  <w:num w:numId="32">
    <w:abstractNumId w:val="12"/>
  </w:num>
  <w:num w:numId="33">
    <w:abstractNumId w:val="31"/>
  </w:num>
  <w:num w:numId="34">
    <w:abstractNumId w:val="23"/>
  </w:num>
  <w:num w:numId="35">
    <w:abstractNumId w:val="14"/>
  </w:num>
  <w:num w:numId="36">
    <w:abstractNumId w:val="2"/>
  </w:num>
  <w:num w:numId="37">
    <w:abstractNumId w:val="38"/>
  </w:num>
  <w:num w:numId="38">
    <w:abstractNumId w:val="4"/>
  </w:num>
  <w:num w:numId="39">
    <w:abstractNumId w:val="18"/>
  </w:num>
  <w:num w:numId="40">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B5D"/>
    <w:rsid w:val="00000B04"/>
    <w:rsid w:val="00013F5D"/>
    <w:rsid w:val="00022A6F"/>
    <w:rsid w:val="00024C3E"/>
    <w:rsid w:val="00037712"/>
    <w:rsid w:val="000378AC"/>
    <w:rsid w:val="00055C6F"/>
    <w:rsid w:val="00073086"/>
    <w:rsid w:val="0008383B"/>
    <w:rsid w:val="00094391"/>
    <w:rsid w:val="000A019D"/>
    <w:rsid w:val="000A457F"/>
    <w:rsid w:val="000A4BF1"/>
    <w:rsid w:val="000B38AD"/>
    <w:rsid w:val="000B637B"/>
    <w:rsid w:val="000C16A8"/>
    <w:rsid w:val="000F4230"/>
    <w:rsid w:val="00104587"/>
    <w:rsid w:val="00107938"/>
    <w:rsid w:val="001225E6"/>
    <w:rsid w:val="001255C6"/>
    <w:rsid w:val="00136ED0"/>
    <w:rsid w:val="00143EFC"/>
    <w:rsid w:val="0015075F"/>
    <w:rsid w:val="00153B5E"/>
    <w:rsid w:val="0015552D"/>
    <w:rsid w:val="00164EB9"/>
    <w:rsid w:val="001811F1"/>
    <w:rsid w:val="00190C75"/>
    <w:rsid w:val="001A3362"/>
    <w:rsid w:val="001A4796"/>
    <w:rsid w:val="001A5AD7"/>
    <w:rsid w:val="001A7723"/>
    <w:rsid w:val="001C55B8"/>
    <w:rsid w:val="001D5099"/>
    <w:rsid w:val="001E44C5"/>
    <w:rsid w:val="001E7CB4"/>
    <w:rsid w:val="001F1D04"/>
    <w:rsid w:val="001F311A"/>
    <w:rsid w:val="00207354"/>
    <w:rsid w:val="00207E23"/>
    <w:rsid w:val="00212499"/>
    <w:rsid w:val="00213315"/>
    <w:rsid w:val="00235AE4"/>
    <w:rsid w:val="00277032"/>
    <w:rsid w:val="002777CB"/>
    <w:rsid w:val="00287D5A"/>
    <w:rsid w:val="002A7668"/>
    <w:rsid w:val="002B3F2F"/>
    <w:rsid w:val="002B5E00"/>
    <w:rsid w:val="002C1E4D"/>
    <w:rsid w:val="002E0A86"/>
    <w:rsid w:val="002F4D35"/>
    <w:rsid w:val="003123AB"/>
    <w:rsid w:val="00321404"/>
    <w:rsid w:val="003245E6"/>
    <w:rsid w:val="00366823"/>
    <w:rsid w:val="00374780"/>
    <w:rsid w:val="00393DCE"/>
    <w:rsid w:val="003A201C"/>
    <w:rsid w:val="003B0E68"/>
    <w:rsid w:val="003B746F"/>
    <w:rsid w:val="003D0BFA"/>
    <w:rsid w:val="003E2F81"/>
    <w:rsid w:val="003F3F7A"/>
    <w:rsid w:val="0041285B"/>
    <w:rsid w:val="00425180"/>
    <w:rsid w:val="004259BF"/>
    <w:rsid w:val="00426229"/>
    <w:rsid w:val="00432023"/>
    <w:rsid w:val="00451615"/>
    <w:rsid w:val="00455F19"/>
    <w:rsid w:val="00490D51"/>
    <w:rsid w:val="004963DA"/>
    <w:rsid w:val="004B1C53"/>
    <w:rsid w:val="004D1F12"/>
    <w:rsid w:val="004D4E27"/>
    <w:rsid w:val="004E153C"/>
    <w:rsid w:val="004E1703"/>
    <w:rsid w:val="004F76C4"/>
    <w:rsid w:val="0050241F"/>
    <w:rsid w:val="00506C35"/>
    <w:rsid w:val="00507977"/>
    <w:rsid w:val="00511CAB"/>
    <w:rsid w:val="00531A18"/>
    <w:rsid w:val="0054479E"/>
    <w:rsid w:val="0055122B"/>
    <w:rsid w:val="00560423"/>
    <w:rsid w:val="00570E2A"/>
    <w:rsid w:val="00585DC1"/>
    <w:rsid w:val="0059521E"/>
    <w:rsid w:val="005A4EE6"/>
    <w:rsid w:val="005B7DA0"/>
    <w:rsid w:val="005C4747"/>
    <w:rsid w:val="005D3BED"/>
    <w:rsid w:val="005D60CD"/>
    <w:rsid w:val="005D62DB"/>
    <w:rsid w:val="005D689A"/>
    <w:rsid w:val="005E2B2C"/>
    <w:rsid w:val="005E30CB"/>
    <w:rsid w:val="005E6751"/>
    <w:rsid w:val="00617EE9"/>
    <w:rsid w:val="006210F2"/>
    <w:rsid w:val="00622EB2"/>
    <w:rsid w:val="006319EE"/>
    <w:rsid w:val="00636650"/>
    <w:rsid w:val="0065416F"/>
    <w:rsid w:val="0065687D"/>
    <w:rsid w:val="0066033D"/>
    <w:rsid w:val="00674A09"/>
    <w:rsid w:val="0067742C"/>
    <w:rsid w:val="006C41AA"/>
    <w:rsid w:val="006C54BA"/>
    <w:rsid w:val="006C6D2C"/>
    <w:rsid w:val="006D0E07"/>
    <w:rsid w:val="006E59EF"/>
    <w:rsid w:val="006F6739"/>
    <w:rsid w:val="00706AFF"/>
    <w:rsid w:val="0071152F"/>
    <w:rsid w:val="0071161A"/>
    <w:rsid w:val="00721D4C"/>
    <w:rsid w:val="0074614C"/>
    <w:rsid w:val="00764489"/>
    <w:rsid w:val="00764E6D"/>
    <w:rsid w:val="0078133A"/>
    <w:rsid w:val="007A6910"/>
    <w:rsid w:val="007E20A4"/>
    <w:rsid w:val="007F06D3"/>
    <w:rsid w:val="0080428B"/>
    <w:rsid w:val="00811DDA"/>
    <w:rsid w:val="00825E91"/>
    <w:rsid w:val="00830A70"/>
    <w:rsid w:val="00852BA4"/>
    <w:rsid w:val="00856460"/>
    <w:rsid w:val="00870606"/>
    <w:rsid w:val="008776CB"/>
    <w:rsid w:val="008864E2"/>
    <w:rsid w:val="008A1CA7"/>
    <w:rsid w:val="008B03C1"/>
    <w:rsid w:val="008B189F"/>
    <w:rsid w:val="008C58AC"/>
    <w:rsid w:val="00911FDE"/>
    <w:rsid w:val="00923906"/>
    <w:rsid w:val="009268D8"/>
    <w:rsid w:val="009358A1"/>
    <w:rsid w:val="00946B3C"/>
    <w:rsid w:val="00964FA5"/>
    <w:rsid w:val="00967142"/>
    <w:rsid w:val="00975473"/>
    <w:rsid w:val="00976C14"/>
    <w:rsid w:val="009A7F1F"/>
    <w:rsid w:val="009B0ECB"/>
    <w:rsid w:val="009B33BB"/>
    <w:rsid w:val="009D14B7"/>
    <w:rsid w:val="009D16B3"/>
    <w:rsid w:val="009D25D3"/>
    <w:rsid w:val="009D79A8"/>
    <w:rsid w:val="00A23E0E"/>
    <w:rsid w:val="00A56CBB"/>
    <w:rsid w:val="00A654D7"/>
    <w:rsid w:val="00A90567"/>
    <w:rsid w:val="00AA1381"/>
    <w:rsid w:val="00AA146D"/>
    <w:rsid w:val="00AA48B5"/>
    <w:rsid w:val="00AB562E"/>
    <w:rsid w:val="00AC3D9E"/>
    <w:rsid w:val="00AD2131"/>
    <w:rsid w:val="00AE09EF"/>
    <w:rsid w:val="00AE21CB"/>
    <w:rsid w:val="00B0362A"/>
    <w:rsid w:val="00B065FE"/>
    <w:rsid w:val="00B14E9F"/>
    <w:rsid w:val="00B23D73"/>
    <w:rsid w:val="00B33ED5"/>
    <w:rsid w:val="00B443EF"/>
    <w:rsid w:val="00B52500"/>
    <w:rsid w:val="00B74752"/>
    <w:rsid w:val="00B76E64"/>
    <w:rsid w:val="00B90DA0"/>
    <w:rsid w:val="00BB71E0"/>
    <w:rsid w:val="00BC0B06"/>
    <w:rsid w:val="00BD64AA"/>
    <w:rsid w:val="00BE013D"/>
    <w:rsid w:val="00C05602"/>
    <w:rsid w:val="00C12CAB"/>
    <w:rsid w:val="00C1477B"/>
    <w:rsid w:val="00C215B0"/>
    <w:rsid w:val="00C55268"/>
    <w:rsid w:val="00C65687"/>
    <w:rsid w:val="00C666F7"/>
    <w:rsid w:val="00CA3B20"/>
    <w:rsid w:val="00CB022D"/>
    <w:rsid w:val="00CB7452"/>
    <w:rsid w:val="00CD10CF"/>
    <w:rsid w:val="00CD1C8C"/>
    <w:rsid w:val="00CD1FD3"/>
    <w:rsid w:val="00CD403E"/>
    <w:rsid w:val="00CD436F"/>
    <w:rsid w:val="00CE4A47"/>
    <w:rsid w:val="00D11C0E"/>
    <w:rsid w:val="00D12AAC"/>
    <w:rsid w:val="00D24455"/>
    <w:rsid w:val="00D36735"/>
    <w:rsid w:val="00D4559E"/>
    <w:rsid w:val="00D47B34"/>
    <w:rsid w:val="00D545A5"/>
    <w:rsid w:val="00D7101B"/>
    <w:rsid w:val="00D75890"/>
    <w:rsid w:val="00D75CA7"/>
    <w:rsid w:val="00D86A1C"/>
    <w:rsid w:val="00D90FA2"/>
    <w:rsid w:val="00D92436"/>
    <w:rsid w:val="00D9503D"/>
    <w:rsid w:val="00DA0221"/>
    <w:rsid w:val="00DE7135"/>
    <w:rsid w:val="00DF26DF"/>
    <w:rsid w:val="00DF3717"/>
    <w:rsid w:val="00E14825"/>
    <w:rsid w:val="00E264B8"/>
    <w:rsid w:val="00E303A8"/>
    <w:rsid w:val="00E32895"/>
    <w:rsid w:val="00E57952"/>
    <w:rsid w:val="00E606D0"/>
    <w:rsid w:val="00E67459"/>
    <w:rsid w:val="00E76B5D"/>
    <w:rsid w:val="00E825FC"/>
    <w:rsid w:val="00E85D5B"/>
    <w:rsid w:val="00EA118A"/>
    <w:rsid w:val="00EA4BDC"/>
    <w:rsid w:val="00F00639"/>
    <w:rsid w:val="00F11826"/>
    <w:rsid w:val="00F12633"/>
    <w:rsid w:val="00F23A0D"/>
    <w:rsid w:val="00F253DA"/>
    <w:rsid w:val="00F62C71"/>
    <w:rsid w:val="00F63E5E"/>
    <w:rsid w:val="00F66491"/>
    <w:rsid w:val="00F76BAF"/>
    <w:rsid w:val="00F86EA0"/>
    <w:rsid w:val="00F90881"/>
    <w:rsid w:val="00F94692"/>
    <w:rsid w:val="00FB037D"/>
    <w:rsid w:val="00FB5EAF"/>
    <w:rsid w:val="00FC0B1D"/>
    <w:rsid w:val="00FC30D1"/>
    <w:rsid w:val="00FE0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5D9835"/>
  <w15:chartTrackingRefBased/>
  <w15:docId w15:val="{33B0D3A7-5616-4028-82E9-4DACA7A1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1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B5D"/>
  </w:style>
  <w:style w:type="paragraph" w:styleId="Footer">
    <w:name w:val="footer"/>
    <w:basedOn w:val="Normal"/>
    <w:link w:val="FooterChar"/>
    <w:uiPriority w:val="99"/>
    <w:unhideWhenUsed/>
    <w:rsid w:val="00E76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B5D"/>
  </w:style>
  <w:style w:type="table" w:styleId="TableGrid">
    <w:name w:val="Table Grid"/>
    <w:basedOn w:val="TableNormal"/>
    <w:uiPriority w:val="39"/>
    <w:rsid w:val="001D5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5099"/>
    <w:pPr>
      <w:ind w:left="720"/>
      <w:contextualSpacing/>
    </w:pPr>
  </w:style>
  <w:style w:type="paragraph" w:styleId="NormalWeb">
    <w:name w:val="Normal (Web)"/>
    <w:basedOn w:val="Normal"/>
    <w:uiPriority w:val="99"/>
    <w:semiHidden/>
    <w:unhideWhenUsed/>
    <w:rsid w:val="0007308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506C35"/>
    <w:pPr>
      <w:spacing w:after="0" w:line="240" w:lineRule="auto"/>
    </w:pPr>
  </w:style>
  <w:style w:type="character" w:customStyle="1" w:styleId="NoSpacingChar">
    <w:name w:val="No Spacing Char"/>
    <w:basedOn w:val="DefaultParagraphFont"/>
    <w:link w:val="NoSpacing"/>
    <w:uiPriority w:val="1"/>
    <w:rsid w:val="00393DCE"/>
  </w:style>
  <w:style w:type="character" w:styleId="Hyperlink">
    <w:name w:val="Hyperlink"/>
    <w:basedOn w:val="DefaultParagraphFont"/>
    <w:uiPriority w:val="99"/>
    <w:unhideWhenUsed/>
    <w:rsid w:val="00AD2131"/>
    <w:rPr>
      <w:color w:val="0563C1" w:themeColor="hyperlink"/>
      <w:u w:val="single"/>
    </w:rPr>
  </w:style>
  <w:style w:type="character" w:styleId="UnresolvedMention">
    <w:name w:val="Unresolved Mention"/>
    <w:basedOn w:val="DefaultParagraphFont"/>
    <w:uiPriority w:val="99"/>
    <w:semiHidden/>
    <w:unhideWhenUsed/>
    <w:rsid w:val="00AD2131"/>
    <w:rPr>
      <w:color w:val="605E5C"/>
      <w:shd w:val="clear" w:color="auto" w:fill="E1DFDD"/>
    </w:rPr>
  </w:style>
  <w:style w:type="character" w:styleId="FollowedHyperlink">
    <w:name w:val="FollowedHyperlink"/>
    <w:basedOn w:val="DefaultParagraphFont"/>
    <w:uiPriority w:val="99"/>
    <w:semiHidden/>
    <w:unhideWhenUsed/>
    <w:rsid w:val="00A90567"/>
    <w:rPr>
      <w:color w:val="954F72"/>
      <w:u w:val="single"/>
    </w:rPr>
  </w:style>
  <w:style w:type="paragraph" w:customStyle="1" w:styleId="msonormal0">
    <w:name w:val="msonormal"/>
    <w:basedOn w:val="Normal"/>
    <w:rsid w:val="00A905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A905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A905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A9056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Normal"/>
    <w:rsid w:val="00A9056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A9056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styleId="Title">
    <w:name w:val="Title"/>
    <w:basedOn w:val="Normal"/>
    <w:next w:val="Normal"/>
    <w:link w:val="TitleChar"/>
    <w:uiPriority w:val="10"/>
    <w:qFormat/>
    <w:rsid w:val="00013F5D"/>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013F5D"/>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013F5D"/>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013F5D"/>
    <w:rPr>
      <w:rFonts w:eastAsiaTheme="minorEastAsia" w:cs="Times New Roman"/>
      <w:color w:val="5A5A5A" w:themeColor="text1" w:themeTint="A5"/>
      <w:spacing w:val="15"/>
    </w:rPr>
  </w:style>
  <w:style w:type="paragraph" w:customStyle="1" w:styleId="Level3">
    <w:name w:val="Level 3"/>
    <w:basedOn w:val="TOC3"/>
    <w:link w:val="Level3CharChar"/>
    <w:qFormat/>
    <w:rsid w:val="008C58AC"/>
    <w:pPr>
      <w:tabs>
        <w:tab w:val="right" w:leader="dot" w:pos="8630"/>
      </w:tabs>
      <w:spacing w:after="0" w:line="240" w:lineRule="auto"/>
      <w:ind w:left="400"/>
    </w:pPr>
    <w:rPr>
      <w:rFonts w:asciiTheme="majorHAnsi" w:eastAsia="Times New Roman" w:hAnsiTheme="majorHAnsi" w:cs="Times New Roman"/>
      <w:i/>
      <w:iCs/>
      <w:sz w:val="20"/>
      <w:szCs w:val="20"/>
    </w:rPr>
  </w:style>
  <w:style w:type="paragraph" w:styleId="TOC3">
    <w:name w:val="toc 3"/>
    <w:basedOn w:val="Normal"/>
    <w:next w:val="Normal"/>
    <w:autoRedefine/>
    <w:uiPriority w:val="39"/>
    <w:semiHidden/>
    <w:unhideWhenUsed/>
    <w:rsid w:val="008C58AC"/>
    <w:pPr>
      <w:spacing w:after="100"/>
      <w:ind w:left="440"/>
    </w:pPr>
  </w:style>
  <w:style w:type="character" w:customStyle="1" w:styleId="Level3CharChar">
    <w:name w:val="Level 3 Char Char"/>
    <w:basedOn w:val="DefaultParagraphFont"/>
    <w:link w:val="Level3"/>
    <w:rsid w:val="008C58AC"/>
    <w:rPr>
      <w:rFonts w:asciiTheme="majorHAnsi" w:eastAsia="Times New Roman" w:hAnsiTheme="majorHAnsi" w:cs="Times New Roman"/>
      <w:i/>
      <w:iCs/>
      <w:sz w:val="20"/>
      <w:szCs w:val="20"/>
    </w:rPr>
  </w:style>
  <w:style w:type="paragraph" w:customStyle="1" w:styleId="TOCTitle">
    <w:name w:val="TOC Title"/>
    <w:basedOn w:val="Normal"/>
    <w:qFormat/>
    <w:rsid w:val="008C58AC"/>
    <w:pPr>
      <w:spacing w:after="240" w:line="240" w:lineRule="auto"/>
      <w:jc w:val="center"/>
    </w:pPr>
    <w:rPr>
      <w:rFonts w:asciiTheme="majorHAnsi" w:eastAsia="Times New Roman" w:hAnsiTheme="majorHAnsi" w:cs="Times New Roman"/>
      <w:b/>
      <w:sz w:val="24"/>
      <w:szCs w:val="24"/>
    </w:rPr>
  </w:style>
  <w:style w:type="paragraph" w:customStyle="1" w:styleId="Level1">
    <w:name w:val="Level 1"/>
    <w:basedOn w:val="TOC1"/>
    <w:link w:val="Level1Char"/>
    <w:qFormat/>
    <w:rsid w:val="008C58AC"/>
    <w:pPr>
      <w:tabs>
        <w:tab w:val="right" w:leader="dot" w:pos="8630"/>
      </w:tabs>
      <w:spacing w:before="120" w:after="120" w:line="240" w:lineRule="auto"/>
    </w:pPr>
    <w:rPr>
      <w:rFonts w:asciiTheme="majorHAnsi" w:eastAsia="Times New Roman" w:hAnsiTheme="majorHAnsi" w:cs="Times New Roman"/>
      <w:b/>
      <w:bCs/>
      <w:caps/>
      <w:sz w:val="20"/>
      <w:szCs w:val="20"/>
    </w:rPr>
  </w:style>
  <w:style w:type="paragraph" w:styleId="TOC1">
    <w:name w:val="toc 1"/>
    <w:basedOn w:val="Normal"/>
    <w:next w:val="Normal"/>
    <w:autoRedefine/>
    <w:uiPriority w:val="39"/>
    <w:semiHidden/>
    <w:unhideWhenUsed/>
    <w:rsid w:val="008C58AC"/>
    <w:pPr>
      <w:spacing w:after="100"/>
    </w:pPr>
  </w:style>
  <w:style w:type="character" w:customStyle="1" w:styleId="Level1Char">
    <w:name w:val="Level 1 Char"/>
    <w:basedOn w:val="DefaultParagraphFont"/>
    <w:link w:val="Level1"/>
    <w:rsid w:val="008C58AC"/>
    <w:rPr>
      <w:rFonts w:asciiTheme="majorHAnsi" w:eastAsia="Times New Roman" w:hAnsiTheme="majorHAnsi" w:cs="Times New Roman"/>
      <w:b/>
      <w:bCs/>
      <w:caps/>
      <w:sz w:val="20"/>
      <w:szCs w:val="20"/>
    </w:rPr>
  </w:style>
  <w:style w:type="paragraph" w:customStyle="1" w:styleId="Level2">
    <w:name w:val="Level 2"/>
    <w:basedOn w:val="TOC2"/>
    <w:link w:val="Level2Char"/>
    <w:qFormat/>
    <w:rsid w:val="008C58AC"/>
    <w:pPr>
      <w:tabs>
        <w:tab w:val="right" w:leader="dot" w:pos="8630"/>
      </w:tabs>
      <w:spacing w:after="0" w:line="240" w:lineRule="auto"/>
      <w:ind w:left="200"/>
    </w:pPr>
    <w:rPr>
      <w:rFonts w:asciiTheme="majorHAnsi" w:eastAsia="Times New Roman" w:hAnsiTheme="majorHAnsi" w:cs="Times New Roman"/>
      <w:smallCaps/>
      <w:color w:val="000000"/>
      <w:sz w:val="20"/>
      <w:szCs w:val="20"/>
    </w:rPr>
  </w:style>
  <w:style w:type="paragraph" w:styleId="TOC2">
    <w:name w:val="toc 2"/>
    <w:basedOn w:val="Normal"/>
    <w:next w:val="Normal"/>
    <w:autoRedefine/>
    <w:uiPriority w:val="39"/>
    <w:semiHidden/>
    <w:unhideWhenUsed/>
    <w:rsid w:val="008C58AC"/>
    <w:pPr>
      <w:spacing w:after="100"/>
      <w:ind w:left="220"/>
    </w:pPr>
  </w:style>
  <w:style w:type="character" w:customStyle="1" w:styleId="Level2Char">
    <w:name w:val="Level 2 Char"/>
    <w:basedOn w:val="DefaultParagraphFont"/>
    <w:link w:val="Level2"/>
    <w:rsid w:val="008C58AC"/>
    <w:rPr>
      <w:rFonts w:asciiTheme="majorHAnsi" w:eastAsia="Times New Roman" w:hAnsiTheme="majorHAnsi" w:cs="Times New Roman"/>
      <w:smallCaps/>
      <w:color w:val="000000"/>
      <w:sz w:val="20"/>
      <w:szCs w:val="20"/>
    </w:rPr>
  </w:style>
  <w:style w:type="paragraph" w:customStyle="1" w:styleId="Style1">
    <w:name w:val="Style1"/>
    <w:basedOn w:val="Level1"/>
    <w:link w:val="Style1Char"/>
    <w:qFormat/>
    <w:rsid w:val="008C58AC"/>
    <w:rPr>
      <w:rFonts w:ascii="Calibri" w:hAnsi="Calibri" w:cs="Calibri"/>
    </w:rPr>
  </w:style>
  <w:style w:type="character" w:customStyle="1" w:styleId="Style1Char">
    <w:name w:val="Style1 Char"/>
    <w:basedOn w:val="Level1Char"/>
    <w:link w:val="Style1"/>
    <w:rsid w:val="008C58AC"/>
    <w:rPr>
      <w:rFonts w:ascii="Calibri" w:eastAsia="Times New Roman" w:hAnsi="Calibri" w:cs="Calibri"/>
      <w:b/>
      <w:bCs/>
      <w:caps/>
      <w:sz w:val="20"/>
      <w:szCs w:val="20"/>
    </w:rPr>
  </w:style>
  <w:style w:type="paragraph" w:styleId="BalloonText">
    <w:name w:val="Balloon Text"/>
    <w:basedOn w:val="Normal"/>
    <w:link w:val="BalloonTextChar"/>
    <w:uiPriority w:val="99"/>
    <w:semiHidden/>
    <w:unhideWhenUsed/>
    <w:rsid w:val="00D12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4125">
      <w:bodyDiv w:val="1"/>
      <w:marLeft w:val="0"/>
      <w:marRight w:val="0"/>
      <w:marTop w:val="0"/>
      <w:marBottom w:val="0"/>
      <w:divBdr>
        <w:top w:val="none" w:sz="0" w:space="0" w:color="auto"/>
        <w:left w:val="none" w:sz="0" w:space="0" w:color="auto"/>
        <w:bottom w:val="none" w:sz="0" w:space="0" w:color="auto"/>
        <w:right w:val="none" w:sz="0" w:space="0" w:color="auto"/>
      </w:divBdr>
      <w:divsChild>
        <w:div w:id="1831480559">
          <w:marLeft w:val="547"/>
          <w:marRight w:val="0"/>
          <w:marTop w:val="0"/>
          <w:marBottom w:val="0"/>
          <w:divBdr>
            <w:top w:val="none" w:sz="0" w:space="0" w:color="auto"/>
            <w:left w:val="none" w:sz="0" w:space="0" w:color="auto"/>
            <w:bottom w:val="none" w:sz="0" w:space="0" w:color="auto"/>
            <w:right w:val="none" w:sz="0" w:space="0" w:color="auto"/>
          </w:divBdr>
        </w:div>
        <w:div w:id="935284243">
          <w:marLeft w:val="547"/>
          <w:marRight w:val="0"/>
          <w:marTop w:val="0"/>
          <w:marBottom w:val="0"/>
          <w:divBdr>
            <w:top w:val="none" w:sz="0" w:space="0" w:color="auto"/>
            <w:left w:val="none" w:sz="0" w:space="0" w:color="auto"/>
            <w:bottom w:val="none" w:sz="0" w:space="0" w:color="auto"/>
            <w:right w:val="none" w:sz="0" w:space="0" w:color="auto"/>
          </w:divBdr>
        </w:div>
        <w:div w:id="911504886">
          <w:marLeft w:val="547"/>
          <w:marRight w:val="0"/>
          <w:marTop w:val="0"/>
          <w:marBottom w:val="0"/>
          <w:divBdr>
            <w:top w:val="none" w:sz="0" w:space="0" w:color="auto"/>
            <w:left w:val="none" w:sz="0" w:space="0" w:color="auto"/>
            <w:bottom w:val="none" w:sz="0" w:space="0" w:color="auto"/>
            <w:right w:val="none" w:sz="0" w:space="0" w:color="auto"/>
          </w:divBdr>
        </w:div>
      </w:divsChild>
    </w:div>
    <w:div w:id="68895171">
      <w:bodyDiv w:val="1"/>
      <w:marLeft w:val="0"/>
      <w:marRight w:val="0"/>
      <w:marTop w:val="0"/>
      <w:marBottom w:val="0"/>
      <w:divBdr>
        <w:top w:val="none" w:sz="0" w:space="0" w:color="auto"/>
        <w:left w:val="none" w:sz="0" w:space="0" w:color="auto"/>
        <w:bottom w:val="none" w:sz="0" w:space="0" w:color="auto"/>
        <w:right w:val="none" w:sz="0" w:space="0" w:color="auto"/>
      </w:divBdr>
      <w:divsChild>
        <w:div w:id="118034521">
          <w:marLeft w:val="1267"/>
          <w:marRight w:val="0"/>
          <w:marTop w:val="0"/>
          <w:marBottom w:val="0"/>
          <w:divBdr>
            <w:top w:val="none" w:sz="0" w:space="0" w:color="auto"/>
            <w:left w:val="none" w:sz="0" w:space="0" w:color="auto"/>
            <w:bottom w:val="none" w:sz="0" w:space="0" w:color="auto"/>
            <w:right w:val="none" w:sz="0" w:space="0" w:color="auto"/>
          </w:divBdr>
        </w:div>
        <w:div w:id="2010327406">
          <w:marLeft w:val="1267"/>
          <w:marRight w:val="0"/>
          <w:marTop w:val="0"/>
          <w:marBottom w:val="0"/>
          <w:divBdr>
            <w:top w:val="none" w:sz="0" w:space="0" w:color="auto"/>
            <w:left w:val="none" w:sz="0" w:space="0" w:color="auto"/>
            <w:bottom w:val="none" w:sz="0" w:space="0" w:color="auto"/>
            <w:right w:val="none" w:sz="0" w:space="0" w:color="auto"/>
          </w:divBdr>
        </w:div>
      </w:divsChild>
    </w:div>
    <w:div w:id="103884873">
      <w:bodyDiv w:val="1"/>
      <w:marLeft w:val="0"/>
      <w:marRight w:val="0"/>
      <w:marTop w:val="0"/>
      <w:marBottom w:val="0"/>
      <w:divBdr>
        <w:top w:val="none" w:sz="0" w:space="0" w:color="auto"/>
        <w:left w:val="none" w:sz="0" w:space="0" w:color="auto"/>
        <w:bottom w:val="none" w:sz="0" w:space="0" w:color="auto"/>
        <w:right w:val="none" w:sz="0" w:space="0" w:color="auto"/>
      </w:divBdr>
      <w:divsChild>
        <w:div w:id="366569861">
          <w:marLeft w:val="446"/>
          <w:marRight w:val="0"/>
          <w:marTop w:val="0"/>
          <w:marBottom w:val="0"/>
          <w:divBdr>
            <w:top w:val="none" w:sz="0" w:space="0" w:color="auto"/>
            <w:left w:val="none" w:sz="0" w:space="0" w:color="auto"/>
            <w:bottom w:val="none" w:sz="0" w:space="0" w:color="auto"/>
            <w:right w:val="none" w:sz="0" w:space="0" w:color="auto"/>
          </w:divBdr>
        </w:div>
        <w:div w:id="450366907">
          <w:marLeft w:val="446"/>
          <w:marRight w:val="0"/>
          <w:marTop w:val="0"/>
          <w:marBottom w:val="0"/>
          <w:divBdr>
            <w:top w:val="none" w:sz="0" w:space="0" w:color="auto"/>
            <w:left w:val="none" w:sz="0" w:space="0" w:color="auto"/>
            <w:bottom w:val="none" w:sz="0" w:space="0" w:color="auto"/>
            <w:right w:val="none" w:sz="0" w:space="0" w:color="auto"/>
          </w:divBdr>
        </w:div>
        <w:div w:id="971204108">
          <w:marLeft w:val="446"/>
          <w:marRight w:val="0"/>
          <w:marTop w:val="0"/>
          <w:marBottom w:val="0"/>
          <w:divBdr>
            <w:top w:val="none" w:sz="0" w:space="0" w:color="auto"/>
            <w:left w:val="none" w:sz="0" w:space="0" w:color="auto"/>
            <w:bottom w:val="none" w:sz="0" w:space="0" w:color="auto"/>
            <w:right w:val="none" w:sz="0" w:space="0" w:color="auto"/>
          </w:divBdr>
        </w:div>
        <w:div w:id="1267075561">
          <w:marLeft w:val="446"/>
          <w:marRight w:val="0"/>
          <w:marTop w:val="0"/>
          <w:marBottom w:val="0"/>
          <w:divBdr>
            <w:top w:val="none" w:sz="0" w:space="0" w:color="auto"/>
            <w:left w:val="none" w:sz="0" w:space="0" w:color="auto"/>
            <w:bottom w:val="none" w:sz="0" w:space="0" w:color="auto"/>
            <w:right w:val="none" w:sz="0" w:space="0" w:color="auto"/>
          </w:divBdr>
        </w:div>
      </w:divsChild>
    </w:div>
    <w:div w:id="109473157">
      <w:bodyDiv w:val="1"/>
      <w:marLeft w:val="0"/>
      <w:marRight w:val="0"/>
      <w:marTop w:val="0"/>
      <w:marBottom w:val="0"/>
      <w:divBdr>
        <w:top w:val="none" w:sz="0" w:space="0" w:color="auto"/>
        <w:left w:val="none" w:sz="0" w:space="0" w:color="auto"/>
        <w:bottom w:val="none" w:sz="0" w:space="0" w:color="auto"/>
        <w:right w:val="none" w:sz="0" w:space="0" w:color="auto"/>
      </w:divBdr>
      <w:divsChild>
        <w:div w:id="119226709">
          <w:marLeft w:val="547"/>
          <w:marRight w:val="0"/>
          <w:marTop w:val="0"/>
          <w:marBottom w:val="0"/>
          <w:divBdr>
            <w:top w:val="none" w:sz="0" w:space="0" w:color="auto"/>
            <w:left w:val="none" w:sz="0" w:space="0" w:color="auto"/>
            <w:bottom w:val="none" w:sz="0" w:space="0" w:color="auto"/>
            <w:right w:val="none" w:sz="0" w:space="0" w:color="auto"/>
          </w:divBdr>
        </w:div>
        <w:div w:id="2004891362">
          <w:marLeft w:val="547"/>
          <w:marRight w:val="0"/>
          <w:marTop w:val="0"/>
          <w:marBottom w:val="0"/>
          <w:divBdr>
            <w:top w:val="none" w:sz="0" w:space="0" w:color="auto"/>
            <w:left w:val="none" w:sz="0" w:space="0" w:color="auto"/>
            <w:bottom w:val="none" w:sz="0" w:space="0" w:color="auto"/>
            <w:right w:val="none" w:sz="0" w:space="0" w:color="auto"/>
          </w:divBdr>
        </w:div>
      </w:divsChild>
    </w:div>
    <w:div w:id="111901291">
      <w:bodyDiv w:val="1"/>
      <w:marLeft w:val="0"/>
      <w:marRight w:val="0"/>
      <w:marTop w:val="0"/>
      <w:marBottom w:val="0"/>
      <w:divBdr>
        <w:top w:val="none" w:sz="0" w:space="0" w:color="auto"/>
        <w:left w:val="none" w:sz="0" w:space="0" w:color="auto"/>
        <w:bottom w:val="none" w:sz="0" w:space="0" w:color="auto"/>
        <w:right w:val="none" w:sz="0" w:space="0" w:color="auto"/>
      </w:divBdr>
      <w:divsChild>
        <w:div w:id="943801061">
          <w:marLeft w:val="547"/>
          <w:marRight w:val="0"/>
          <w:marTop w:val="0"/>
          <w:marBottom w:val="0"/>
          <w:divBdr>
            <w:top w:val="none" w:sz="0" w:space="0" w:color="auto"/>
            <w:left w:val="none" w:sz="0" w:space="0" w:color="auto"/>
            <w:bottom w:val="none" w:sz="0" w:space="0" w:color="auto"/>
            <w:right w:val="none" w:sz="0" w:space="0" w:color="auto"/>
          </w:divBdr>
        </w:div>
        <w:div w:id="1795168882">
          <w:marLeft w:val="1267"/>
          <w:marRight w:val="0"/>
          <w:marTop w:val="0"/>
          <w:marBottom w:val="0"/>
          <w:divBdr>
            <w:top w:val="none" w:sz="0" w:space="0" w:color="auto"/>
            <w:left w:val="none" w:sz="0" w:space="0" w:color="auto"/>
            <w:bottom w:val="none" w:sz="0" w:space="0" w:color="auto"/>
            <w:right w:val="none" w:sz="0" w:space="0" w:color="auto"/>
          </w:divBdr>
        </w:div>
        <w:div w:id="472719543">
          <w:marLeft w:val="1267"/>
          <w:marRight w:val="0"/>
          <w:marTop w:val="0"/>
          <w:marBottom w:val="0"/>
          <w:divBdr>
            <w:top w:val="none" w:sz="0" w:space="0" w:color="auto"/>
            <w:left w:val="none" w:sz="0" w:space="0" w:color="auto"/>
            <w:bottom w:val="none" w:sz="0" w:space="0" w:color="auto"/>
            <w:right w:val="none" w:sz="0" w:space="0" w:color="auto"/>
          </w:divBdr>
        </w:div>
        <w:div w:id="2050108849">
          <w:marLeft w:val="1267"/>
          <w:marRight w:val="0"/>
          <w:marTop w:val="0"/>
          <w:marBottom w:val="0"/>
          <w:divBdr>
            <w:top w:val="none" w:sz="0" w:space="0" w:color="auto"/>
            <w:left w:val="none" w:sz="0" w:space="0" w:color="auto"/>
            <w:bottom w:val="none" w:sz="0" w:space="0" w:color="auto"/>
            <w:right w:val="none" w:sz="0" w:space="0" w:color="auto"/>
          </w:divBdr>
        </w:div>
        <w:div w:id="1022897599">
          <w:marLeft w:val="1267"/>
          <w:marRight w:val="0"/>
          <w:marTop w:val="0"/>
          <w:marBottom w:val="0"/>
          <w:divBdr>
            <w:top w:val="none" w:sz="0" w:space="0" w:color="auto"/>
            <w:left w:val="none" w:sz="0" w:space="0" w:color="auto"/>
            <w:bottom w:val="none" w:sz="0" w:space="0" w:color="auto"/>
            <w:right w:val="none" w:sz="0" w:space="0" w:color="auto"/>
          </w:divBdr>
        </w:div>
      </w:divsChild>
    </w:div>
    <w:div w:id="138810931">
      <w:bodyDiv w:val="1"/>
      <w:marLeft w:val="0"/>
      <w:marRight w:val="0"/>
      <w:marTop w:val="0"/>
      <w:marBottom w:val="0"/>
      <w:divBdr>
        <w:top w:val="none" w:sz="0" w:space="0" w:color="auto"/>
        <w:left w:val="none" w:sz="0" w:space="0" w:color="auto"/>
        <w:bottom w:val="none" w:sz="0" w:space="0" w:color="auto"/>
        <w:right w:val="none" w:sz="0" w:space="0" w:color="auto"/>
      </w:divBdr>
      <w:divsChild>
        <w:div w:id="638457132">
          <w:marLeft w:val="547"/>
          <w:marRight w:val="0"/>
          <w:marTop w:val="0"/>
          <w:marBottom w:val="0"/>
          <w:divBdr>
            <w:top w:val="none" w:sz="0" w:space="0" w:color="auto"/>
            <w:left w:val="none" w:sz="0" w:space="0" w:color="auto"/>
            <w:bottom w:val="none" w:sz="0" w:space="0" w:color="auto"/>
            <w:right w:val="none" w:sz="0" w:space="0" w:color="auto"/>
          </w:divBdr>
        </w:div>
        <w:div w:id="1239097566">
          <w:marLeft w:val="1267"/>
          <w:marRight w:val="0"/>
          <w:marTop w:val="0"/>
          <w:marBottom w:val="0"/>
          <w:divBdr>
            <w:top w:val="none" w:sz="0" w:space="0" w:color="auto"/>
            <w:left w:val="none" w:sz="0" w:space="0" w:color="auto"/>
            <w:bottom w:val="none" w:sz="0" w:space="0" w:color="auto"/>
            <w:right w:val="none" w:sz="0" w:space="0" w:color="auto"/>
          </w:divBdr>
        </w:div>
        <w:div w:id="1260329098">
          <w:marLeft w:val="1267"/>
          <w:marRight w:val="0"/>
          <w:marTop w:val="0"/>
          <w:marBottom w:val="0"/>
          <w:divBdr>
            <w:top w:val="none" w:sz="0" w:space="0" w:color="auto"/>
            <w:left w:val="none" w:sz="0" w:space="0" w:color="auto"/>
            <w:bottom w:val="none" w:sz="0" w:space="0" w:color="auto"/>
            <w:right w:val="none" w:sz="0" w:space="0" w:color="auto"/>
          </w:divBdr>
        </w:div>
      </w:divsChild>
    </w:div>
    <w:div w:id="141584769">
      <w:bodyDiv w:val="1"/>
      <w:marLeft w:val="0"/>
      <w:marRight w:val="0"/>
      <w:marTop w:val="0"/>
      <w:marBottom w:val="0"/>
      <w:divBdr>
        <w:top w:val="none" w:sz="0" w:space="0" w:color="auto"/>
        <w:left w:val="none" w:sz="0" w:space="0" w:color="auto"/>
        <w:bottom w:val="none" w:sz="0" w:space="0" w:color="auto"/>
        <w:right w:val="none" w:sz="0" w:space="0" w:color="auto"/>
      </w:divBdr>
      <w:divsChild>
        <w:div w:id="1907716496">
          <w:marLeft w:val="1267"/>
          <w:marRight w:val="0"/>
          <w:marTop w:val="0"/>
          <w:marBottom w:val="0"/>
          <w:divBdr>
            <w:top w:val="none" w:sz="0" w:space="0" w:color="auto"/>
            <w:left w:val="none" w:sz="0" w:space="0" w:color="auto"/>
            <w:bottom w:val="none" w:sz="0" w:space="0" w:color="auto"/>
            <w:right w:val="none" w:sz="0" w:space="0" w:color="auto"/>
          </w:divBdr>
        </w:div>
        <w:div w:id="972907566">
          <w:marLeft w:val="1267"/>
          <w:marRight w:val="0"/>
          <w:marTop w:val="0"/>
          <w:marBottom w:val="0"/>
          <w:divBdr>
            <w:top w:val="none" w:sz="0" w:space="0" w:color="auto"/>
            <w:left w:val="none" w:sz="0" w:space="0" w:color="auto"/>
            <w:bottom w:val="none" w:sz="0" w:space="0" w:color="auto"/>
            <w:right w:val="none" w:sz="0" w:space="0" w:color="auto"/>
          </w:divBdr>
        </w:div>
        <w:div w:id="1992170757">
          <w:marLeft w:val="1267"/>
          <w:marRight w:val="0"/>
          <w:marTop w:val="0"/>
          <w:marBottom w:val="0"/>
          <w:divBdr>
            <w:top w:val="none" w:sz="0" w:space="0" w:color="auto"/>
            <w:left w:val="none" w:sz="0" w:space="0" w:color="auto"/>
            <w:bottom w:val="none" w:sz="0" w:space="0" w:color="auto"/>
            <w:right w:val="none" w:sz="0" w:space="0" w:color="auto"/>
          </w:divBdr>
        </w:div>
        <w:div w:id="1524782868">
          <w:marLeft w:val="1267"/>
          <w:marRight w:val="0"/>
          <w:marTop w:val="0"/>
          <w:marBottom w:val="0"/>
          <w:divBdr>
            <w:top w:val="none" w:sz="0" w:space="0" w:color="auto"/>
            <w:left w:val="none" w:sz="0" w:space="0" w:color="auto"/>
            <w:bottom w:val="none" w:sz="0" w:space="0" w:color="auto"/>
            <w:right w:val="none" w:sz="0" w:space="0" w:color="auto"/>
          </w:divBdr>
        </w:div>
        <w:div w:id="326596532">
          <w:marLeft w:val="1267"/>
          <w:marRight w:val="0"/>
          <w:marTop w:val="0"/>
          <w:marBottom w:val="0"/>
          <w:divBdr>
            <w:top w:val="none" w:sz="0" w:space="0" w:color="auto"/>
            <w:left w:val="none" w:sz="0" w:space="0" w:color="auto"/>
            <w:bottom w:val="none" w:sz="0" w:space="0" w:color="auto"/>
            <w:right w:val="none" w:sz="0" w:space="0" w:color="auto"/>
          </w:divBdr>
        </w:div>
        <w:div w:id="1468820144">
          <w:marLeft w:val="1267"/>
          <w:marRight w:val="0"/>
          <w:marTop w:val="0"/>
          <w:marBottom w:val="0"/>
          <w:divBdr>
            <w:top w:val="none" w:sz="0" w:space="0" w:color="auto"/>
            <w:left w:val="none" w:sz="0" w:space="0" w:color="auto"/>
            <w:bottom w:val="none" w:sz="0" w:space="0" w:color="auto"/>
            <w:right w:val="none" w:sz="0" w:space="0" w:color="auto"/>
          </w:divBdr>
        </w:div>
      </w:divsChild>
    </w:div>
    <w:div w:id="143397738">
      <w:bodyDiv w:val="1"/>
      <w:marLeft w:val="0"/>
      <w:marRight w:val="0"/>
      <w:marTop w:val="0"/>
      <w:marBottom w:val="0"/>
      <w:divBdr>
        <w:top w:val="none" w:sz="0" w:space="0" w:color="auto"/>
        <w:left w:val="none" w:sz="0" w:space="0" w:color="auto"/>
        <w:bottom w:val="none" w:sz="0" w:space="0" w:color="auto"/>
        <w:right w:val="none" w:sz="0" w:space="0" w:color="auto"/>
      </w:divBdr>
    </w:div>
    <w:div w:id="146867701">
      <w:bodyDiv w:val="1"/>
      <w:marLeft w:val="0"/>
      <w:marRight w:val="0"/>
      <w:marTop w:val="0"/>
      <w:marBottom w:val="0"/>
      <w:divBdr>
        <w:top w:val="none" w:sz="0" w:space="0" w:color="auto"/>
        <w:left w:val="none" w:sz="0" w:space="0" w:color="auto"/>
        <w:bottom w:val="none" w:sz="0" w:space="0" w:color="auto"/>
        <w:right w:val="none" w:sz="0" w:space="0" w:color="auto"/>
      </w:divBdr>
    </w:div>
    <w:div w:id="211162157">
      <w:bodyDiv w:val="1"/>
      <w:marLeft w:val="0"/>
      <w:marRight w:val="0"/>
      <w:marTop w:val="0"/>
      <w:marBottom w:val="0"/>
      <w:divBdr>
        <w:top w:val="none" w:sz="0" w:space="0" w:color="auto"/>
        <w:left w:val="none" w:sz="0" w:space="0" w:color="auto"/>
        <w:bottom w:val="none" w:sz="0" w:space="0" w:color="auto"/>
        <w:right w:val="none" w:sz="0" w:space="0" w:color="auto"/>
      </w:divBdr>
      <w:divsChild>
        <w:div w:id="1939872928">
          <w:marLeft w:val="446"/>
          <w:marRight w:val="0"/>
          <w:marTop w:val="0"/>
          <w:marBottom w:val="0"/>
          <w:divBdr>
            <w:top w:val="none" w:sz="0" w:space="0" w:color="auto"/>
            <w:left w:val="none" w:sz="0" w:space="0" w:color="auto"/>
            <w:bottom w:val="none" w:sz="0" w:space="0" w:color="auto"/>
            <w:right w:val="none" w:sz="0" w:space="0" w:color="auto"/>
          </w:divBdr>
        </w:div>
        <w:div w:id="1635792586">
          <w:marLeft w:val="446"/>
          <w:marRight w:val="0"/>
          <w:marTop w:val="0"/>
          <w:marBottom w:val="0"/>
          <w:divBdr>
            <w:top w:val="none" w:sz="0" w:space="0" w:color="auto"/>
            <w:left w:val="none" w:sz="0" w:space="0" w:color="auto"/>
            <w:bottom w:val="none" w:sz="0" w:space="0" w:color="auto"/>
            <w:right w:val="none" w:sz="0" w:space="0" w:color="auto"/>
          </w:divBdr>
        </w:div>
        <w:div w:id="1265528820">
          <w:marLeft w:val="446"/>
          <w:marRight w:val="0"/>
          <w:marTop w:val="0"/>
          <w:marBottom w:val="0"/>
          <w:divBdr>
            <w:top w:val="none" w:sz="0" w:space="0" w:color="auto"/>
            <w:left w:val="none" w:sz="0" w:space="0" w:color="auto"/>
            <w:bottom w:val="none" w:sz="0" w:space="0" w:color="auto"/>
            <w:right w:val="none" w:sz="0" w:space="0" w:color="auto"/>
          </w:divBdr>
        </w:div>
      </w:divsChild>
    </w:div>
    <w:div w:id="236285584">
      <w:bodyDiv w:val="1"/>
      <w:marLeft w:val="0"/>
      <w:marRight w:val="0"/>
      <w:marTop w:val="0"/>
      <w:marBottom w:val="0"/>
      <w:divBdr>
        <w:top w:val="none" w:sz="0" w:space="0" w:color="auto"/>
        <w:left w:val="none" w:sz="0" w:space="0" w:color="auto"/>
        <w:bottom w:val="none" w:sz="0" w:space="0" w:color="auto"/>
        <w:right w:val="none" w:sz="0" w:space="0" w:color="auto"/>
      </w:divBdr>
    </w:div>
    <w:div w:id="279411667">
      <w:bodyDiv w:val="1"/>
      <w:marLeft w:val="0"/>
      <w:marRight w:val="0"/>
      <w:marTop w:val="0"/>
      <w:marBottom w:val="0"/>
      <w:divBdr>
        <w:top w:val="none" w:sz="0" w:space="0" w:color="auto"/>
        <w:left w:val="none" w:sz="0" w:space="0" w:color="auto"/>
        <w:bottom w:val="none" w:sz="0" w:space="0" w:color="auto"/>
        <w:right w:val="none" w:sz="0" w:space="0" w:color="auto"/>
      </w:divBdr>
      <w:divsChild>
        <w:div w:id="226038598">
          <w:marLeft w:val="547"/>
          <w:marRight w:val="0"/>
          <w:marTop w:val="0"/>
          <w:marBottom w:val="0"/>
          <w:divBdr>
            <w:top w:val="none" w:sz="0" w:space="0" w:color="auto"/>
            <w:left w:val="none" w:sz="0" w:space="0" w:color="auto"/>
            <w:bottom w:val="none" w:sz="0" w:space="0" w:color="auto"/>
            <w:right w:val="none" w:sz="0" w:space="0" w:color="auto"/>
          </w:divBdr>
        </w:div>
        <w:div w:id="139467585">
          <w:marLeft w:val="1267"/>
          <w:marRight w:val="0"/>
          <w:marTop w:val="0"/>
          <w:marBottom w:val="0"/>
          <w:divBdr>
            <w:top w:val="none" w:sz="0" w:space="0" w:color="auto"/>
            <w:left w:val="none" w:sz="0" w:space="0" w:color="auto"/>
            <w:bottom w:val="none" w:sz="0" w:space="0" w:color="auto"/>
            <w:right w:val="none" w:sz="0" w:space="0" w:color="auto"/>
          </w:divBdr>
        </w:div>
        <w:div w:id="2017657029">
          <w:marLeft w:val="1267"/>
          <w:marRight w:val="0"/>
          <w:marTop w:val="0"/>
          <w:marBottom w:val="0"/>
          <w:divBdr>
            <w:top w:val="none" w:sz="0" w:space="0" w:color="auto"/>
            <w:left w:val="none" w:sz="0" w:space="0" w:color="auto"/>
            <w:bottom w:val="none" w:sz="0" w:space="0" w:color="auto"/>
            <w:right w:val="none" w:sz="0" w:space="0" w:color="auto"/>
          </w:divBdr>
        </w:div>
      </w:divsChild>
    </w:div>
    <w:div w:id="332874690">
      <w:bodyDiv w:val="1"/>
      <w:marLeft w:val="0"/>
      <w:marRight w:val="0"/>
      <w:marTop w:val="0"/>
      <w:marBottom w:val="0"/>
      <w:divBdr>
        <w:top w:val="none" w:sz="0" w:space="0" w:color="auto"/>
        <w:left w:val="none" w:sz="0" w:space="0" w:color="auto"/>
        <w:bottom w:val="none" w:sz="0" w:space="0" w:color="auto"/>
        <w:right w:val="none" w:sz="0" w:space="0" w:color="auto"/>
      </w:divBdr>
    </w:div>
    <w:div w:id="353966870">
      <w:bodyDiv w:val="1"/>
      <w:marLeft w:val="0"/>
      <w:marRight w:val="0"/>
      <w:marTop w:val="0"/>
      <w:marBottom w:val="0"/>
      <w:divBdr>
        <w:top w:val="none" w:sz="0" w:space="0" w:color="auto"/>
        <w:left w:val="none" w:sz="0" w:space="0" w:color="auto"/>
        <w:bottom w:val="none" w:sz="0" w:space="0" w:color="auto"/>
        <w:right w:val="none" w:sz="0" w:space="0" w:color="auto"/>
      </w:divBdr>
      <w:divsChild>
        <w:div w:id="973171994">
          <w:marLeft w:val="547"/>
          <w:marRight w:val="0"/>
          <w:marTop w:val="0"/>
          <w:marBottom w:val="120"/>
          <w:divBdr>
            <w:top w:val="none" w:sz="0" w:space="0" w:color="auto"/>
            <w:left w:val="none" w:sz="0" w:space="0" w:color="auto"/>
            <w:bottom w:val="none" w:sz="0" w:space="0" w:color="auto"/>
            <w:right w:val="none" w:sz="0" w:space="0" w:color="auto"/>
          </w:divBdr>
        </w:div>
        <w:div w:id="1557861801">
          <w:marLeft w:val="547"/>
          <w:marRight w:val="0"/>
          <w:marTop w:val="0"/>
          <w:marBottom w:val="120"/>
          <w:divBdr>
            <w:top w:val="none" w:sz="0" w:space="0" w:color="auto"/>
            <w:left w:val="none" w:sz="0" w:space="0" w:color="auto"/>
            <w:bottom w:val="none" w:sz="0" w:space="0" w:color="auto"/>
            <w:right w:val="none" w:sz="0" w:space="0" w:color="auto"/>
          </w:divBdr>
        </w:div>
        <w:div w:id="1716810517">
          <w:marLeft w:val="547"/>
          <w:marRight w:val="0"/>
          <w:marTop w:val="0"/>
          <w:marBottom w:val="120"/>
          <w:divBdr>
            <w:top w:val="none" w:sz="0" w:space="0" w:color="auto"/>
            <w:left w:val="none" w:sz="0" w:space="0" w:color="auto"/>
            <w:bottom w:val="none" w:sz="0" w:space="0" w:color="auto"/>
            <w:right w:val="none" w:sz="0" w:space="0" w:color="auto"/>
          </w:divBdr>
        </w:div>
      </w:divsChild>
    </w:div>
    <w:div w:id="400638463">
      <w:bodyDiv w:val="1"/>
      <w:marLeft w:val="0"/>
      <w:marRight w:val="0"/>
      <w:marTop w:val="0"/>
      <w:marBottom w:val="0"/>
      <w:divBdr>
        <w:top w:val="none" w:sz="0" w:space="0" w:color="auto"/>
        <w:left w:val="none" w:sz="0" w:space="0" w:color="auto"/>
        <w:bottom w:val="none" w:sz="0" w:space="0" w:color="auto"/>
        <w:right w:val="none" w:sz="0" w:space="0" w:color="auto"/>
      </w:divBdr>
      <w:divsChild>
        <w:div w:id="711657426">
          <w:marLeft w:val="446"/>
          <w:marRight w:val="0"/>
          <w:marTop w:val="0"/>
          <w:marBottom w:val="0"/>
          <w:divBdr>
            <w:top w:val="none" w:sz="0" w:space="0" w:color="auto"/>
            <w:left w:val="none" w:sz="0" w:space="0" w:color="auto"/>
            <w:bottom w:val="none" w:sz="0" w:space="0" w:color="auto"/>
            <w:right w:val="none" w:sz="0" w:space="0" w:color="auto"/>
          </w:divBdr>
        </w:div>
        <w:div w:id="1428385431">
          <w:marLeft w:val="1166"/>
          <w:marRight w:val="0"/>
          <w:marTop w:val="0"/>
          <w:marBottom w:val="0"/>
          <w:divBdr>
            <w:top w:val="none" w:sz="0" w:space="0" w:color="auto"/>
            <w:left w:val="none" w:sz="0" w:space="0" w:color="auto"/>
            <w:bottom w:val="none" w:sz="0" w:space="0" w:color="auto"/>
            <w:right w:val="none" w:sz="0" w:space="0" w:color="auto"/>
          </w:divBdr>
        </w:div>
        <w:div w:id="1845239841">
          <w:marLeft w:val="1166"/>
          <w:marRight w:val="0"/>
          <w:marTop w:val="0"/>
          <w:marBottom w:val="0"/>
          <w:divBdr>
            <w:top w:val="none" w:sz="0" w:space="0" w:color="auto"/>
            <w:left w:val="none" w:sz="0" w:space="0" w:color="auto"/>
            <w:bottom w:val="none" w:sz="0" w:space="0" w:color="auto"/>
            <w:right w:val="none" w:sz="0" w:space="0" w:color="auto"/>
          </w:divBdr>
        </w:div>
        <w:div w:id="1294675832">
          <w:marLeft w:val="446"/>
          <w:marRight w:val="0"/>
          <w:marTop w:val="0"/>
          <w:marBottom w:val="0"/>
          <w:divBdr>
            <w:top w:val="none" w:sz="0" w:space="0" w:color="auto"/>
            <w:left w:val="none" w:sz="0" w:space="0" w:color="auto"/>
            <w:bottom w:val="none" w:sz="0" w:space="0" w:color="auto"/>
            <w:right w:val="none" w:sz="0" w:space="0" w:color="auto"/>
          </w:divBdr>
        </w:div>
        <w:div w:id="1638334520">
          <w:marLeft w:val="1166"/>
          <w:marRight w:val="0"/>
          <w:marTop w:val="0"/>
          <w:marBottom w:val="0"/>
          <w:divBdr>
            <w:top w:val="none" w:sz="0" w:space="0" w:color="auto"/>
            <w:left w:val="none" w:sz="0" w:space="0" w:color="auto"/>
            <w:bottom w:val="none" w:sz="0" w:space="0" w:color="auto"/>
            <w:right w:val="none" w:sz="0" w:space="0" w:color="auto"/>
          </w:divBdr>
        </w:div>
        <w:div w:id="109400398">
          <w:marLeft w:val="1166"/>
          <w:marRight w:val="0"/>
          <w:marTop w:val="0"/>
          <w:marBottom w:val="0"/>
          <w:divBdr>
            <w:top w:val="none" w:sz="0" w:space="0" w:color="auto"/>
            <w:left w:val="none" w:sz="0" w:space="0" w:color="auto"/>
            <w:bottom w:val="none" w:sz="0" w:space="0" w:color="auto"/>
            <w:right w:val="none" w:sz="0" w:space="0" w:color="auto"/>
          </w:divBdr>
        </w:div>
        <w:div w:id="1994215249">
          <w:marLeft w:val="446"/>
          <w:marRight w:val="0"/>
          <w:marTop w:val="0"/>
          <w:marBottom w:val="0"/>
          <w:divBdr>
            <w:top w:val="none" w:sz="0" w:space="0" w:color="auto"/>
            <w:left w:val="none" w:sz="0" w:space="0" w:color="auto"/>
            <w:bottom w:val="none" w:sz="0" w:space="0" w:color="auto"/>
            <w:right w:val="none" w:sz="0" w:space="0" w:color="auto"/>
          </w:divBdr>
        </w:div>
        <w:div w:id="1420252971">
          <w:marLeft w:val="1166"/>
          <w:marRight w:val="0"/>
          <w:marTop w:val="0"/>
          <w:marBottom w:val="0"/>
          <w:divBdr>
            <w:top w:val="none" w:sz="0" w:space="0" w:color="auto"/>
            <w:left w:val="none" w:sz="0" w:space="0" w:color="auto"/>
            <w:bottom w:val="none" w:sz="0" w:space="0" w:color="auto"/>
            <w:right w:val="none" w:sz="0" w:space="0" w:color="auto"/>
          </w:divBdr>
        </w:div>
        <w:div w:id="2031835163">
          <w:marLeft w:val="1166"/>
          <w:marRight w:val="0"/>
          <w:marTop w:val="0"/>
          <w:marBottom w:val="0"/>
          <w:divBdr>
            <w:top w:val="none" w:sz="0" w:space="0" w:color="auto"/>
            <w:left w:val="none" w:sz="0" w:space="0" w:color="auto"/>
            <w:bottom w:val="none" w:sz="0" w:space="0" w:color="auto"/>
            <w:right w:val="none" w:sz="0" w:space="0" w:color="auto"/>
          </w:divBdr>
        </w:div>
      </w:divsChild>
    </w:div>
    <w:div w:id="421729744">
      <w:bodyDiv w:val="1"/>
      <w:marLeft w:val="0"/>
      <w:marRight w:val="0"/>
      <w:marTop w:val="0"/>
      <w:marBottom w:val="0"/>
      <w:divBdr>
        <w:top w:val="none" w:sz="0" w:space="0" w:color="auto"/>
        <w:left w:val="none" w:sz="0" w:space="0" w:color="auto"/>
        <w:bottom w:val="none" w:sz="0" w:space="0" w:color="auto"/>
        <w:right w:val="none" w:sz="0" w:space="0" w:color="auto"/>
      </w:divBdr>
      <w:divsChild>
        <w:div w:id="722369661">
          <w:marLeft w:val="547"/>
          <w:marRight w:val="0"/>
          <w:marTop w:val="0"/>
          <w:marBottom w:val="0"/>
          <w:divBdr>
            <w:top w:val="none" w:sz="0" w:space="0" w:color="auto"/>
            <w:left w:val="none" w:sz="0" w:space="0" w:color="auto"/>
            <w:bottom w:val="none" w:sz="0" w:space="0" w:color="auto"/>
            <w:right w:val="none" w:sz="0" w:space="0" w:color="auto"/>
          </w:divBdr>
        </w:div>
        <w:div w:id="297342675">
          <w:marLeft w:val="547"/>
          <w:marRight w:val="0"/>
          <w:marTop w:val="0"/>
          <w:marBottom w:val="0"/>
          <w:divBdr>
            <w:top w:val="none" w:sz="0" w:space="0" w:color="auto"/>
            <w:left w:val="none" w:sz="0" w:space="0" w:color="auto"/>
            <w:bottom w:val="none" w:sz="0" w:space="0" w:color="auto"/>
            <w:right w:val="none" w:sz="0" w:space="0" w:color="auto"/>
          </w:divBdr>
        </w:div>
      </w:divsChild>
    </w:div>
    <w:div w:id="425419233">
      <w:bodyDiv w:val="1"/>
      <w:marLeft w:val="0"/>
      <w:marRight w:val="0"/>
      <w:marTop w:val="0"/>
      <w:marBottom w:val="0"/>
      <w:divBdr>
        <w:top w:val="none" w:sz="0" w:space="0" w:color="auto"/>
        <w:left w:val="none" w:sz="0" w:space="0" w:color="auto"/>
        <w:bottom w:val="none" w:sz="0" w:space="0" w:color="auto"/>
        <w:right w:val="none" w:sz="0" w:space="0" w:color="auto"/>
      </w:divBdr>
      <w:divsChild>
        <w:div w:id="1166942553">
          <w:marLeft w:val="547"/>
          <w:marRight w:val="0"/>
          <w:marTop w:val="0"/>
          <w:marBottom w:val="0"/>
          <w:divBdr>
            <w:top w:val="none" w:sz="0" w:space="0" w:color="auto"/>
            <w:left w:val="none" w:sz="0" w:space="0" w:color="auto"/>
            <w:bottom w:val="none" w:sz="0" w:space="0" w:color="auto"/>
            <w:right w:val="none" w:sz="0" w:space="0" w:color="auto"/>
          </w:divBdr>
        </w:div>
        <w:div w:id="1506744789">
          <w:marLeft w:val="547"/>
          <w:marRight w:val="0"/>
          <w:marTop w:val="0"/>
          <w:marBottom w:val="0"/>
          <w:divBdr>
            <w:top w:val="none" w:sz="0" w:space="0" w:color="auto"/>
            <w:left w:val="none" w:sz="0" w:space="0" w:color="auto"/>
            <w:bottom w:val="none" w:sz="0" w:space="0" w:color="auto"/>
            <w:right w:val="none" w:sz="0" w:space="0" w:color="auto"/>
          </w:divBdr>
        </w:div>
      </w:divsChild>
    </w:div>
    <w:div w:id="503591673">
      <w:bodyDiv w:val="1"/>
      <w:marLeft w:val="0"/>
      <w:marRight w:val="0"/>
      <w:marTop w:val="0"/>
      <w:marBottom w:val="0"/>
      <w:divBdr>
        <w:top w:val="none" w:sz="0" w:space="0" w:color="auto"/>
        <w:left w:val="none" w:sz="0" w:space="0" w:color="auto"/>
        <w:bottom w:val="none" w:sz="0" w:space="0" w:color="auto"/>
        <w:right w:val="none" w:sz="0" w:space="0" w:color="auto"/>
      </w:divBdr>
    </w:div>
    <w:div w:id="529925350">
      <w:bodyDiv w:val="1"/>
      <w:marLeft w:val="0"/>
      <w:marRight w:val="0"/>
      <w:marTop w:val="0"/>
      <w:marBottom w:val="0"/>
      <w:divBdr>
        <w:top w:val="none" w:sz="0" w:space="0" w:color="auto"/>
        <w:left w:val="none" w:sz="0" w:space="0" w:color="auto"/>
        <w:bottom w:val="none" w:sz="0" w:space="0" w:color="auto"/>
        <w:right w:val="none" w:sz="0" w:space="0" w:color="auto"/>
      </w:divBdr>
      <w:divsChild>
        <w:div w:id="406346019">
          <w:marLeft w:val="547"/>
          <w:marRight w:val="0"/>
          <w:marTop w:val="0"/>
          <w:marBottom w:val="0"/>
          <w:divBdr>
            <w:top w:val="none" w:sz="0" w:space="0" w:color="auto"/>
            <w:left w:val="none" w:sz="0" w:space="0" w:color="auto"/>
            <w:bottom w:val="none" w:sz="0" w:space="0" w:color="auto"/>
            <w:right w:val="none" w:sz="0" w:space="0" w:color="auto"/>
          </w:divBdr>
        </w:div>
        <w:div w:id="645210829">
          <w:marLeft w:val="1267"/>
          <w:marRight w:val="0"/>
          <w:marTop w:val="0"/>
          <w:marBottom w:val="0"/>
          <w:divBdr>
            <w:top w:val="none" w:sz="0" w:space="0" w:color="auto"/>
            <w:left w:val="none" w:sz="0" w:space="0" w:color="auto"/>
            <w:bottom w:val="none" w:sz="0" w:space="0" w:color="auto"/>
            <w:right w:val="none" w:sz="0" w:space="0" w:color="auto"/>
          </w:divBdr>
        </w:div>
        <w:div w:id="1525317192">
          <w:marLeft w:val="1267"/>
          <w:marRight w:val="0"/>
          <w:marTop w:val="0"/>
          <w:marBottom w:val="0"/>
          <w:divBdr>
            <w:top w:val="none" w:sz="0" w:space="0" w:color="auto"/>
            <w:left w:val="none" w:sz="0" w:space="0" w:color="auto"/>
            <w:bottom w:val="none" w:sz="0" w:space="0" w:color="auto"/>
            <w:right w:val="none" w:sz="0" w:space="0" w:color="auto"/>
          </w:divBdr>
        </w:div>
        <w:div w:id="264729106">
          <w:marLeft w:val="1267"/>
          <w:marRight w:val="0"/>
          <w:marTop w:val="0"/>
          <w:marBottom w:val="0"/>
          <w:divBdr>
            <w:top w:val="none" w:sz="0" w:space="0" w:color="auto"/>
            <w:left w:val="none" w:sz="0" w:space="0" w:color="auto"/>
            <w:bottom w:val="none" w:sz="0" w:space="0" w:color="auto"/>
            <w:right w:val="none" w:sz="0" w:space="0" w:color="auto"/>
          </w:divBdr>
        </w:div>
        <w:div w:id="565653697">
          <w:marLeft w:val="547"/>
          <w:marRight w:val="0"/>
          <w:marTop w:val="0"/>
          <w:marBottom w:val="0"/>
          <w:divBdr>
            <w:top w:val="none" w:sz="0" w:space="0" w:color="auto"/>
            <w:left w:val="none" w:sz="0" w:space="0" w:color="auto"/>
            <w:bottom w:val="none" w:sz="0" w:space="0" w:color="auto"/>
            <w:right w:val="none" w:sz="0" w:space="0" w:color="auto"/>
          </w:divBdr>
        </w:div>
        <w:div w:id="1746682286">
          <w:marLeft w:val="1267"/>
          <w:marRight w:val="0"/>
          <w:marTop w:val="0"/>
          <w:marBottom w:val="0"/>
          <w:divBdr>
            <w:top w:val="none" w:sz="0" w:space="0" w:color="auto"/>
            <w:left w:val="none" w:sz="0" w:space="0" w:color="auto"/>
            <w:bottom w:val="none" w:sz="0" w:space="0" w:color="auto"/>
            <w:right w:val="none" w:sz="0" w:space="0" w:color="auto"/>
          </w:divBdr>
        </w:div>
        <w:div w:id="1836219898">
          <w:marLeft w:val="1267"/>
          <w:marRight w:val="0"/>
          <w:marTop w:val="0"/>
          <w:marBottom w:val="0"/>
          <w:divBdr>
            <w:top w:val="none" w:sz="0" w:space="0" w:color="auto"/>
            <w:left w:val="none" w:sz="0" w:space="0" w:color="auto"/>
            <w:bottom w:val="none" w:sz="0" w:space="0" w:color="auto"/>
            <w:right w:val="none" w:sz="0" w:space="0" w:color="auto"/>
          </w:divBdr>
        </w:div>
      </w:divsChild>
    </w:div>
    <w:div w:id="548154090">
      <w:bodyDiv w:val="1"/>
      <w:marLeft w:val="0"/>
      <w:marRight w:val="0"/>
      <w:marTop w:val="0"/>
      <w:marBottom w:val="0"/>
      <w:divBdr>
        <w:top w:val="none" w:sz="0" w:space="0" w:color="auto"/>
        <w:left w:val="none" w:sz="0" w:space="0" w:color="auto"/>
        <w:bottom w:val="none" w:sz="0" w:space="0" w:color="auto"/>
        <w:right w:val="none" w:sz="0" w:space="0" w:color="auto"/>
      </w:divBdr>
      <w:divsChild>
        <w:div w:id="223837019">
          <w:marLeft w:val="547"/>
          <w:marRight w:val="0"/>
          <w:marTop w:val="0"/>
          <w:marBottom w:val="0"/>
          <w:divBdr>
            <w:top w:val="none" w:sz="0" w:space="0" w:color="auto"/>
            <w:left w:val="none" w:sz="0" w:space="0" w:color="auto"/>
            <w:bottom w:val="none" w:sz="0" w:space="0" w:color="auto"/>
            <w:right w:val="none" w:sz="0" w:space="0" w:color="auto"/>
          </w:divBdr>
        </w:div>
        <w:div w:id="569072707">
          <w:marLeft w:val="547"/>
          <w:marRight w:val="0"/>
          <w:marTop w:val="0"/>
          <w:marBottom w:val="0"/>
          <w:divBdr>
            <w:top w:val="none" w:sz="0" w:space="0" w:color="auto"/>
            <w:left w:val="none" w:sz="0" w:space="0" w:color="auto"/>
            <w:bottom w:val="none" w:sz="0" w:space="0" w:color="auto"/>
            <w:right w:val="none" w:sz="0" w:space="0" w:color="auto"/>
          </w:divBdr>
        </w:div>
      </w:divsChild>
    </w:div>
    <w:div w:id="549346076">
      <w:bodyDiv w:val="1"/>
      <w:marLeft w:val="0"/>
      <w:marRight w:val="0"/>
      <w:marTop w:val="0"/>
      <w:marBottom w:val="0"/>
      <w:divBdr>
        <w:top w:val="none" w:sz="0" w:space="0" w:color="auto"/>
        <w:left w:val="none" w:sz="0" w:space="0" w:color="auto"/>
        <w:bottom w:val="none" w:sz="0" w:space="0" w:color="auto"/>
        <w:right w:val="none" w:sz="0" w:space="0" w:color="auto"/>
      </w:divBdr>
      <w:divsChild>
        <w:div w:id="543180947">
          <w:marLeft w:val="547"/>
          <w:marRight w:val="0"/>
          <w:marTop w:val="0"/>
          <w:marBottom w:val="0"/>
          <w:divBdr>
            <w:top w:val="none" w:sz="0" w:space="0" w:color="auto"/>
            <w:left w:val="none" w:sz="0" w:space="0" w:color="auto"/>
            <w:bottom w:val="none" w:sz="0" w:space="0" w:color="auto"/>
            <w:right w:val="none" w:sz="0" w:space="0" w:color="auto"/>
          </w:divBdr>
        </w:div>
        <w:div w:id="340275524">
          <w:marLeft w:val="547"/>
          <w:marRight w:val="0"/>
          <w:marTop w:val="0"/>
          <w:marBottom w:val="0"/>
          <w:divBdr>
            <w:top w:val="none" w:sz="0" w:space="0" w:color="auto"/>
            <w:left w:val="none" w:sz="0" w:space="0" w:color="auto"/>
            <w:bottom w:val="none" w:sz="0" w:space="0" w:color="auto"/>
            <w:right w:val="none" w:sz="0" w:space="0" w:color="auto"/>
          </w:divBdr>
        </w:div>
        <w:div w:id="1616598541">
          <w:marLeft w:val="1987"/>
          <w:marRight w:val="0"/>
          <w:marTop w:val="0"/>
          <w:marBottom w:val="0"/>
          <w:divBdr>
            <w:top w:val="none" w:sz="0" w:space="0" w:color="auto"/>
            <w:left w:val="none" w:sz="0" w:space="0" w:color="auto"/>
            <w:bottom w:val="none" w:sz="0" w:space="0" w:color="auto"/>
            <w:right w:val="none" w:sz="0" w:space="0" w:color="auto"/>
          </w:divBdr>
        </w:div>
        <w:div w:id="611665569">
          <w:marLeft w:val="1987"/>
          <w:marRight w:val="0"/>
          <w:marTop w:val="0"/>
          <w:marBottom w:val="0"/>
          <w:divBdr>
            <w:top w:val="none" w:sz="0" w:space="0" w:color="auto"/>
            <w:left w:val="none" w:sz="0" w:space="0" w:color="auto"/>
            <w:bottom w:val="none" w:sz="0" w:space="0" w:color="auto"/>
            <w:right w:val="none" w:sz="0" w:space="0" w:color="auto"/>
          </w:divBdr>
        </w:div>
      </w:divsChild>
    </w:div>
    <w:div w:id="653991190">
      <w:bodyDiv w:val="1"/>
      <w:marLeft w:val="0"/>
      <w:marRight w:val="0"/>
      <w:marTop w:val="0"/>
      <w:marBottom w:val="0"/>
      <w:divBdr>
        <w:top w:val="none" w:sz="0" w:space="0" w:color="auto"/>
        <w:left w:val="none" w:sz="0" w:space="0" w:color="auto"/>
        <w:bottom w:val="none" w:sz="0" w:space="0" w:color="auto"/>
        <w:right w:val="none" w:sz="0" w:space="0" w:color="auto"/>
      </w:divBdr>
      <w:divsChild>
        <w:div w:id="1820993774">
          <w:marLeft w:val="547"/>
          <w:marRight w:val="0"/>
          <w:marTop w:val="0"/>
          <w:marBottom w:val="0"/>
          <w:divBdr>
            <w:top w:val="none" w:sz="0" w:space="0" w:color="auto"/>
            <w:left w:val="none" w:sz="0" w:space="0" w:color="auto"/>
            <w:bottom w:val="none" w:sz="0" w:space="0" w:color="auto"/>
            <w:right w:val="none" w:sz="0" w:space="0" w:color="auto"/>
          </w:divBdr>
        </w:div>
        <w:div w:id="377701830">
          <w:marLeft w:val="547"/>
          <w:marRight w:val="0"/>
          <w:marTop w:val="0"/>
          <w:marBottom w:val="0"/>
          <w:divBdr>
            <w:top w:val="none" w:sz="0" w:space="0" w:color="auto"/>
            <w:left w:val="none" w:sz="0" w:space="0" w:color="auto"/>
            <w:bottom w:val="none" w:sz="0" w:space="0" w:color="auto"/>
            <w:right w:val="none" w:sz="0" w:space="0" w:color="auto"/>
          </w:divBdr>
        </w:div>
        <w:div w:id="400636206">
          <w:marLeft w:val="547"/>
          <w:marRight w:val="0"/>
          <w:marTop w:val="0"/>
          <w:marBottom w:val="0"/>
          <w:divBdr>
            <w:top w:val="none" w:sz="0" w:space="0" w:color="auto"/>
            <w:left w:val="none" w:sz="0" w:space="0" w:color="auto"/>
            <w:bottom w:val="none" w:sz="0" w:space="0" w:color="auto"/>
            <w:right w:val="none" w:sz="0" w:space="0" w:color="auto"/>
          </w:divBdr>
        </w:div>
        <w:div w:id="38673500">
          <w:marLeft w:val="1987"/>
          <w:marRight w:val="0"/>
          <w:marTop w:val="0"/>
          <w:marBottom w:val="0"/>
          <w:divBdr>
            <w:top w:val="none" w:sz="0" w:space="0" w:color="auto"/>
            <w:left w:val="none" w:sz="0" w:space="0" w:color="auto"/>
            <w:bottom w:val="none" w:sz="0" w:space="0" w:color="auto"/>
            <w:right w:val="none" w:sz="0" w:space="0" w:color="auto"/>
          </w:divBdr>
        </w:div>
        <w:div w:id="1258177383">
          <w:marLeft w:val="1987"/>
          <w:marRight w:val="0"/>
          <w:marTop w:val="0"/>
          <w:marBottom w:val="0"/>
          <w:divBdr>
            <w:top w:val="none" w:sz="0" w:space="0" w:color="auto"/>
            <w:left w:val="none" w:sz="0" w:space="0" w:color="auto"/>
            <w:bottom w:val="none" w:sz="0" w:space="0" w:color="auto"/>
            <w:right w:val="none" w:sz="0" w:space="0" w:color="auto"/>
          </w:divBdr>
        </w:div>
        <w:div w:id="601229654">
          <w:marLeft w:val="1987"/>
          <w:marRight w:val="0"/>
          <w:marTop w:val="0"/>
          <w:marBottom w:val="0"/>
          <w:divBdr>
            <w:top w:val="none" w:sz="0" w:space="0" w:color="auto"/>
            <w:left w:val="none" w:sz="0" w:space="0" w:color="auto"/>
            <w:bottom w:val="none" w:sz="0" w:space="0" w:color="auto"/>
            <w:right w:val="none" w:sz="0" w:space="0" w:color="auto"/>
          </w:divBdr>
        </w:div>
      </w:divsChild>
    </w:div>
    <w:div w:id="674961393">
      <w:bodyDiv w:val="1"/>
      <w:marLeft w:val="0"/>
      <w:marRight w:val="0"/>
      <w:marTop w:val="0"/>
      <w:marBottom w:val="0"/>
      <w:divBdr>
        <w:top w:val="none" w:sz="0" w:space="0" w:color="auto"/>
        <w:left w:val="none" w:sz="0" w:space="0" w:color="auto"/>
        <w:bottom w:val="none" w:sz="0" w:space="0" w:color="auto"/>
        <w:right w:val="none" w:sz="0" w:space="0" w:color="auto"/>
      </w:divBdr>
      <w:divsChild>
        <w:div w:id="1230850714">
          <w:marLeft w:val="547"/>
          <w:marRight w:val="0"/>
          <w:marTop w:val="0"/>
          <w:marBottom w:val="0"/>
          <w:divBdr>
            <w:top w:val="none" w:sz="0" w:space="0" w:color="auto"/>
            <w:left w:val="none" w:sz="0" w:space="0" w:color="auto"/>
            <w:bottom w:val="none" w:sz="0" w:space="0" w:color="auto"/>
            <w:right w:val="none" w:sz="0" w:space="0" w:color="auto"/>
          </w:divBdr>
        </w:div>
        <w:div w:id="702168998">
          <w:marLeft w:val="1267"/>
          <w:marRight w:val="0"/>
          <w:marTop w:val="0"/>
          <w:marBottom w:val="0"/>
          <w:divBdr>
            <w:top w:val="none" w:sz="0" w:space="0" w:color="auto"/>
            <w:left w:val="none" w:sz="0" w:space="0" w:color="auto"/>
            <w:bottom w:val="none" w:sz="0" w:space="0" w:color="auto"/>
            <w:right w:val="none" w:sz="0" w:space="0" w:color="auto"/>
          </w:divBdr>
        </w:div>
        <w:div w:id="200361066">
          <w:marLeft w:val="1267"/>
          <w:marRight w:val="0"/>
          <w:marTop w:val="0"/>
          <w:marBottom w:val="0"/>
          <w:divBdr>
            <w:top w:val="none" w:sz="0" w:space="0" w:color="auto"/>
            <w:left w:val="none" w:sz="0" w:space="0" w:color="auto"/>
            <w:bottom w:val="none" w:sz="0" w:space="0" w:color="auto"/>
            <w:right w:val="none" w:sz="0" w:space="0" w:color="auto"/>
          </w:divBdr>
        </w:div>
      </w:divsChild>
    </w:div>
    <w:div w:id="697389934">
      <w:bodyDiv w:val="1"/>
      <w:marLeft w:val="0"/>
      <w:marRight w:val="0"/>
      <w:marTop w:val="0"/>
      <w:marBottom w:val="0"/>
      <w:divBdr>
        <w:top w:val="none" w:sz="0" w:space="0" w:color="auto"/>
        <w:left w:val="none" w:sz="0" w:space="0" w:color="auto"/>
        <w:bottom w:val="none" w:sz="0" w:space="0" w:color="auto"/>
        <w:right w:val="none" w:sz="0" w:space="0" w:color="auto"/>
      </w:divBdr>
    </w:div>
    <w:div w:id="710111597">
      <w:bodyDiv w:val="1"/>
      <w:marLeft w:val="0"/>
      <w:marRight w:val="0"/>
      <w:marTop w:val="0"/>
      <w:marBottom w:val="0"/>
      <w:divBdr>
        <w:top w:val="none" w:sz="0" w:space="0" w:color="auto"/>
        <w:left w:val="none" w:sz="0" w:space="0" w:color="auto"/>
        <w:bottom w:val="none" w:sz="0" w:space="0" w:color="auto"/>
        <w:right w:val="none" w:sz="0" w:space="0" w:color="auto"/>
      </w:divBdr>
      <w:divsChild>
        <w:div w:id="794565012">
          <w:marLeft w:val="446"/>
          <w:marRight w:val="0"/>
          <w:marTop w:val="0"/>
          <w:marBottom w:val="0"/>
          <w:divBdr>
            <w:top w:val="none" w:sz="0" w:space="0" w:color="auto"/>
            <w:left w:val="none" w:sz="0" w:space="0" w:color="auto"/>
            <w:bottom w:val="none" w:sz="0" w:space="0" w:color="auto"/>
            <w:right w:val="none" w:sz="0" w:space="0" w:color="auto"/>
          </w:divBdr>
        </w:div>
        <w:div w:id="1513032286">
          <w:marLeft w:val="446"/>
          <w:marRight w:val="0"/>
          <w:marTop w:val="0"/>
          <w:marBottom w:val="0"/>
          <w:divBdr>
            <w:top w:val="none" w:sz="0" w:space="0" w:color="auto"/>
            <w:left w:val="none" w:sz="0" w:space="0" w:color="auto"/>
            <w:bottom w:val="none" w:sz="0" w:space="0" w:color="auto"/>
            <w:right w:val="none" w:sz="0" w:space="0" w:color="auto"/>
          </w:divBdr>
        </w:div>
        <w:div w:id="1446536976">
          <w:marLeft w:val="446"/>
          <w:marRight w:val="0"/>
          <w:marTop w:val="0"/>
          <w:marBottom w:val="0"/>
          <w:divBdr>
            <w:top w:val="none" w:sz="0" w:space="0" w:color="auto"/>
            <w:left w:val="none" w:sz="0" w:space="0" w:color="auto"/>
            <w:bottom w:val="none" w:sz="0" w:space="0" w:color="auto"/>
            <w:right w:val="none" w:sz="0" w:space="0" w:color="auto"/>
          </w:divBdr>
        </w:div>
        <w:div w:id="840238750">
          <w:marLeft w:val="446"/>
          <w:marRight w:val="0"/>
          <w:marTop w:val="0"/>
          <w:marBottom w:val="0"/>
          <w:divBdr>
            <w:top w:val="none" w:sz="0" w:space="0" w:color="auto"/>
            <w:left w:val="none" w:sz="0" w:space="0" w:color="auto"/>
            <w:bottom w:val="none" w:sz="0" w:space="0" w:color="auto"/>
            <w:right w:val="none" w:sz="0" w:space="0" w:color="auto"/>
          </w:divBdr>
        </w:div>
      </w:divsChild>
    </w:div>
    <w:div w:id="747191738">
      <w:bodyDiv w:val="1"/>
      <w:marLeft w:val="0"/>
      <w:marRight w:val="0"/>
      <w:marTop w:val="0"/>
      <w:marBottom w:val="0"/>
      <w:divBdr>
        <w:top w:val="none" w:sz="0" w:space="0" w:color="auto"/>
        <w:left w:val="none" w:sz="0" w:space="0" w:color="auto"/>
        <w:bottom w:val="none" w:sz="0" w:space="0" w:color="auto"/>
        <w:right w:val="none" w:sz="0" w:space="0" w:color="auto"/>
      </w:divBdr>
    </w:div>
    <w:div w:id="780730551">
      <w:bodyDiv w:val="1"/>
      <w:marLeft w:val="0"/>
      <w:marRight w:val="0"/>
      <w:marTop w:val="0"/>
      <w:marBottom w:val="0"/>
      <w:divBdr>
        <w:top w:val="none" w:sz="0" w:space="0" w:color="auto"/>
        <w:left w:val="none" w:sz="0" w:space="0" w:color="auto"/>
        <w:bottom w:val="none" w:sz="0" w:space="0" w:color="auto"/>
        <w:right w:val="none" w:sz="0" w:space="0" w:color="auto"/>
      </w:divBdr>
    </w:div>
    <w:div w:id="852300197">
      <w:bodyDiv w:val="1"/>
      <w:marLeft w:val="0"/>
      <w:marRight w:val="0"/>
      <w:marTop w:val="0"/>
      <w:marBottom w:val="0"/>
      <w:divBdr>
        <w:top w:val="none" w:sz="0" w:space="0" w:color="auto"/>
        <w:left w:val="none" w:sz="0" w:space="0" w:color="auto"/>
        <w:bottom w:val="none" w:sz="0" w:space="0" w:color="auto"/>
        <w:right w:val="none" w:sz="0" w:space="0" w:color="auto"/>
      </w:divBdr>
    </w:div>
    <w:div w:id="928007586">
      <w:bodyDiv w:val="1"/>
      <w:marLeft w:val="0"/>
      <w:marRight w:val="0"/>
      <w:marTop w:val="0"/>
      <w:marBottom w:val="0"/>
      <w:divBdr>
        <w:top w:val="none" w:sz="0" w:space="0" w:color="auto"/>
        <w:left w:val="none" w:sz="0" w:space="0" w:color="auto"/>
        <w:bottom w:val="none" w:sz="0" w:space="0" w:color="auto"/>
        <w:right w:val="none" w:sz="0" w:space="0" w:color="auto"/>
      </w:divBdr>
    </w:div>
    <w:div w:id="951283469">
      <w:bodyDiv w:val="1"/>
      <w:marLeft w:val="0"/>
      <w:marRight w:val="0"/>
      <w:marTop w:val="0"/>
      <w:marBottom w:val="0"/>
      <w:divBdr>
        <w:top w:val="none" w:sz="0" w:space="0" w:color="auto"/>
        <w:left w:val="none" w:sz="0" w:space="0" w:color="auto"/>
        <w:bottom w:val="none" w:sz="0" w:space="0" w:color="auto"/>
        <w:right w:val="none" w:sz="0" w:space="0" w:color="auto"/>
      </w:divBdr>
    </w:div>
    <w:div w:id="1000045174">
      <w:bodyDiv w:val="1"/>
      <w:marLeft w:val="0"/>
      <w:marRight w:val="0"/>
      <w:marTop w:val="0"/>
      <w:marBottom w:val="0"/>
      <w:divBdr>
        <w:top w:val="none" w:sz="0" w:space="0" w:color="auto"/>
        <w:left w:val="none" w:sz="0" w:space="0" w:color="auto"/>
        <w:bottom w:val="none" w:sz="0" w:space="0" w:color="auto"/>
        <w:right w:val="none" w:sz="0" w:space="0" w:color="auto"/>
      </w:divBdr>
    </w:div>
    <w:div w:id="1026714720">
      <w:bodyDiv w:val="1"/>
      <w:marLeft w:val="0"/>
      <w:marRight w:val="0"/>
      <w:marTop w:val="0"/>
      <w:marBottom w:val="0"/>
      <w:divBdr>
        <w:top w:val="none" w:sz="0" w:space="0" w:color="auto"/>
        <w:left w:val="none" w:sz="0" w:space="0" w:color="auto"/>
        <w:bottom w:val="none" w:sz="0" w:space="0" w:color="auto"/>
        <w:right w:val="none" w:sz="0" w:space="0" w:color="auto"/>
      </w:divBdr>
    </w:div>
    <w:div w:id="1031301841">
      <w:bodyDiv w:val="1"/>
      <w:marLeft w:val="0"/>
      <w:marRight w:val="0"/>
      <w:marTop w:val="0"/>
      <w:marBottom w:val="0"/>
      <w:divBdr>
        <w:top w:val="none" w:sz="0" w:space="0" w:color="auto"/>
        <w:left w:val="none" w:sz="0" w:space="0" w:color="auto"/>
        <w:bottom w:val="none" w:sz="0" w:space="0" w:color="auto"/>
        <w:right w:val="none" w:sz="0" w:space="0" w:color="auto"/>
      </w:divBdr>
      <w:divsChild>
        <w:div w:id="1897164290">
          <w:marLeft w:val="547"/>
          <w:marRight w:val="0"/>
          <w:marTop w:val="0"/>
          <w:marBottom w:val="0"/>
          <w:divBdr>
            <w:top w:val="none" w:sz="0" w:space="0" w:color="auto"/>
            <w:left w:val="none" w:sz="0" w:space="0" w:color="auto"/>
            <w:bottom w:val="none" w:sz="0" w:space="0" w:color="auto"/>
            <w:right w:val="none" w:sz="0" w:space="0" w:color="auto"/>
          </w:divBdr>
        </w:div>
        <w:div w:id="1350789919">
          <w:marLeft w:val="1267"/>
          <w:marRight w:val="0"/>
          <w:marTop w:val="0"/>
          <w:marBottom w:val="0"/>
          <w:divBdr>
            <w:top w:val="none" w:sz="0" w:space="0" w:color="auto"/>
            <w:left w:val="none" w:sz="0" w:space="0" w:color="auto"/>
            <w:bottom w:val="none" w:sz="0" w:space="0" w:color="auto"/>
            <w:right w:val="none" w:sz="0" w:space="0" w:color="auto"/>
          </w:divBdr>
        </w:div>
        <w:div w:id="1039162649">
          <w:marLeft w:val="1267"/>
          <w:marRight w:val="0"/>
          <w:marTop w:val="0"/>
          <w:marBottom w:val="0"/>
          <w:divBdr>
            <w:top w:val="none" w:sz="0" w:space="0" w:color="auto"/>
            <w:left w:val="none" w:sz="0" w:space="0" w:color="auto"/>
            <w:bottom w:val="none" w:sz="0" w:space="0" w:color="auto"/>
            <w:right w:val="none" w:sz="0" w:space="0" w:color="auto"/>
          </w:divBdr>
        </w:div>
      </w:divsChild>
    </w:div>
    <w:div w:id="1040280355">
      <w:bodyDiv w:val="1"/>
      <w:marLeft w:val="0"/>
      <w:marRight w:val="0"/>
      <w:marTop w:val="0"/>
      <w:marBottom w:val="0"/>
      <w:divBdr>
        <w:top w:val="none" w:sz="0" w:space="0" w:color="auto"/>
        <w:left w:val="none" w:sz="0" w:space="0" w:color="auto"/>
        <w:bottom w:val="none" w:sz="0" w:space="0" w:color="auto"/>
        <w:right w:val="none" w:sz="0" w:space="0" w:color="auto"/>
      </w:divBdr>
      <w:divsChild>
        <w:div w:id="763232973">
          <w:marLeft w:val="446"/>
          <w:marRight w:val="0"/>
          <w:marTop w:val="0"/>
          <w:marBottom w:val="0"/>
          <w:divBdr>
            <w:top w:val="none" w:sz="0" w:space="0" w:color="auto"/>
            <w:left w:val="none" w:sz="0" w:space="0" w:color="auto"/>
            <w:bottom w:val="none" w:sz="0" w:space="0" w:color="auto"/>
            <w:right w:val="none" w:sz="0" w:space="0" w:color="auto"/>
          </w:divBdr>
        </w:div>
        <w:div w:id="1794862333">
          <w:marLeft w:val="446"/>
          <w:marRight w:val="0"/>
          <w:marTop w:val="0"/>
          <w:marBottom w:val="0"/>
          <w:divBdr>
            <w:top w:val="none" w:sz="0" w:space="0" w:color="auto"/>
            <w:left w:val="none" w:sz="0" w:space="0" w:color="auto"/>
            <w:bottom w:val="none" w:sz="0" w:space="0" w:color="auto"/>
            <w:right w:val="none" w:sz="0" w:space="0" w:color="auto"/>
          </w:divBdr>
        </w:div>
        <w:div w:id="326516138">
          <w:marLeft w:val="446"/>
          <w:marRight w:val="0"/>
          <w:marTop w:val="0"/>
          <w:marBottom w:val="0"/>
          <w:divBdr>
            <w:top w:val="none" w:sz="0" w:space="0" w:color="auto"/>
            <w:left w:val="none" w:sz="0" w:space="0" w:color="auto"/>
            <w:bottom w:val="none" w:sz="0" w:space="0" w:color="auto"/>
            <w:right w:val="none" w:sz="0" w:space="0" w:color="auto"/>
          </w:divBdr>
        </w:div>
      </w:divsChild>
    </w:div>
    <w:div w:id="1112167519">
      <w:bodyDiv w:val="1"/>
      <w:marLeft w:val="0"/>
      <w:marRight w:val="0"/>
      <w:marTop w:val="0"/>
      <w:marBottom w:val="0"/>
      <w:divBdr>
        <w:top w:val="none" w:sz="0" w:space="0" w:color="auto"/>
        <w:left w:val="none" w:sz="0" w:space="0" w:color="auto"/>
        <w:bottom w:val="none" w:sz="0" w:space="0" w:color="auto"/>
        <w:right w:val="none" w:sz="0" w:space="0" w:color="auto"/>
      </w:divBdr>
      <w:divsChild>
        <w:div w:id="1168329722">
          <w:marLeft w:val="1267"/>
          <w:marRight w:val="0"/>
          <w:marTop w:val="0"/>
          <w:marBottom w:val="0"/>
          <w:divBdr>
            <w:top w:val="none" w:sz="0" w:space="0" w:color="auto"/>
            <w:left w:val="none" w:sz="0" w:space="0" w:color="auto"/>
            <w:bottom w:val="none" w:sz="0" w:space="0" w:color="auto"/>
            <w:right w:val="none" w:sz="0" w:space="0" w:color="auto"/>
          </w:divBdr>
        </w:div>
        <w:div w:id="2003271642">
          <w:marLeft w:val="1987"/>
          <w:marRight w:val="0"/>
          <w:marTop w:val="0"/>
          <w:marBottom w:val="0"/>
          <w:divBdr>
            <w:top w:val="none" w:sz="0" w:space="0" w:color="auto"/>
            <w:left w:val="none" w:sz="0" w:space="0" w:color="auto"/>
            <w:bottom w:val="none" w:sz="0" w:space="0" w:color="auto"/>
            <w:right w:val="none" w:sz="0" w:space="0" w:color="auto"/>
          </w:divBdr>
        </w:div>
        <w:div w:id="990642323">
          <w:marLeft w:val="1987"/>
          <w:marRight w:val="0"/>
          <w:marTop w:val="0"/>
          <w:marBottom w:val="0"/>
          <w:divBdr>
            <w:top w:val="none" w:sz="0" w:space="0" w:color="auto"/>
            <w:left w:val="none" w:sz="0" w:space="0" w:color="auto"/>
            <w:bottom w:val="none" w:sz="0" w:space="0" w:color="auto"/>
            <w:right w:val="none" w:sz="0" w:space="0" w:color="auto"/>
          </w:divBdr>
        </w:div>
        <w:div w:id="1427842686">
          <w:marLeft w:val="1987"/>
          <w:marRight w:val="0"/>
          <w:marTop w:val="0"/>
          <w:marBottom w:val="0"/>
          <w:divBdr>
            <w:top w:val="none" w:sz="0" w:space="0" w:color="auto"/>
            <w:left w:val="none" w:sz="0" w:space="0" w:color="auto"/>
            <w:bottom w:val="none" w:sz="0" w:space="0" w:color="auto"/>
            <w:right w:val="none" w:sz="0" w:space="0" w:color="auto"/>
          </w:divBdr>
        </w:div>
      </w:divsChild>
    </w:div>
    <w:div w:id="1151554660">
      <w:bodyDiv w:val="1"/>
      <w:marLeft w:val="0"/>
      <w:marRight w:val="0"/>
      <w:marTop w:val="0"/>
      <w:marBottom w:val="0"/>
      <w:divBdr>
        <w:top w:val="none" w:sz="0" w:space="0" w:color="auto"/>
        <w:left w:val="none" w:sz="0" w:space="0" w:color="auto"/>
        <w:bottom w:val="none" w:sz="0" w:space="0" w:color="auto"/>
        <w:right w:val="none" w:sz="0" w:space="0" w:color="auto"/>
      </w:divBdr>
    </w:div>
    <w:div w:id="1169252123">
      <w:bodyDiv w:val="1"/>
      <w:marLeft w:val="0"/>
      <w:marRight w:val="0"/>
      <w:marTop w:val="0"/>
      <w:marBottom w:val="0"/>
      <w:divBdr>
        <w:top w:val="none" w:sz="0" w:space="0" w:color="auto"/>
        <w:left w:val="none" w:sz="0" w:space="0" w:color="auto"/>
        <w:bottom w:val="none" w:sz="0" w:space="0" w:color="auto"/>
        <w:right w:val="none" w:sz="0" w:space="0" w:color="auto"/>
      </w:divBdr>
      <w:divsChild>
        <w:div w:id="546113803">
          <w:marLeft w:val="1267"/>
          <w:marRight w:val="0"/>
          <w:marTop w:val="0"/>
          <w:marBottom w:val="0"/>
          <w:divBdr>
            <w:top w:val="none" w:sz="0" w:space="0" w:color="auto"/>
            <w:left w:val="none" w:sz="0" w:space="0" w:color="auto"/>
            <w:bottom w:val="none" w:sz="0" w:space="0" w:color="auto"/>
            <w:right w:val="none" w:sz="0" w:space="0" w:color="auto"/>
          </w:divBdr>
        </w:div>
        <w:div w:id="1797748251">
          <w:marLeft w:val="1987"/>
          <w:marRight w:val="0"/>
          <w:marTop w:val="0"/>
          <w:marBottom w:val="0"/>
          <w:divBdr>
            <w:top w:val="none" w:sz="0" w:space="0" w:color="auto"/>
            <w:left w:val="none" w:sz="0" w:space="0" w:color="auto"/>
            <w:bottom w:val="none" w:sz="0" w:space="0" w:color="auto"/>
            <w:right w:val="none" w:sz="0" w:space="0" w:color="auto"/>
          </w:divBdr>
        </w:div>
        <w:div w:id="934019124">
          <w:marLeft w:val="1987"/>
          <w:marRight w:val="0"/>
          <w:marTop w:val="0"/>
          <w:marBottom w:val="0"/>
          <w:divBdr>
            <w:top w:val="none" w:sz="0" w:space="0" w:color="auto"/>
            <w:left w:val="none" w:sz="0" w:space="0" w:color="auto"/>
            <w:bottom w:val="none" w:sz="0" w:space="0" w:color="auto"/>
            <w:right w:val="none" w:sz="0" w:space="0" w:color="auto"/>
          </w:divBdr>
        </w:div>
        <w:div w:id="1769352650">
          <w:marLeft w:val="1987"/>
          <w:marRight w:val="0"/>
          <w:marTop w:val="0"/>
          <w:marBottom w:val="0"/>
          <w:divBdr>
            <w:top w:val="none" w:sz="0" w:space="0" w:color="auto"/>
            <w:left w:val="none" w:sz="0" w:space="0" w:color="auto"/>
            <w:bottom w:val="none" w:sz="0" w:space="0" w:color="auto"/>
            <w:right w:val="none" w:sz="0" w:space="0" w:color="auto"/>
          </w:divBdr>
        </w:div>
      </w:divsChild>
    </w:div>
    <w:div w:id="1173495291">
      <w:bodyDiv w:val="1"/>
      <w:marLeft w:val="0"/>
      <w:marRight w:val="0"/>
      <w:marTop w:val="0"/>
      <w:marBottom w:val="0"/>
      <w:divBdr>
        <w:top w:val="none" w:sz="0" w:space="0" w:color="auto"/>
        <w:left w:val="none" w:sz="0" w:space="0" w:color="auto"/>
        <w:bottom w:val="none" w:sz="0" w:space="0" w:color="auto"/>
        <w:right w:val="none" w:sz="0" w:space="0" w:color="auto"/>
      </w:divBdr>
      <w:divsChild>
        <w:div w:id="1482112336">
          <w:marLeft w:val="547"/>
          <w:marRight w:val="0"/>
          <w:marTop w:val="0"/>
          <w:marBottom w:val="0"/>
          <w:divBdr>
            <w:top w:val="none" w:sz="0" w:space="0" w:color="auto"/>
            <w:left w:val="none" w:sz="0" w:space="0" w:color="auto"/>
            <w:bottom w:val="none" w:sz="0" w:space="0" w:color="auto"/>
            <w:right w:val="none" w:sz="0" w:space="0" w:color="auto"/>
          </w:divBdr>
        </w:div>
      </w:divsChild>
    </w:div>
    <w:div w:id="1199243841">
      <w:bodyDiv w:val="1"/>
      <w:marLeft w:val="0"/>
      <w:marRight w:val="0"/>
      <w:marTop w:val="0"/>
      <w:marBottom w:val="0"/>
      <w:divBdr>
        <w:top w:val="none" w:sz="0" w:space="0" w:color="auto"/>
        <w:left w:val="none" w:sz="0" w:space="0" w:color="auto"/>
        <w:bottom w:val="none" w:sz="0" w:space="0" w:color="auto"/>
        <w:right w:val="none" w:sz="0" w:space="0" w:color="auto"/>
      </w:divBdr>
      <w:divsChild>
        <w:div w:id="1438331091">
          <w:marLeft w:val="1267"/>
          <w:marRight w:val="0"/>
          <w:marTop w:val="0"/>
          <w:marBottom w:val="0"/>
          <w:divBdr>
            <w:top w:val="none" w:sz="0" w:space="0" w:color="auto"/>
            <w:left w:val="none" w:sz="0" w:space="0" w:color="auto"/>
            <w:bottom w:val="none" w:sz="0" w:space="0" w:color="auto"/>
            <w:right w:val="none" w:sz="0" w:space="0" w:color="auto"/>
          </w:divBdr>
        </w:div>
        <w:div w:id="754089576">
          <w:marLeft w:val="1987"/>
          <w:marRight w:val="0"/>
          <w:marTop w:val="0"/>
          <w:marBottom w:val="0"/>
          <w:divBdr>
            <w:top w:val="none" w:sz="0" w:space="0" w:color="auto"/>
            <w:left w:val="none" w:sz="0" w:space="0" w:color="auto"/>
            <w:bottom w:val="none" w:sz="0" w:space="0" w:color="auto"/>
            <w:right w:val="none" w:sz="0" w:space="0" w:color="auto"/>
          </w:divBdr>
        </w:div>
        <w:div w:id="662396752">
          <w:marLeft w:val="1987"/>
          <w:marRight w:val="0"/>
          <w:marTop w:val="0"/>
          <w:marBottom w:val="0"/>
          <w:divBdr>
            <w:top w:val="none" w:sz="0" w:space="0" w:color="auto"/>
            <w:left w:val="none" w:sz="0" w:space="0" w:color="auto"/>
            <w:bottom w:val="none" w:sz="0" w:space="0" w:color="auto"/>
            <w:right w:val="none" w:sz="0" w:space="0" w:color="auto"/>
          </w:divBdr>
        </w:div>
        <w:div w:id="86461300">
          <w:marLeft w:val="1987"/>
          <w:marRight w:val="0"/>
          <w:marTop w:val="0"/>
          <w:marBottom w:val="0"/>
          <w:divBdr>
            <w:top w:val="none" w:sz="0" w:space="0" w:color="auto"/>
            <w:left w:val="none" w:sz="0" w:space="0" w:color="auto"/>
            <w:bottom w:val="none" w:sz="0" w:space="0" w:color="auto"/>
            <w:right w:val="none" w:sz="0" w:space="0" w:color="auto"/>
          </w:divBdr>
        </w:div>
      </w:divsChild>
    </w:div>
    <w:div w:id="1217669892">
      <w:bodyDiv w:val="1"/>
      <w:marLeft w:val="0"/>
      <w:marRight w:val="0"/>
      <w:marTop w:val="0"/>
      <w:marBottom w:val="0"/>
      <w:divBdr>
        <w:top w:val="none" w:sz="0" w:space="0" w:color="auto"/>
        <w:left w:val="none" w:sz="0" w:space="0" w:color="auto"/>
        <w:bottom w:val="none" w:sz="0" w:space="0" w:color="auto"/>
        <w:right w:val="none" w:sz="0" w:space="0" w:color="auto"/>
      </w:divBdr>
    </w:div>
    <w:div w:id="1223906536">
      <w:bodyDiv w:val="1"/>
      <w:marLeft w:val="0"/>
      <w:marRight w:val="0"/>
      <w:marTop w:val="0"/>
      <w:marBottom w:val="0"/>
      <w:divBdr>
        <w:top w:val="none" w:sz="0" w:space="0" w:color="auto"/>
        <w:left w:val="none" w:sz="0" w:space="0" w:color="auto"/>
        <w:bottom w:val="none" w:sz="0" w:space="0" w:color="auto"/>
        <w:right w:val="none" w:sz="0" w:space="0" w:color="auto"/>
      </w:divBdr>
    </w:div>
    <w:div w:id="1235239311">
      <w:bodyDiv w:val="1"/>
      <w:marLeft w:val="0"/>
      <w:marRight w:val="0"/>
      <w:marTop w:val="0"/>
      <w:marBottom w:val="0"/>
      <w:divBdr>
        <w:top w:val="none" w:sz="0" w:space="0" w:color="auto"/>
        <w:left w:val="none" w:sz="0" w:space="0" w:color="auto"/>
        <w:bottom w:val="none" w:sz="0" w:space="0" w:color="auto"/>
        <w:right w:val="none" w:sz="0" w:space="0" w:color="auto"/>
      </w:divBdr>
      <w:divsChild>
        <w:div w:id="1640069752">
          <w:marLeft w:val="1267"/>
          <w:marRight w:val="0"/>
          <w:marTop w:val="0"/>
          <w:marBottom w:val="0"/>
          <w:divBdr>
            <w:top w:val="none" w:sz="0" w:space="0" w:color="auto"/>
            <w:left w:val="none" w:sz="0" w:space="0" w:color="auto"/>
            <w:bottom w:val="none" w:sz="0" w:space="0" w:color="auto"/>
            <w:right w:val="none" w:sz="0" w:space="0" w:color="auto"/>
          </w:divBdr>
        </w:div>
        <w:div w:id="1097095653">
          <w:marLeft w:val="1267"/>
          <w:marRight w:val="0"/>
          <w:marTop w:val="0"/>
          <w:marBottom w:val="0"/>
          <w:divBdr>
            <w:top w:val="none" w:sz="0" w:space="0" w:color="auto"/>
            <w:left w:val="none" w:sz="0" w:space="0" w:color="auto"/>
            <w:bottom w:val="none" w:sz="0" w:space="0" w:color="auto"/>
            <w:right w:val="none" w:sz="0" w:space="0" w:color="auto"/>
          </w:divBdr>
        </w:div>
      </w:divsChild>
    </w:div>
    <w:div w:id="1325351691">
      <w:bodyDiv w:val="1"/>
      <w:marLeft w:val="0"/>
      <w:marRight w:val="0"/>
      <w:marTop w:val="0"/>
      <w:marBottom w:val="0"/>
      <w:divBdr>
        <w:top w:val="none" w:sz="0" w:space="0" w:color="auto"/>
        <w:left w:val="none" w:sz="0" w:space="0" w:color="auto"/>
        <w:bottom w:val="none" w:sz="0" w:space="0" w:color="auto"/>
        <w:right w:val="none" w:sz="0" w:space="0" w:color="auto"/>
      </w:divBdr>
      <w:divsChild>
        <w:div w:id="291374012">
          <w:marLeft w:val="547"/>
          <w:marRight w:val="0"/>
          <w:marTop w:val="0"/>
          <w:marBottom w:val="0"/>
          <w:divBdr>
            <w:top w:val="none" w:sz="0" w:space="0" w:color="auto"/>
            <w:left w:val="none" w:sz="0" w:space="0" w:color="auto"/>
            <w:bottom w:val="none" w:sz="0" w:space="0" w:color="auto"/>
            <w:right w:val="none" w:sz="0" w:space="0" w:color="auto"/>
          </w:divBdr>
        </w:div>
        <w:div w:id="1630011789">
          <w:marLeft w:val="1267"/>
          <w:marRight w:val="0"/>
          <w:marTop w:val="0"/>
          <w:marBottom w:val="0"/>
          <w:divBdr>
            <w:top w:val="none" w:sz="0" w:space="0" w:color="auto"/>
            <w:left w:val="none" w:sz="0" w:space="0" w:color="auto"/>
            <w:bottom w:val="none" w:sz="0" w:space="0" w:color="auto"/>
            <w:right w:val="none" w:sz="0" w:space="0" w:color="auto"/>
          </w:divBdr>
        </w:div>
        <w:div w:id="24448667">
          <w:marLeft w:val="1267"/>
          <w:marRight w:val="0"/>
          <w:marTop w:val="0"/>
          <w:marBottom w:val="0"/>
          <w:divBdr>
            <w:top w:val="none" w:sz="0" w:space="0" w:color="auto"/>
            <w:left w:val="none" w:sz="0" w:space="0" w:color="auto"/>
            <w:bottom w:val="none" w:sz="0" w:space="0" w:color="auto"/>
            <w:right w:val="none" w:sz="0" w:space="0" w:color="auto"/>
          </w:divBdr>
        </w:div>
        <w:div w:id="2011369497">
          <w:marLeft w:val="1987"/>
          <w:marRight w:val="0"/>
          <w:marTop w:val="0"/>
          <w:marBottom w:val="0"/>
          <w:divBdr>
            <w:top w:val="none" w:sz="0" w:space="0" w:color="auto"/>
            <w:left w:val="none" w:sz="0" w:space="0" w:color="auto"/>
            <w:bottom w:val="none" w:sz="0" w:space="0" w:color="auto"/>
            <w:right w:val="none" w:sz="0" w:space="0" w:color="auto"/>
          </w:divBdr>
        </w:div>
        <w:div w:id="1160384620">
          <w:marLeft w:val="1987"/>
          <w:marRight w:val="0"/>
          <w:marTop w:val="0"/>
          <w:marBottom w:val="0"/>
          <w:divBdr>
            <w:top w:val="none" w:sz="0" w:space="0" w:color="auto"/>
            <w:left w:val="none" w:sz="0" w:space="0" w:color="auto"/>
            <w:bottom w:val="none" w:sz="0" w:space="0" w:color="auto"/>
            <w:right w:val="none" w:sz="0" w:space="0" w:color="auto"/>
          </w:divBdr>
        </w:div>
        <w:div w:id="109934159">
          <w:marLeft w:val="1987"/>
          <w:marRight w:val="0"/>
          <w:marTop w:val="0"/>
          <w:marBottom w:val="0"/>
          <w:divBdr>
            <w:top w:val="none" w:sz="0" w:space="0" w:color="auto"/>
            <w:left w:val="none" w:sz="0" w:space="0" w:color="auto"/>
            <w:bottom w:val="none" w:sz="0" w:space="0" w:color="auto"/>
            <w:right w:val="none" w:sz="0" w:space="0" w:color="auto"/>
          </w:divBdr>
        </w:div>
        <w:div w:id="1478914966">
          <w:marLeft w:val="1987"/>
          <w:marRight w:val="0"/>
          <w:marTop w:val="0"/>
          <w:marBottom w:val="0"/>
          <w:divBdr>
            <w:top w:val="none" w:sz="0" w:space="0" w:color="auto"/>
            <w:left w:val="none" w:sz="0" w:space="0" w:color="auto"/>
            <w:bottom w:val="none" w:sz="0" w:space="0" w:color="auto"/>
            <w:right w:val="none" w:sz="0" w:space="0" w:color="auto"/>
          </w:divBdr>
        </w:div>
        <w:div w:id="419524401">
          <w:marLeft w:val="1987"/>
          <w:marRight w:val="0"/>
          <w:marTop w:val="0"/>
          <w:marBottom w:val="0"/>
          <w:divBdr>
            <w:top w:val="none" w:sz="0" w:space="0" w:color="auto"/>
            <w:left w:val="none" w:sz="0" w:space="0" w:color="auto"/>
            <w:bottom w:val="none" w:sz="0" w:space="0" w:color="auto"/>
            <w:right w:val="none" w:sz="0" w:space="0" w:color="auto"/>
          </w:divBdr>
        </w:div>
      </w:divsChild>
    </w:div>
    <w:div w:id="1332949457">
      <w:bodyDiv w:val="1"/>
      <w:marLeft w:val="0"/>
      <w:marRight w:val="0"/>
      <w:marTop w:val="0"/>
      <w:marBottom w:val="0"/>
      <w:divBdr>
        <w:top w:val="none" w:sz="0" w:space="0" w:color="auto"/>
        <w:left w:val="none" w:sz="0" w:space="0" w:color="auto"/>
        <w:bottom w:val="none" w:sz="0" w:space="0" w:color="auto"/>
        <w:right w:val="none" w:sz="0" w:space="0" w:color="auto"/>
      </w:divBdr>
    </w:div>
    <w:div w:id="1337419613">
      <w:bodyDiv w:val="1"/>
      <w:marLeft w:val="0"/>
      <w:marRight w:val="0"/>
      <w:marTop w:val="0"/>
      <w:marBottom w:val="0"/>
      <w:divBdr>
        <w:top w:val="none" w:sz="0" w:space="0" w:color="auto"/>
        <w:left w:val="none" w:sz="0" w:space="0" w:color="auto"/>
        <w:bottom w:val="none" w:sz="0" w:space="0" w:color="auto"/>
        <w:right w:val="none" w:sz="0" w:space="0" w:color="auto"/>
      </w:divBdr>
      <w:divsChild>
        <w:div w:id="1214460952">
          <w:marLeft w:val="547"/>
          <w:marRight w:val="0"/>
          <w:marTop w:val="0"/>
          <w:marBottom w:val="0"/>
          <w:divBdr>
            <w:top w:val="none" w:sz="0" w:space="0" w:color="auto"/>
            <w:left w:val="none" w:sz="0" w:space="0" w:color="auto"/>
            <w:bottom w:val="none" w:sz="0" w:space="0" w:color="auto"/>
            <w:right w:val="none" w:sz="0" w:space="0" w:color="auto"/>
          </w:divBdr>
        </w:div>
        <w:div w:id="595795255">
          <w:marLeft w:val="1267"/>
          <w:marRight w:val="0"/>
          <w:marTop w:val="0"/>
          <w:marBottom w:val="0"/>
          <w:divBdr>
            <w:top w:val="none" w:sz="0" w:space="0" w:color="auto"/>
            <w:left w:val="none" w:sz="0" w:space="0" w:color="auto"/>
            <w:bottom w:val="none" w:sz="0" w:space="0" w:color="auto"/>
            <w:right w:val="none" w:sz="0" w:space="0" w:color="auto"/>
          </w:divBdr>
        </w:div>
      </w:divsChild>
    </w:div>
    <w:div w:id="1464544864">
      <w:bodyDiv w:val="1"/>
      <w:marLeft w:val="0"/>
      <w:marRight w:val="0"/>
      <w:marTop w:val="0"/>
      <w:marBottom w:val="0"/>
      <w:divBdr>
        <w:top w:val="none" w:sz="0" w:space="0" w:color="auto"/>
        <w:left w:val="none" w:sz="0" w:space="0" w:color="auto"/>
        <w:bottom w:val="none" w:sz="0" w:space="0" w:color="auto"/>
        <w:right w:val="none" w:sz="0" w:space="0" w:color="auto"/>
      </w:divBdr>
      <w:divsChild>
        <w:div w:id="627662220">
          <w:marLeft w:val="1267"/>
          <w:marRight w:val="0"/>
          <w:marTop w:val="0"/>
          <w:marBottom w:val="0"/>
          <w:divBdr>
            <w:top w:val="none" w:sz="0" w:space="0" w:color="auto"/>
            <w:left w:val="none" w:sz="0" w:space="0" w:color="auto"/>
            <w:bottom w:val="none" w:sz="0" w:space="0" w:color="auto"/>
            <w:right w:val="none" w:sz="0" w:space="0" w:color="auto"/>
          </w:divBdr>
        </w:div>
      </w:divsChild>
    </w:div>
    <w:div w:id="1483690604">
      <w:bodyDiv w:val="1"/>
      <w:marLeft w:val="0"/>
      <w:marRight w:val="0"/>
      <w:marTop w:val="0"/>
      <w:marBottom w:val="0"/>
      <w:divBdr>
        <w:top w:val="none" w:sz="0" w:space="0" w:color="auto"/>
        <w:left w:val="none" w:sz="0" w:space="0" w:color="auto"/>
        <w:bottom w:val="none" w:sz="0" w:space="0" w:color="auto"/>
        <w:right w:val="none" w:sz="0" w:space="0" w:color="auto"/>
      </w:divBdr>
      <w:divsChild>
        <w:div w:id="276374795">
          <w:marLeft w:val="446"/>
          <w:marRight w:val="0"/>
          <w:marTop w:val="0"/>
          <w:marBottom w:val="0"/>
          <w:divBdr>
            <w:top w:val="none" w:sz="0" w:space="0" w:color="auto"/>
            <w:left w:val="none" w:sz="0" w:space="0" w:color="auto"/>
            <w:bottom w:val="none" w:sz="0" w:space="0" w:color="auto"/>
            <w:right w:val="none" w:sz="0" w:space="0" w:color="auto"/>
          </w:divBdr>
        </w:div>
        <w:div w:id="1111050343">
          <w:marLeft w:val="446"/>
          <w:marRight w:val="0"/>
          <w:marTop w:val="0"/>
          <w:marBottom w:val="0"/>
          <w:divBdr>
            <w:top w:val="none" w:sz="0" w:space="0" w:color="auto"/>
            <w:left w:val="none" w:sz="0" w:space="0" w:color="auto"/>
            <w:bottom w:val="none" w:sz="0" w:space="0" w:color="auto"/>
            <w:right w:val="none" w:sz="0" w:space="0" w:color="auto"/>
          </w:divBdr>
        </w:div>
        <w:div w:id="1838182146">
          <w:marLeft w:val="446"/>
          <w:marRight w:val="0"/>
          <w:marTop w:val="0"/>
          <w:marBottom w:val="0"/>
          <w:divBdr>
            <w:top w:val="none" w:sz="0" w:space="0" w:color="auto"/>
            <w:left w:val="none" w:sz="0" w:space="0" w:color="auto"/>
            <w:bottom w:val="none" w:sz="0" w:space="0" w:color="auto"/>
            <w:right w:val="none" w:sz="0" w:space="0" w:color="auto"/>
          </w:divBdr>
        </w:div>
      </w:divsChild>
    </w:div>
    <w:div w:id="1627541761">
      <w:bodyDiv w:val="1"/>
      <w:marLeft w:val="0"/>
      <w:marRight w:val="0"/>
      <w:marTop w:val="0"/>
      <w:marBottom w:val="0"/>
      <w:divBdr>
        <w:top w:val="none" w:sz="0" w:space="0" w:color="auto"/>
        <w:left w:val="none" w:sz="0" w:space="0" w:color="auto"/>
        <w:bottom w:val="none" w:sz="0" w:space="0" w:color="auto"/>
        <w:right w:val="none" w:sz="0" w:space="0" w:color="auto"/>
      </w:divBdr>
    </w:div>
    <w:div w:id="1639529981">
      <w:bodyDiv w:val="1"/>
      <w:marLeft w:val="0"/>
      <w:marRight w:val="0"/>
      <w:marTop w:val="0"/>
      <w:marBottom w:val="0"/>
      <w:divBdr>
        <w:top w:val="none" w:sz="0" w:space="0" w:color="auto"/>
        <w:left w:val="none" w:sz="0" w:space="0" w:color="auto"/>
        <w:bottom w:val="none" w:sz="0" w:space="0" w:color="auto"/>
        <w:right w:val="none" w:sz="0" w:space="0" w:color="auto"/>
      </w:divBdr>
      <w:divsChild>
        <w:div w:id="1604726949">
          <w:marLeft w:val="446"/>
          <w:marRight w:val="0"/>
          <w:marTop w:val="0"/>
          <w:marBottom w:val="0"/>
          <w:divBdr>
            <w:top w:val="none" w:sz="0" w:space="0" w:color="auto"/>
            <w:left w:val="none" w:sz="0" w:space="0" w:color="auto"/>
            <w:bottom w:val="none" w:sz="0" w:space="0" w:color="auto"/>
            <w:right w:val="none" w:sz="0" w:space="0" w:color="auto"/>
          </w:divBdr>
        </w:div>
        <w:div w:id="898325999">
          <w:marLeft w:val="446"/>
          <w:marRight w:val="0"/>
          <w:marTop w:val="0"/>
          <w:marBottom w:val="0"/>
          <w:divBdr>
            <w:top w:val="none" w:sz="0" w:space="0" w:color="auto"/>
            <w:left w:val="none" w:sz="0" w:space="0" w:color="auto"/>
            <w:bottom w:val="none" w:sz="0" w:space="0" w:color="auto"/>
            <w:right w:val="none" w:sz="0" w:space="0" w:color="auto"/>
          </w:divBdr>
        </w:div>
        <w:div w:id="1398475075">
          <w:marLeft w:val="446"/>
          <w:marRight w:val="0"/>
          <w:marTop w:val="0"/>
          <w:marBottom w:val="0"/>
          <w:divBdr>
            <w:top w:val="none" w:sz="0" w:space="0" w:color="auto"/>
            <w:left w:val="none" w:sz="0" w:space="0" w:color="auto"/>
            <w:bottom w:val="none" w:sz="0" w:space="0" w:color="auto"/>
            <w:right w:val="none" w:sz="0" w:space="0" w:color="auto"/>
          </w:divBdr>
        </w:div>
      </w:divsChild>
    </w:div>
    <w:div w:id="1644968909">
      <w:bodyDiv w:val="1"/>
      <w:marLeft w:val="0"/>
      <w:marRight w:val="0"/>
      <w:marTop w:val="0"/>
      <w:marBottom w:val="0"/>
      <w:divBdr>
        <w:top w:val="none" w:sz="0" w:space="0" w:color="auto"/>
        <w:left w:val="none" w:sz="0" w:space="0" w:color="auto"/>
        <w:bottom w:val="none" w:sz="0" w:space="0" w:color="auto"/>
        <w:right w:val="none" w:sz="0" w:space="0" w:color="auto"/>
      </w:divBdr>
      <w:divsChild>
        <w:div w:id="1450589113">
          <w:marLeft w:val="446"/>
          <w:marRight w:val="0"/>
          <w:marTop w:val="0"/>
          <w:marBottom w:val="0"/>
          <w:divBdr>
            <w:top w:val="none" w:sz="0" w:space="0" w:color="auto"/>
            <w:left w:val="none" w:sz="0" w:space="0" w:color="auto"/>
            <w:bottom w:val="none" w:sz="0" w:space="0" w:color="auto"/>
            <w:right w:val="none" w:sz="0" w:space="0" w:color="auto"/>
          </w:divBdr>
        </w:div>
        <w:div w:id="1566795789">
          <w:marLeft w:val="1267"/>
          <w:marRight w:val="0"/>
          <w:marTop w:val="0"/>
          <w:marBottom w:val="0"/>
          <w:divBdr>
            <w:top w:val="none" w:sz="0" w:space="0" w:color="auto"/>
            <w:left w:val="none" w:sz="0" w:space="0" w:color="auto"/>
            <w:bottom w:val="none" w:sz="0" w:space="0" w:color="auto"/>
            <w:right w:val="none" w:sz="0" w:space="0" w:color="auto"/>
          </w:divBdr>
        </w:div>
        <w:div w:id="368799318">
          <w:marLeft w:val="1267"/>
          <w:marRight w:val="0"/>
          <w:marTop w:val="0"/>
          <w:marBottom w:val="0"/>
          <w:divBdr>
            <w:top w:val="none" w:sz="0" w:space="0" w:color="auto"/>
            <w:left w:val="none" w:sz="0" w:space="0" w:color="auto"/>
            <w:bottom w:val="none" w:sz="0" w:space="0" w:color="auto"/>
            <w:right w:val="none" w:sz="0" w:space="0" w:color="auto"/>
          </w:divBdr>
        </w:div>
        <w:div w:id="429476648">
          <w:marLeft w:val="1267"/>
          <w:marRight w:val="0"/>
          <w:marTop w:val="0"/>
          <w:marBottom w:val="0"/>
          <w:divBdr>
            <w:top w:val="none" w:sz="0" w:space="0" w:color="auto"/>
            <w:left w:val="none" w:sz="0" w:space="0" w:color="auto"/>
            <w:bottom w:val="none" w:sz="0" w:space="0" w:color="auto"/>
            <w:right w:val="none" w:sz="0" w:space="0" w:color="auto"/>
          </w:divBdr>
        </w:div>
        <w:div w:id="1761566265">
          <w:marLeft w:val="1267"/>
          <w:marRight w:val="0"/>
          <w:marTop w:val="0"/>
          <w:marBottom w:val="0"/>
          <w:divBdr>
            <w:top w:val="none" w:sz="0" w:space="0" w:color="auto"/>
            <w:left w:val="none" w:sz="0" w:space="0" w:color="auto"/>
            <w:bottom w:val="none" w:sz="0" w:space="0" w:color="auto"/>
            <w:right w:val="none" w:sz="0" w:space="0" w:color="auto"/>
          </w:divBdr>
        </w:div>
      </w:divsChild>
    </w:div>
    <w:div w:id="1691101444">
      <w:bodyDiv w:val="1"/>
      <w:marLeft w:val="0"/>
      <w:marRight w:val="0"/>
      <w:marTop w:val="0"/>
      <w:marBottom w:val="0"/>
      <w:divBdr>
        <w:top w:val="none" w:sz="0" w:space="0" w:color="auto"/>
        <w:left w:val="none" w:sz="0" w:space="0" w:color="auto"/>
        <w:bottom w:val="none" w:sz="0" w:space="0" w:color="auto"/>
        <w:right w:val="none" w:sz="0" w:space="0" w:color="auto"/>
      </w:divBdr>
      <w:divsChild>
        <w:div w:id="1105419992">
          <w:marLeft w:val="547"/>
          <w:marRight w:val="0"/>
          <w:marTop w:val="0"/>
          <w:marBottom w:val="0"/>
          <w:divBdr>
            <w:top w:val="none" w:sz="0" w:space="0" w:color="auto"/>
            <w:left w:val="none" w:sz="0" w:space="0" w:color="auto"/>
            <w:bottom w:val="none" w:sz="0" w:space="0" w:color="auto"/>
            <w:right w:val="none" w:sz="0" w:space="0" w:color="auto"/>
          </w:divBdr>
        </w:div>
        <w:div w:id="1351563771">
          <w:marLeft w:val="1267"/>
          <w:marRight w:val="0"/>
          <w:marTop w:val="0"/>
          <w:marBottom w:val="0"/>
          <w:divBdr>
            <w:top w:val="none" w:sz="0" w:space="0" w:color="auto"/>
            <w:left w:val="none" w:sz="0" w:space="0" w:color="auto"/>
            <w:bottom w:val="none" w:sz="0" w:space="0" w:color="auto"/>
            <w:right w:val="none" w:sz="0" w:space="0" w:color="auto"/>
          </w:divBdr>
        </w:div>
      </w:divsChild>
    </w:div>
    <w:div w:id="1698198219">
      <w:bodyDiv w:val="1"/>
      <w:marLeft w:val="0"/>
      <w:marRight w:val="0"/>
      <w:marTop w:val="0"/>
      <w:marBottom w:val="0"/>
      <w:divBdr>
        <w:top w:val="none" w:sz="0" w:space="0" w:color="auto"/>
        <w:left w:val="none" w:sz="0" w:space="0" w:color="auto"/>
        <w:bottom w:val="none" w:sz="0" w:space="0" w:color="auto"/>
        <w:right w:val="none" w:sz="0" w:space="0" w:color="auto"/>
      </w:divBdr>
      <w:divsChild>
        <w:div w:id="375393192">
          <w:marLeft w:val="1267"/>
          <w:marRight w:val="0"/>
          <w:marTop w:val="0"/>
          <w:marBottom w:val="0"/>
          <w:divBdr>
            <w:top w:val="none" w:sz="0" w:space="0" w:color="auto"/>
            <w:left w:val="none" w:sz="0" w:space="0" w:color="auto"/>
            <w:bottom w:val="none" w:sz="0" w:space="0" w:color="auto"/>
            <w:right w:val="none" w:sz="0" w:space="0" w:color="auto"/>
          </w:divBdr>
        </w:div>
        <w:div w:id="1668242538">
          <w:marLeft w:val="1166"/>
          <w:marRight w:val="0"/>
          <w:marTop w:val="0"/>
          <w:marBottom w:val="0"/>
          <w:divBdr>
            <w:top w:val="none" w:sz="0" w:space="0" w:color="auto"/>
            <w:left w:val="none" w:sz="0" w:space="0" w:color="auto"/>
            <w:bottom w:val="none" w:sz="0" w:space="0" w:color="auto"/>
            <w:right w:val="none" w:sz="0" w:space="0" w:color="auto"/>
          </w:divBdr>
        </w:div>
      </w:divsChild>
    </w:div>
    <w:div w:id="1717201484">
      <w:bodyDiv w:val="1"/>
      <w:marLeft w:val="0"/>
      <w:marRight w:val="0"/>
      <w:marTop w:val="0"/>
      <w:marBottom w:val="0"/>
      <w:divBdr>
        <w:top w:val="none" w:sz="0" w:space="0" w:color="auto"/>
        <w:left w:val="none" w:sz="0" w:space="0" w:color="auto"/>
        <w:bottom w:val="none" w:sz="0" w:space="0" w:color="auto"/>
        <w:right w:val="none" w:sz="0" w:space="0" w:color="auto"/>
      </w:divBdr>
      <w:divsChild>
        <w:div w:id="1170173395">
          <w:marLeft w:val="547"/>
          <w:marRight w:val="0"/>
          <w:marTop w:val="0"/>
          <w:marBottom w:val="0"/>
          <w:divBdr>
            <w:top w:val="none" w:sz="0" w:space="0" w:color="auto"/>
            <w:left w:val="none" w:sz="0" w:space="0" w:color="auto"/>
            <w:bottom w:val="none" w:sz="0" w:space="0" w:color="auto"/>
            <w:right w:val="none" w:sz="0" w:space="0" w:color="auto"/>
          </w:divBdr>
        </w:div>
        <w:div w:id="72824361">
          <w:marLeft w:val="547"/>
          <w:marRight w:val="0"/>
          <w:marTop w:val="0"/>
          <w:marBottom w:val="0"/>
          <w:divBdr>
            <w:top w:val="none" w:sz="0" w:space="0" w:color="auto"/>
            <w:left w:val="none" w:sz="0" w:space="0" w:color="auto"/>
            <w:bottom w:val="none" w:sz="0" w:space="0" w:color="auto"/>
            <w:right w:val="none" w:sz="0" w:space="0" w:color="auto"/>
          </w:divBdr>
        </w:div>
        <w:div w:id="1814718300">
          <w:marLeft w:val="547"/>
          <w:marRight w:val="0"/>
          <w:marTop w:val="0"/>
          <w:marBottom w:val="0"/>
          <w:divBdr>
            <w:top w:val="none" w:sz="0" w:space="0" w:color="auto"/>
            <w:left w:val="none" w:sz="0" w:space="0" w:color="auto"/>
            <w:bottom w:val="none" w:sz="0" w:space="0" w:color="auto"/>
            <w:right w:val="none" w:sz="0" w:space="0" w:color="auto"/>
          </w:divBdr>
        </w:div>
        <w:div w:id="1783185585">
          <w:marLeft w:val="1267"/>
          <w:marRight w:val="0"/>
          <w:marTop w:val="0"/>
          <w:marBottom w:val="0"/>
          <w:divBdr>
            <w:top w:val="none" w:sz="0" w:space="0" w:color="auto"/>
            <w:left w:val="none" w:sz="0" w:space="0" w:color="auto"/>
            <w:bottom w:val="none" w:sz="0" w:space="0" w:color="auto"/>
            <w:right w:val="none" w:sz="0" w:space="0" w:color="auto"/>
          </w:divBdr>
        </w:div>
      </w:divsChild>
    </w:div>
    <w:div w:id="1820538783">
      <w:bodyDiv w:val="1"/>
      <w:marLeft w:val="0"/>
      <w:marRight w:val="0"/>
      <w:marTop w:val="0"/>
      <w:marBottom w:val="0"/>
      <w:divBdr>
        <w:top w:val="none" w:sz="0" w:space="0" w:color="auto"/>
        <w:left w:val="none" w:sz="0" w:space="0" w:color="auto"/>
        <w:bottom w:val="none" w:sz="0" w:space="0" w:color="auto"/>
        <w:right w:val="none" w:sz="0" w:space="0" w:color="auto"/>
      </w:divBdr>
      <w:divsChild>
        <w:div w:id="833371779">
          <w:marLeft w:val="547"/>
          <w:marRight w:val="0"/>
          <w:marTop w:val="0"/>
          <w:marBottom w:val="0"/>
          <w:divBdr>
            <w:top w:val="none" w:sz="0" w:space="0" w:color="auto"/>
            <w:left w:val="none" w:sz="0" w:space="0" w:color="auto"/>
            <w:bottom w:val="none" w:sz="0" w:space="0" w:color="auto"/>
            <w:right w:val="none" w:sz="0" w:space="0" w:color="auto"/>
          </w:divBdr>
        </w:div>
        <w:div w:id="1744376643">
          <w:marLeft w:val="1267"/>
          <w:marRight w:val="0"/>
          <w:marTop w:val="0"/>
          <w:marBottom w:val="0"/>
          <w:divBdr>
            <w:top w:val="none" w:sz="0" w:space="0" w:color="auto"/>
            <w:left w:val="none" w:sz="0" w:space="0" w:color="auto"/>
            <w:bottom w:val="none" w:sz="0" w:space="0" w:color="auto"/>
            <w:right w:val="none" w:sz="0" w:space="0" w:color="auto"/>
          </w:divBdr>
        </w:div>
      </w:divsChild>
    </w:div>
    <w:div w:id="1925382554">
      <w:bodyDiv w:val="1"/>
      <w:marLeft w:val="0"/>
      <w:marRight w:val="0"/>
      <w:marTop w:val="0"/>
      <w:marBottom w:val="0"/>
      <w:divBdr>
        <w:top w:val="none" w:sz="0" w:space="0" w:color="auto"/>
        <w:left w:val="none" w:sz="0" w:space="0" w:color="auto"/>
        <w:bottom w:val="none" w:sz="0" w:space="0" w:color="auto"/>
        <w:right w:val="none" w:sz="0" w:space="0" w:color="auto"/>
      </w:divBdr>
      <w:divsChild>
        <w:div w:id="1119378484">
          <w:marLeft w:val="547"/>
          <w:marRight w:val="0"/>
          <w:marTop w:val="0"/>
          <w:marBottom w:val="0"/>
          <w:divBdr>
            <w:top w:val="none" w:sz="0" w:space="0" w:color="auto"/>
            <w:left w:val="none" w:sz="0" w:space="0" w:color="auto"/>
            <w:bottom w:val="none" w:sz="0" w:space="0" w:color="auto"/>
            <w:right w:val="none" w:sz="0" w:space="0" w:color="auto"/>
          </w:divBdr>
        </w:div>
        <w:div w:id="679895575">
          <w:marLeft w:val="547"/>
          <w:marRight w:val="0"/>
          <w:marTop w:val="0"/>
          <w:marBottom w:val="0"/>
          <w:divBdr>
            <w:top w:val="none" w:sz="0" w:space="0" w:color="auto"/>
            <w:left w:val="none" w:sz="0" w:space="0" w:color="auto"/>
            <w:bottom w:val="none" w:sz="0" w:space="0" w:color="auto"/>
            <w:right w:val="none" w:sz="0" w:space="0" w:color="auto"/>
          </w:divBdr>
        </w:div>
        <w:div w:id="1057242168">
          <w:marLeft w:val="547"/>
          <w:marRight w:val="0"/>
          <w:marTop w:val="0"/>
          <w:marBottom w:val="0"/>
          <w:divBdr>
            <w:top w:val="none" w:sz="0" w:space="0" w:color="auto"/>
            <w:left w:val="none" w:sz="0" w:space="0" w:color="auto"/>
            <w:bottom w:val="none" w:sz="0" w:space="0" w:color="auto"/>
            <w:right w:val="none" w:sz="0" w:space="0" w:color="auto"/>
          </w:divBdr>
        </w:div>
        <w:div w:id="1695107003">
          <w:marLeft w:val="547"/>
          <w:marRight w:val="0"/>
          <w:marTop w:val="0"/>
          <w:marBottom w:val="0"/>
          <w:divBdr>
            <w:top w:val="none" w:sz="0" w:space="0" w:color="auto"/>
            <w:left w:val="none" w:sz="0" w:space="0" w:color="auto"/>
            <w:bottom w:val="none" w:sz="0" w:space="0" w:color="auto"/>
            <w:right w:val="none" w:sz="0" w:space="0" w:color="auto"/>
          </w:divBdr>
        </w:div>
      </w:divsChild>
    </w:div>
    <w:div w:id="1927879520">
      <w:bodyDiv w:val="1"/>
      <w:marLeft w:val="0"/>
      <w:marRight w:val="0"/>
      <w:marTop w:val="0"/>
      <w:marBottom w:val="0"/>
      <w:divBdr>
        <w:top w:val="none" w:sz="0" w:space="0" w:color="auto"/>
        <w:left w:val="none" w:sz="0" w:space="0" w:color="auto"/>
        <w:bottom w:val="none" w:sz="0" w:space="0" w:color="auto"/>
        <w:right w:val="none" w:sz="0" w:space="0" w:color="auto"/>
      </w:divBdr>
      <w:divsChild>
        <w:div w:id="14309441">
          <w:marLeft w:val="446"/>
          <w:marRight w:val="0"/>
          <w:marTop w:val="0"/>
          <w:marBottom w:val="0"/>
          <w:divBdr>
            <w:top w:val="none" w:sz="0" w:space="0" w:color="auto"/>
            <w:left w:val="none" w:sz="0" w:space="0" w:color="auto"/>
            <w:bottom w:val="none" w:sz="0" w:space="0" w:color="auto"/>
            <w:right w:val="none" w:sz="0" w:space="0" w:color="auto"/>
          </w:divBdr>
        </w:div>
        <w:div w:id="1228297101">
          <w:marLeft w:val="446"/>
          <w:marRight w:val="0"/>
          <w:marTop w:val="0"/>
          <w:marBottom w:val="0"/>
          <w:divBdr>
            <w:top w:val="none" w:sz="0" w:space="0" w:color="auto"/>
            <w:left w:val="none" w:sz="0" w:space="0" w:color="auto"/>
            <w:bottom w:val="none" w:sz="0" w:space="0" w:color="auto"/>
            <w:right w:val="none" w:sz="0" w:space="0" w:color="auto"/>
          </w:divBdr>
        </w:div>
        <w:div w:id="1346783529">
          <w:marLeft w:val="446"/>
          <w:marRight w:val="0"/>
          <w:marTop w:val="0"/>
          <w:marBottom w:val="0"/>
          <w:divBdr>
            <w:top w:val="none" w:sz="0" w:space="0" w:color="auto"/>
            <w:left w:val="none" w:sz="0" w:space="0" w:color="auto"/>
            <w:bottom w:val="none" w:sz="0" w:space="0" w:color="auto"/>
            <w:right w:val="none" w:sz="0" w:space="0" w:color="auto"/>
          </w:divBdr>
        </w:div>
        <w:div w:id="684136406">
          <w:marLeft w:val="446"/>
          <w:marRight w:val="0"/>
          <w:marTop w:val="0"/>
          <w:marBottom w:val="0"/>
          <w:divBdr>
            <w:top w:val="none" w:sz="0" w:space="0" w:color="auto"/>
            <w:left w:val="none" w:sz="0" w:space="0" w:color="auto"/>
            <w:bottom w:val="none" w:sz="0" w:space="0" w:color="auto"/>
            <w:right w:val="none" w:sz="0" w:space="0" w:color="auto"/>
          </w:divBdr>
        </w:div>
      </w:divsChild>
    </w:div>
    <w:div w:id="1977418620">
      <w:bodyDiv w:val="1"/>
      <w:marLeft w:val="0"/>
      <w:marRight w:val="0"/>
      <w:marTop w:val="0"/>
      <w:marBottom w:val="0"/>
      <w:divBdr>
        <w:top w:val="none" w:sz="0" w:space="0" w:color="auto"/>
        <w:left w:val="none" w:sz="0" w:space="0" w:color="auto"/>
        <w:bottom w:val="none" w:sz="0" w:space="0" w:color="auto"/>
        <w:right w:val="none" w:sz="0" w:space="0" w:color="auto"/>
      </w:divBdr>
    </w:div>
    <w:div w:id="1994210724">
      <w:bodyDiv w:val="1"/>
      <w:marLeft w:val="0"/>
      <w:marRight w:val="0"/>
      <w:marTop w:val="0"/>
      <w:marBottom w:val="0"/>
      <w:divBdr>
        <w:top w:val="none" w:sz="0" w:space="0" w:color="auto"/>
        <w:left w:val="none" w:sz="0" w:space="0" w:color="auto"/>
        <w:bottom w:val="none" w:sz="0" w:space="0" w:color="auto"/>
        <w:right w:val="none" w:sz="0" w:space="0" w:color="auto"/>
      </w:divBdr>
      <w:divsChild>
        <w:div w:id="1894732815">
          <w:marLeft w:val="547"/>
          <w:marRight w:val="0"/>
          <w:marTop w:val="0"/>
          <w:marBottom w:val="0"/>
          <w:divBdr>
            <w:top w:val="none" w:sz="0" w:space="0" w:color="auto"/>
            <w:left w:val="none" w:sz="0" w:space="0" w:color="auto"/>
            <w:bottom w:val="none" w:sz="0" w:space="0" w:color="auto"/>
            <w:right w:val="none" w:sz="0" w:space="0" w:color="auto"/>
          </w:divBdr>
        </w:div>
        <w:div w:id="578254434">
          <w:marLeft w:val="547"/>
          <w:marRight w:val="0"/>
          <w:marTop w:val="0"/>
          <w:marBottom w:val="0"/>
          <w:divBdr>
            <w:top w:val="none" w:sz="0" w:space="0" w:color="auto"/>
            <w:left w:val="none" w:sz="0" w:space="0" w:color="auto"/>
            <w:bottom w:val="none" w:sz="0" w:space="0" w:color="auto"/>
            <w:right w:val="none" w:sz="0" w:space="0" w:color="auto"/>
          </w:divBdr>
        </w:div>
        <w:div w:id="82646883">
          <w:marLeft w:val="547"/>
          <w:marRight w:val="0"/>
          <w:marTop w:val="0"/>
          <w:marBottom w:val="0"/>
          <w:divBdr>
            <w:top w:val="none" w:sz="0" w:space="0" w:color="auto"/>
            <w:left w:val="none" w:sz="0" w:space="0" w:color="auto"/>
            <w:bottom w:val="none" w:sz="0" w:space="0" w:color="auto"/>
            <w:right w:val="none" w:sz="0" w:space="0" w:color="auto"/>
          </w:divBdr>
        </w:div>
        <w:div w:id="291403954">
          <w:marLeft w:val="1987"/>
          <w:marRight w:val="0"/>
          <w:marTop w:val="0"/>
          <w:marBottom w:val="0"/>
          <w:divBdr>
            <w:top w:val="none" w:sz="0" w:space="0" w:color="auto"/>
            <w:left w:val="none" w:sz="0" w:space="0" w:color="auto"/>
            <w:bottom w:val="none" w:sz="0" w:space="0" w:color="auto"/>
            <w:right w:val="none" w:sz="0" w:space="0" w:color="auto"/>
          </w:divBdr>
        </w:div>
        <w:div w:id="1642154754">
          <w:marLeft w:val="1987"/>
          <w:marRight w:val="0"/>
          <w:marTop w:val="0"/>
          <w:marBottom w:val="0"/>
          <w:divBdr>
            <w:top w:val="none" w:sz="0" w:space="0" w:color="auto"/>
            <w:left w:val="none" w:sz="0" w:space="0" w:color="auto"/>
            <w:bottom w:val="none" w:sz="0" w:space="0" w:color="auto"/>
            <w:right w:val="none" w:sz="0" w:space="0" w:color="auto"/>
          </w:divBdr>
        </w:div>
        <w:div w:id="1855806724">
          <w:marLeft w:val="1987"/>
          <w:marRight w:val="0"/>
          <w:marTop w:val="0"/>
          <w:marBottom w:val="0"/>
          <w:divBdr>
            <w:top w:val="none" w:sz="0" w:space="0" w:color="auto"/>
            <w:left w:val="none" w:sz="0" w:space="0" w:color="auto"/>
            <w:bottom w:val="none" w:sz="0" w:space="0" w:color="auto"/>
            <w:right w:val="none" w:sz="0" w:space="0" w:color="auto"/>
          </w:divBdr>
        </w:div>
      </w:divsChild>
    </w:div>
    <w:div w:id="2034764258">
      <w:bodyDiv w:val="1"/>
      <w:marLeft w:val="0"/>
      <w:marRight w:val="0"/>
      <w:marTop w:val="0"/>
      <w:marBottom w:val="0"/>
      <w:divBdr>
        <w:top w:val="none" w:sz="0" w:space="0" w:color="auto"/>
        <w:left w:val="none" w:sz="0" w:space="0" w:color="auto"/>
        <w:bottom w:val="none" w:sz="0" w:space="0" w:color="auto"/>
        <w:right w:val="none" w:sz="0" w:space="0" w:color="auto"/>
      </w:divBdr>
    </w:div>
    <w:div w:id="2068722427">
      <w:bodyDiv w:val="1"/>
      <w:marLeft w:val="0"/>
      <w:marRight w:val="0"/>
      <w:marTop w:val="0"/>
      <w:marBottom w:val="0"/>
      <w:divBdr>
        <w:top w:val="none" w:sz="0" w:space="0" w:color="auto"/>
        <w:left w:val="none" w:sz="0" w:space="0" w:color="auto"/>
        <w:bottom w:val="none" w:sz="0" w:space="0" w:color="auto"/>
        <w:right w:val="none" w:sz="0" w:space="0" w:color="auto"/>
      </w:divBdr>
    </w:div>
    <w:div w:id="2072463115">
      <w:bodyDiv w:val="1"/>
      <w:marLeft w:val="0"/>
      <w:marRight w:val="0"/>
      <w:marTop w:val="0"/>
      <w:marBottom w:val="0"/>
      <w:divBdr>
        <w:top w:val="none" w:sz="0" w:space="0" w:color="auto"/>
        <w:left w:val="none" w:sz="0" w:space="0" w:color="auto"/>
        <w:bottom w:val="none" w:sz="0" w:space="0" w:color="auto"/>
        <w:right w:val="none" w:sz="0" w:space="0" w:color="auto"/>
      </w:divBdr>
    </w:div>
    <w:div w:id="2122842354">
      <w:bodyDiv w:val="1"/>
      <w:marLeft w:val="0"/>
      <w:marRight w:val="0"/>
      <w:marTop w:val="0"/>
      <w:marBottom w:val="0"/>
      <w:divBdr>
        <w:top w:val="none" w:sz="0" w:space="0" w:color="auto"/>
        <w:left w:val="none" w:sz="0" w:space="0" w:color="auto"/>
        <w:bottom w:val="none" w:sz="0" w:space="0" w:color="auto"/>
        <w:right w:val="none" w:sz="0" w:space="0" w:color="auto"/>
      </w:divBdr>
    </w:div>
    <w:div w:id="212318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1452D06D943429BF1587ED21856D1" ma:contentTypeVersion="6" ma:contentTypeDescription="Create a new document." ma:contentTypeScope="" ma:versionID="5d0ea43d31640d6e1f40e1b3a8ce2dbd">
  <xsd:schema xmlns:xsd="http://www.w3.org/2001/XMLSchema" xmlns:xs="http://www.w3.org/2001/XMLSchema" xmlns:p="http://schemas.microsoft.com/office/2006/metadata/properties" xmlns:ns2="c679af27-254a-4c49-9a85-c00b349e1347" xmlns:ns3="71b326f1-e497-4013-8c47-1c3e25d9b79b" targetNamespace="http://schemas.microsoft.com/office/2006/metadata/properties" ma:root="true" ma:fieldsID="1f0d67e2853519f006802a8eeac84ead" ns2:_="" ns3:_="">
    <xsd:import namespace="c679af27-254a-4c49-9a85-c00b349e1347"/>
    <xsd:import namespace="71b326f1-e497-4013-8c47-1c3e25d9b7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9af27-254a-4c49-9a85-c00b349e1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326f1-e497-4013-8c47-1c3e25d9b7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BAF5E7-8C03-4313-8BE3-6132083DF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9af27-254a-4c49-9a85-c00b349e1347"/>
    <ds:schemaRef ds:uri="71b326f1-e497-4013-8c47-1c3e25d9b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3384B6-18D3-46EA-AC85-FF9172EFAF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AAB090-69C0-4352-A78A-898B4DEE65FE}">
  <ds:schemaRefs>
    <ds:schemaRef ds:uri="http://schemas.openxmlformats.org/officeDocument/2006/bibliography"/>
  </ds:schemaRefs>
</ds:datastoreItem>
</file>

<file path=customXml/itemProps4.xml><?xml version="1.0" encoding="utf-8"?>
<ds:datastoreItem xmlns:ds="http://schemas.openxmlformats.org/officeDocument/2006/customXml" ds:itemID="{F377F88D-8298-4D7E-A8FE-4381E4229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ARizona’s Cadsdres Act     Education Funding Relief Package</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ARizona’s Cadsdres Act     Education Funding Relief Package</dc:title>
  <dc:subject>Education Stabilization Funds</dc:subject>
  <dc:creator>Garelli, Rebecca</dc:creator>
  <cp:keywords/>
  <dc:description/>
  <cp:lastModifiedBy>Laing, Peter</cp:lastModifiedBy>
  <cp:revision>2</cp:revision>
  <dcterms:created xsi:type="dcterms:W3CDTF">2021-06-02T20:38:00Z</dcterms:created>
  <dcterms:modified xsi:type="dcterms:W3CDTF">2021-06-02T20:38:00Z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0x010100DA71452D06D943429BF1587ED21856D1</vt:lpwstr>
  </property>
</Properties>
</file>