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70"/>
      </w:tblGrid>
      <w:tr w:rsidR="000848C1" w:rsidRPr="00150626" w14:paraId="257406CE" w14:textId="77777777" w:rsidTr="00150626">
        <w:trPr>
          <w:jc w:val="center"/>
        </w:trPr>
        <w:tc>
          <w:tcPr>
            <w:tcW w:w="9360" w:type="dxa"/>
            <w:gridSpan w:val="2"/>
          </w:tcPr>
          <w:p w14:paraId="648A3730" w14:textId="77777777" w:rsidR="000848C1" w:rsidRPr="00150626" w:rsidRDefault="000848C1">
            <w:pPr>
              <w:rPr>
                <w:rFonts w:ascii="Arial" w:hAnsi="Arial" w:cs="Arial"/>
                <w:sz w:val="24"/>
                <w:szCs w:val="24"/>
              </w:rPr>
            </w:pPr>
            <w:r w:rsidRPr="00150626">
              <w:rPr>
                <w:rFonts w:ascii="Arial" w:hAnsi="Arial" w:cs="Arial"/>
                <w:b/>
                <w:bCs/>
                <w:color w:val="000000"/>
                <w:sz w:val="24"/>
                <w:szCs w:val="24"/>
              </w:rPr>
              <w:t>PROGRAM DESCRIPTION</w:t>
            </w:r>
          </w:p>
        </w:tc>
      </w:tr>
      <w:tr w:rsidR="000848C1" w:rsidRPr="00150626" w14:paraId="7C75CADA" w14:textId="77777777" w:rsidTr="00150626">
        <w:trPr>
          <w:jc w:val="center"/>
        </w:trPr>
        <w:tc>
          <w:tcPr>
            <w:tcW w:w="9360" w:type="dxa"/>
            <w:gridSpan w:val="2"/>
          </w:tcPr>
          <w:p w14:paraId="6F35C28F" w14:textId="4CF2BE62" w:rsidR="000848C1" w:rsidRPr="00150626" w:rsidRDefault="002F484A" w:rsidP="006E7A90">
            <w:pPr>
              <w:rPr>
                <w:rFonts w:ascii="Arial" w:hAnsi="Arial" w:cs="Arial"/>
                <w:bCs/>
                <w:sz w:val="24"/>
                <w:szCs w:val="24"/>
              </w:rPr>
            </w:pPr>
            <w:r w:rsidRPr="00150626">
              <w:rPr>
                <w:rFonts w:ascii="Arial" w:hAnsi="Arial" w:cs="Arial"/>
                <w:bCs/>
                <w:sz w:val="24"/>
                <w:szCs w:val="24"/>
              </w:rPr>
              <w:t xml:space="preserve">The </w:t>
            </w:r>
            <w:r w:rsidRPr="00150626">
              <w:rPr>
                <w:rFonts w:ascii="Arial" w:hAnsi="Arial" w:cs="Arial"/>
                <w:b/>
                <w:bCs/>
                <w:sz w:val="24"/>
                <w:szCs w:val="24"/>
              </w:rPr>
              <w:t>Marketing</w:t>
            </w:r>
            <w:r w:rsidRPr="00150626">
              <w:rPr>
                <w:rFonts w:ascii="Arial" w:hAnsi="Arial" w:cs="Arial"/>
                <w:bCs/>
                <w:sz w:val="24"/>
                <w:szCs w:val="24"/>
              </w:rPr>
              <w:t xml:space="preserve"> instructional program prepares students to conduct the critical business functions associated with directing the flow of products and services from the producer to the consumer. Students who successfully complete the </w:t>
            </w:r>
            <w:r w:rsidRPr="00150626">
              <w:rPr>
                <w:rFonts w:ascii="Arial" w:hAnsi="Arial" w:cs="Arial"/>
                <w:b/>
                <w:bCs/>
                <w:sz w:val="24"/>
                <w:szCs w:val="24"/>
              </w:rPr>
              <w:t>Marketing</w:t>
            </w:r>
            <w:r w:rsidRPr="00150626">
              <w:rPr>
                <w:rFonts w:ascii="Arial" w:hAnsi="Arial" w:cs="Arial"/>
                <w:bCs/>
                <w:sz w:val="24"/>
                <w:szCs w:val="24"/>
              </w:rPr>
              <w:t xml:space="preserve"> program’s coherent sequence of instruction will develop an in-depth, practical understanding of economic principles, human resource skills, and marketing concepts as they relate to the essential functions of marketing: distribution, financing, information management, product planning, promotion, purchasing, risk management, and sales. The </w:t>
            </w:r>
            <w:r w:rsidRPr="00150626">
              <w:rPr>
                <w:rFonts w:ascii="Arial" w:hAnsi="Arial" w:cs="Arial"/>
                <w:b/>
                <w:bCs/>
                <w:sz w:val="24"/>
                <w:szCs w:val="24"/>
              </w:rPr>
              <w:t>Marketing</w:t>
            </w:r>
            <w:r w:rsidRPr="00150626">
              <w:rPr>
                <w:rFonts w:ascii="Arial" w:hAnsi="Arial" w:cs="Arial"/>
                <w:bCs/>
                <w:sz w:val="24"/>
                <w:szCs w:val="24"/>
              </w:rPr>
              <w:t xml:space="preserve"> program includes instruction in market research, economics, marketing budgets, creative development and design, and marketing foundations and functions – with an emphasis on public relations, advertising, branding, promotion, product and service management, pricing, and distribution. Specialized programs of study within the </w:t>
            </w:r>
            <w:r w:rsidRPr="00150626">
              <w:rPr>
                <w:rFonts w:ascii="Arial" w:hAnsi="Arial" w:cs="Arial"/>
                <w:b/>
                <w:bCs/>
                <w:sz w:val="24"/>
                <w:szCs w:val="24"/>
              </w:rPr>
              <w:t>Marketing</w:t>
            </w:r>
            <w:r w:rsidRPr="00150626">
              <w:rPr>
                <w:rFonts w:ascii="Arial" w:hAnsi="Arial" w:cs="Arial"/>
                <w:bCs/>
                <w:sz w:val="24"/>
                <w:szCs w:val="24"/>
              </w:rPr>
              <w:t xml:space="preserve"> instructional program may include sports and entertainment marketing, hospitality marketing, or advertising and public relations. Throughout the </w:t>
            </w:r>
            <w:r w:rsidRPr="00150626">
              <w:rPr>
                <w:rFonts w:ascii="Arial" w:hAnsi="Arial" w:cs="Arial"/>
                <w:b/>
                <w:bCs/>
                <w:sz w:val="24"/>
                <w:szCs w:val="24"/>
              </w:rPr>
              <w:t>Marketing</w:t>
            </w:r>
            <w:r w:rsidRPr="00150626">
              <w:rPr>
                <w:rFonts w:ascii="Arial" w:hAnsi="Arial" w:cs="Arial"/>
                <w:bCs/>
                <w:sz w:val="24"/>
                <w:szCs w:val="24"/>
              </w:rPr>
              <w:t xml:space="preserve"> instructional program students develop knowledge and skills common to entrepreneurs and entrepreneurship, including the human characteristics vital for entrepreneurial thinking in a twenty-first</w:t>
            </w:r>
            <w:r w:rsidR="00EC52B7" w:rsidRPr="00150626">
              <w:rPr>
                <w:rFonts w:ascii="Arial" w:hAnsi="Arial" w:cs="Arial"/>
                <w:bCs/>
                <w:sz w:val="24"/>
                <w:szCs w:val="24"/>
              </w:rPr>
              <w:t xml:space="preserve"> </w:t>
            </w:r>
            <w:r w:rsidRPr="00150626">
              <w:rPr>
                <w:rFonts w:ascii="Arial" w:hAnsi="Arial" w:cs="Arial"/>
                <w:bCs/>
                <w:sz w:val="24"/>
                <w:szCs w:val="24"/>
              </w:rPr>
              <w:t xml:space="preserve">century global world. Throughout the </w:t>
            </w:r>
            <w:r w:rsidRPr="00150626">
              <w:rPr>
                <w:rFonts w:ascii="Arial" w:hAnsi="Arial" w:cs="Arial"/>
                <w:b/>
                <w:bCs/>
                <w:sz w:val="24"/>
                <w:szCs w:val="24"/>
              </w:rPr>
              <w:t>Marketing</w:t>
            </w:r>
            <w:r w:rsidRPr="00150626">
              <w:rPr>
                <w:rFonts w:ascii="Arial" w:hAnsi="Arial" w:cs="Arial"/>
                <w:bCs/>
                <w:sz w:val="24"/>
                <w:szCs w:val="24"/>
              </w:rPr>
              <w:t xml:space="preserve"> instructional program, students </w:t>
            </w:r>
            <w:r w:rsidR="008E1142" w:rsidRPr="00150626">
              <w:rPr>
                <w:rFonts w:ascii="Arial" w:hAnsi="Arial" w:cs="Arial"/>
                <w:bCs/>
                <w:sz w:val="24"/>
                <w:szCs w:val="24"/>
              </w:rPr>
              <w:t>learn,</w:t>
            </w:r>
            <w:r w:rsidRPr="00150626">
              <w:rPr>
                <w:rFonts w:ascii="Arial" w:hAnsi="Arial" w:cs="Arial"/>
                <w:bCs/>
                <w:sz w:val="24"/>
                <w:szCs w:val="24"/>
              </w:rPr>
              <w:t xml:space="preserve"> and practice valuable real-world skills using industry</w:t>
            </w:r>
            <w:r w:rsidR="009E023A" w:rsidRPr="00150626">
              <w:rPr>
                <w:rFonts w:ascii="Arial" w:hAnsi="Arial" w:cs="Arial"/>
                <w:bCs/>
                <w:sz w:val="24"/>
                <w:szCs w:val="24"/>
              </w:rPr>
              <w:t xml:space="preserve"> </w:t>
            </w:r>
            <w:r w:rsidRPr="00150626">
              <w:rPr>
                <w:rFonts w:ascii="Arial" w:hAnsi="Arial" w:cs="Arial"/>
                <w:bCs/>
                <w:sz w:val="24"/>
                <w:szCs w:val="24"/>
              </w:rPr>
              <w:t>standard office productivity software to perform and support vital business functions.</w:t>
            </w:r>
          </w:p>
        </w:tc>
      </w:tr>
      <w:tr w:rsidR="00150626" w:rsidRPr="00150626" w14:paraId="3EE4811E" w14:textId="77777777" w:rsidTr="00150626">
        <w:trPr>
          <w:jc w:val="center"/>
        </w:trPr>
        <w:tc>
          <w:tcPr>
            <w:tcW w:w="9360" w:type="dxa"/>
            <w:gridSpan w:val="2"/>
          </w:tcPr>
          <w:p w14:paraId="6F377DDD" w14:textId="77777777" w:rsidR="00150626" w:rsidRPr="00150626" w:rsidRDefault="00150626" w:rsidP="006E7A90">
            <w:pPr>
              <w:rPr>
                <w:rFonts w:ascii="Arial" w:hAnsi="Arial" w:cs="Arial"/>
                <w:bCs/>
                <w:sz w:val="24"/>
                <w:szCs w:val="24"/>
              </w:rPr>
            </w:pPr>
          </w:p>
        </w:tc>
      </w:tr>
      <w:tr w:rsidR="000848C1" w:rsidRPr="00150626" w14:paraId="3BFC0027" w14:textId="77777777" w:rsidTr="00150626">
        <w:trPr>
          <w:jc w:val="center"/>
        </w:trPr>
        <w:tc>
          <w:tcPr>
            <w:tcW w:w="9360" w:type="dxa"/>
            <w:gridSpan w:val="2"/>
          </w:tcPr>
          <w:p w14:paraId="04729CF4" w14:textId="6A9B3602" w:rsidR="000848C1" w:rsidRPr="00150626" w:rsidRDefault="006E5DBA" w:rsidP="00EC3AF5">
            <w:pPr>
              <w:rPr>
                <w:rFonts w:ascii="Arial" w:eastAsia="Times New Roman" w:hAnsi="Arial" w:cs="Arial"/>
                <w:bCs/>
                <w:sz w:val="24"/>
                <w:szCs w:val="24"/>
              </w:rPr>
            </w:pPr>
            <w:r w:rsidRPr="00150626">
              <w:rPr>
                <w:rFonts w:ascii="Arial" w:eastAsia="Times New Roman" w:hAnsi="Arial" w:cs="Arial"/>
                <w:bCs/>
                <w:sz w:val="24"/>
                <w:szCs w:val="24"/>
              </w:rPr>
              <w:t xml:space="preserve">The </w:t>
            </w:r>
            <w:r w:rsidRPr="00150626">
              <w:rPr>
                <w:rFonts w:ascii="Arial" w:eastAsia="Times New Roman" w:hAnsi="Arial" w:cs="Arial"/>
                <w:b/>
                <w:bCs/>
                <w:sz w:val="24"/>
                <w:szCs w:val="24"/>
              </w:rPr>
              <w:t>Marketing</w:t>
            </w:r>
            <w:r w:rsidRPr="00150626">
              <w:rPr>
                <w:rFonts w:ascii="Arial" w:eastAsia="Times New Roman" w:hAnsi="Arial" w:cs="Arial"/>
                <w:bCs/>
                <w:sz w:val="24"/>
                <w:szCs w:val="24"/>
              </w:rPr>
              <w:t xml:space="preserve"> Career and Technical Education program is delivered as a coherent sequence of courses designed to offer students knowledge and skills that meet the needs of the workplace. The Professional Skills developed by business and industry leaders across Arizona are integrated throughout the program. Marketing students develop leadership, social, civic, and career skills through participation in the state-recognized Career and Technical Student Organization, DECA.</w:t>
            </w:r>
          </w:p>
        </w:tc>
      </w:tr>
      <w:tr w:rsidR="000848C1" w:rsidRPr="00150626" w14:paraId="5A28BF07" w14:textId="77777777" w:rsidTr="00150626">
        <w:trPr>
          <w:jc w:val="center"/>
        </w:trPr>
        <w:tc>
          <w:tcPr>
            <w:tcW w:w="9360" w:type="dxa"/>
            <w:gridSpan w:val="2"/>
          </w:tcPr>
          <w:p w14:paraId="4D9EA4E5" w14:textId="77777777" w:rsidR="000848C1" w:rsidRPr="00150626" w:rsidRDefault="000848C1">
            <w:pPr>
              <w:rPr>
                <w:rFonts w:ascii="Arial" w:hAnsi="Arial" w:cs="Arial"/>
                <w:sz w:val="24"/>
                <w:szCs w:val="24"/>
              </w:rPr>
            </w:pPr>
          </w:p>
        </w:tc>
      </w:tr>
      <w:tr w:rsidR="000848C1" w:rsidRPr="00150626" w14:paraId="63D37227" w14:textId="77777777" w:rsidTr="00150626">
        <w:trPr>
          <w:jc w:val="center"/>
        </w:trPr>
        <w:tc>
          <w:tcPr>
            <w:tcW w:w="9360" w:type="dxa"/>
            <w:gridSpan w:val="2"/>
          </w:tcPr>
          <w:p w14:paraId="68356793" w14:textId="0EF1B11B" w:rsidR="00002FFC" w:rsidRPr="00150626" w:rsidRDefault="00395467" w:rsidP="0087145A">
            <w:pPr>
              <w:rPr>
                <w:rFonts w:ascii="Arial" w:eastAsia="Times New Roman" w:hAnsi="Arial" w:cs="Arial"/>
                <w:bCs/>
                <w:sz w:val="24"/>
                <w:szCs w:val="24"/>
              </w:rPr>
            </w:pPr>
            <w:r w:rsidRPr="00150626">
              <w:rPr>
                <w:rFonts w:ascii="Arial" w:eastAsia="Times New Roman" w:hAnsi="Arial" w:cs="Arial"/>
                <w:bCs/>
                <w:sz w:val="24"/>
                <w:szCs w:val="24"/>
              </w:rPr>
              <w:t xml:space="preserve">The </w:t>
            </w:r>
            <w:r w:rsidRPr="00150626">
              <w:rPr>
                <w:rFonts w:ascii="Arial" w:eastAsia="Times New Roman" w:hAnsi="Arial" w:cs="Arial"/>
                <w:b/>
                <w:bCs/>
                <w:sz w:val="24"/>
                <w:szCs w:val="24"/>
              </w:rPr>
              <w:t>Marketing</w:t>
            </w:r>
            <w:r w:rsidRPr="00150626">
              <w:rPr>
                <w:rFonts w:ascii="Arial" w:eastAsia="Times New Roman" w:hAnsi="Arial" w:cs="Arial"/>
                <w:bCs/>
                <w:sz w:val="24"/>
                <w:szCs w:val="24"/>
              </w:rPr>
              <w:t xml:space="preserve"> instructional program prepares students for entry-level employment</w:t>
            </w:r>
            <w:r w:rsidR="00C66D5E" w:rsidRPr="00150626">
              <w:rPr>
                <w:rFonts w:ascii="Arial" w:eastAsia="Times New Roman" w:hAnsi="Arial" w:cs="Arial"/>
                <w:bCs/>
                <w:sz w:val="24"/>
                <w:szCs w:val="24"/>
              </w:rPr>
              <w:t>, further training, and</w:t>
            </w:r>
            <w:r w:rsidR="00ED2A68" w:rsidRPr="00150626">
              <w:rPr>
                <w:rFonts w:ascii="Arial" w:eastAsia="Times New Roman" w:hAnsi="Arial" w:cs="Arial"/>
                <w:bCs/>
                <w:sz w:val="24"/>
                <w:szCs w:val="24"/>
              </w:rPr>
              <w:t>/</w:t>
            </w:r>
            <w:r w:rsidR="00C66D5E" w:rsidRPr="00150626">
              <w:rPr>
                <w:rFonts w:ascii="Arial" w:eastAsia="Times New Roman" w:hAnsi="Arial" w:cs="Arial"/>
                <w:bCs/>
                <w:sz w:val="24"/>
                <w:szCs w:val="24"/>
              </w:rPr>
              <w:t>or postsecondary education for these and other occupations</w:t>
            </w:r>
            <w:r w:rsidRPr="00150626">
              <w:rPr>
                <w:rFonts w:ascii="Arial" w:eastAsia="Times New Roman" w:hAnsi="Arial" w:cs="Arial"/>
                <w:bCs/>
                <w:sz w:val="24"/>
                <w:szCs w:val="24"/>
              </w:rPr>
              <w:t xml:space="preserve">: </w:t>
            </w:r>
            <w:r w:rsidR="00150626">
              <w:rPr>
                <w:rFonts w:ascii="Arial" w:eastAsia="Times New Roman" w:hAnsi="Arial" w:cs="Arial"/>
                <w:bCs/>
                <w:sz w:val="24"/>
                <w:szCs w:val="24"/>
              </w:rPr>
              <w:t xml:space="preserve"> </w:t>
            </w:r>
            <w:r w:rsidRPr="00150626">
              <w:rPr>
                <w:rFonts w:ascii="Arial" w:eastAsia="Times New Roman" w:hAnsi="Arial" w:cs="Arial"/>
                <w:bCs/>
                <w:sz w:val="24"/>
                <w:szCs w:val="24"/>
              </w:rPr>
              <w:t>Account Executive, Advertising Manager, Advertising Sales Agent, Advertising Sales Director, Advertising, Promotion, or Marketing Manager; Brand Manager, Cashier, Chief Marketing Officer, Copywriter, Corporate Communications Director, Creative Assistant, Customer Service Representative, Database Marketing Manager, Digital Brand Manager, Digital Marketing Manager, Digital Marketing Specialist, Direct Marketing Specialist, E-commerce Analyst, E-commerce Marketing Director, E-Commerce Marketing Specialist, Email Marketer, Event Marketing Coordinator, Insurance Sales Agent, International Marketing Executive, Internet Marketing Specialist, Market Research Analyst, Market Research Executive, Marketing Account Representative, Marketing Coordinator, Marketing Director, Marketing Promotions Specialist, Marketing Specialist, Media Buyer, Media Coordinator, Media Director, Media Relations Coordinator, Multichannel Marketing Manager, PR Consultant, Product Development Manager, Product Manager, Promotions Manager, Public Relations Manager, Public Relations Specialist, Publicity Director, Purchasing Managers, Buyers, and Purchasing Agents; Real Estate Broker and Sales Agent; Retail Manager, Retail Sales Representative, Sales Director, Sales Manager</w:t>
            </w:r>
          </w:p>
        </w:tc>
      </w:tr>
      <w:tr w:rsidR="00150626" w:rsidRPr="00150626" w14:paraId="187757FB" w14:textId="77777777" w:rsidTr="00150626">
        <w:trPr>
          <w:jc w:val="center"/>
        </w:trPr>
        <w:tc>
          <w:tcPr>
            <w:tcW w:w="9360" w:type="dxa"/>
            <w:gridSpan w:val="2"/>
          </w:tcPr>
          <w:p w14:paraId="6AAA0B10" w14:textId="3EEB6D58" w:rsidR="00150626" w:rsidRPr="00150626" w:rsidRDefault="00150626">
            <w:pPr>
              <w:rPr>
                <w:rFonts w:ascii="Arial" w:hAnsi="Arial" w:cs="Arial"/>
                <w:b/>
                <w:sz w:val="24"/>
                <w:szCs w:val="24"/>
              </w:rPr>
            </w:pPr>
            <w:r w:rsidRPr="00150626">
              <w:rPr>
                <w:rFonts w:ascii="Arial" w:hAnsi="Arial" w:cs="Arial"/>
                <w:b/>
                <w:sz w:val="24"/>
                <w:szCs w:val="24"/>
              </w:rPr>
              <w:lastRenderedPageBreak/>
              <w:t>INDUSTRY CREDENTIALS</w:t>
            </w:r>
          </w:p>
        </w:tc>
      </w:tr>
      <w:tr w:rsidR="000848C1" w:rsidRPr="00150626" w14:paraId="342C3007" w14:textId="77777777" w:rsidTr="00150626">
        <w:trPr>
          <w:jc w:val="center"/>
        </w:trPr>
        <w:tc>
          <w:tcPr>
            <w:tcW w:w="9360" w:type="dxa"/>
            <w:gridSpan w:val="2"/>
          </w:tcPr>
          <w:p w14:paraId="04D31F65" w14:textId="77777777" w:rsidR="007028C7" w:rsidRDefault="007028C7">
            <w:pPr>
              <w:rPr>
                <w:rFonts w:ascii="Arial" w:eastAsia="Times New Roman" w:hAnsi="Arial" w:cs="Arial"/>
                <w:bCs/>
                <w:sz w:val="24"/>
                <w:szCs w:val="24"/>
              </w:rPr>
            </w:pPr>
            <w:r w:rsidRPr="00150626">
              <w:rPr>
                <w:rFonts w:ascii="Arial" w:hAnsi="Arial" w:cs="Arial"/>
                <w:sz w:val="24"/>
                <w:szCs w:val="24"/>
              </w:rPr>
              <w:t xml:space="preserve">The following credentials have been approved for the A-F CCR and are CTED eligible for the </w:t>
            </w:r>
            <w:r w:rsidRPr="00150626">
              <w:rPr>
                <w:rFonts w:ascii="Arial" w:eastAsia="Times New Roman" w:hAnsi="Arial" w:cs="Arial"/>
                <w:b/>
                <w:bCs/>
                <w:sz w:val="24"/>
                <w:szCs w:val="24"/>
              </w:rPr>
              <w:t xml:space="preserve">Marketing </w:t>
            </w:r>
            <w:r w:rsidR="00A70FDB" w:rsidRPr="00150626">
              <w:rPr>
                <w:rFonts w:ascii="Arial" w:eastAsia="Times New Roman" w:hAnsi="Arial" w:cs="Arial"/>
                <w:bCs/>
                <w:sz w:val="24"/>
                <w:szCs w:val="24"/>
              </w:rPr>
              <w:t>instructional program:</w:t>
            </w:r>
          </w:p>
          <w:p w14:paraId="612F7A8C" w14:textId="77777777" w:rsidR="00581084" w:rsidRDefault="00581084">
            <w:pPr>
              <w:rPr>
                <w:rFonts w:ascii="Arial" w:eastAsia="Times New Roman" w:hAnsi="Arial" w:cs="Arial"/>
                <w:sz w:val="24"/>
                <w:szCs w:val="24"/>
              </w:rPr>
            </w:pPr>
          </w:p>
          <w:p w14:paraId="26D4F633" w14:textId="77777777" w:rsidR="00581084" w:rsidRPr="00150626" w:rsidRDefault="00581084" w:rsidP="00BD7DAB">
            <w:pPr>
              <w:numPr>
                <w:ilvl w:val="0"/>
                <w:numId w:val="10"/>
              </w:numPr>
              <w:ind w:left="720"/>
              <w:rPr>
                <w:rFonts w:ascii="Arial" w:hAnsi="Arial" w:cs="Arial"/>
                <w:bCs/>
                <w:sz w:val="24"/>
                <w:szCs w:val="24"/>
              </w:rPr>
            </w:pPr>
            <w:r w:rsidRPr="00BD7DAB">
              <w:rPr>
                <w:rFonts w:ascii="Arial" w:hAnsi="Arial" w:cs="Arial"/>
                <w:bCs/>
                <w:sz w:val="24"/>
                <w:szCs w:val="24"/>
              </w:rPr>
              <w:t>Beginning</w:t>
            </w:r>
            <w:r w:rsidRPr="00150626">
              <w:rPr>
                <w:rFonts w:ascii="Arial" w:hAnsi="Arial" w:cs="Arial"/>
                <w:bCs/>
                <w:sz w:val="24"/>
                <w:szCs w:val="24"/>
              </w:rPr>
              <w:t xml:space="preserve"> Jewelry Sales</w:t>
            </w:r>
          </w:p>
          <w:p w14:paraId="52F5C1EA" w14:textId="77777777" w:rsidR="00581084" w:rsidRPr="00150626" w:rsidRDefault="00581084" w:rsidP="00BD7DAB">
            <w:pPr>
              <w:numPr>
                <w:ilvl w:val="0"/>
                <w:numId w:val="10"/>
              </w:numPr>
              <w:ind w:left="720"/>
              <w:rPr>
                <w:rFonts w:ascii="Arial" w:hAnsi="Arial" w:cs="Arial"/>
                <w:bCs/>
                <w:sz w:val="24"/>
                <w:szCs w:val="24"/>
              </w:rPr>
            </w:pPr>
            <w:r w:rsidRPr="00150626">
              <w:rPr>
                <w:rFonts w:ascii="Arial" w:hAnsi="Arial" w:cs="Arial"/>
                <w:bCs/>
                <w:sz w:val="24"/>
                <w:szCs w:val="24"/>
              </w:rPr>
              <w:t>Microsoft Office Specialist (MOS) – Associate for 2016, 2019 or Office 365</w:t>
            </w:r>
          </w:p>
          <w:p w14:paraId="391D2179" w14:textId="77777777" w:rsidR="00581084" w:rsidRPr="00150626" w:rsidRDefault="00581084" w:rsidP="00BD7DAB">
            <w:pPr>
              <w:numPr>
                <w:ilvl w:val="0"/>
                <w:numId w:val="10"/>
              </w:numPr>
              <w:ind w:left="720"/>
              <w:rPr>
                <w:rFonts w:ascii="Arial" w:hAnsi="Arial" w:cs="Arial"/>
                <w:bCs/>
                <w:sz w:val="24"/>
                <w:szCs w:val="24"/>
              </w:rPr>
            </w:pPr>
            <w:r w:rsidRPr="00150626">
              <w:rPr>
                <w:rFonts w:ascii="Arial" w:hAnsi="Arial" w:cs="Arial"/>
                <w:bCs/>
                <w:sz w:val="24"/>
                <w:szCs w:val="24"/>
              </w:rPr>
              <w:t>Microsoft Office Specialist (MOS) – Expert for 2016, 2019 or Office 365</w:t>
            </w:r>
          </w:p>
          <w:p w14:paraId="2D99F547" w14:textId="77777777" w:rsidR="00581084" w:rsidRPr="00150626" w:rsidRDefault="00581084" w:rsidP="00BD7DAB">
            <w:pPr>
              <w:numPr>
                <w:ilvl w:val="0"/>
                <w:numId w:val="10"/>
              </w:numPr>
              <w:ind w:left="720"/>
              <w:rPr>
                <w:rFonts w:ascii="Arial" w:hAnsi="Arial" w:cs="Arial"/>
                <w:bCs/>
                <w:sz w:val="24"/>
                <w:szCs w:val="24"/>
              </w:rPr>
            </w:pPr>
            <w:proofErr w:type="spellStart"/>
            <w:r w:rsidRPr="00150626">
              <w:rPr>
                <w:rFonts w:ascii="Arial" w:hAnsi="Arial" w:cs="Arial"/>
                <w:bCs/>
                <w:sz w:val="24"/>
                <w:szCs w:val="24"/>
              </w:rPr>
              <w:t>NAFTrack</w:t>
            </w:r>
            <w:proofErr w:type="spellEnd"/>
            <w:r w:rsidRPr="00150626">
              <w:rPr>
                <w:rFonts w:ascii="Arial" w:hAnsi="Arial" w:cs="Arial"/>
                <w:bCs/>
                <w:sz w:val="24"/>
                <w:szCs w:val="24"/>
              </w:rPr>
              <w:t xml:space="preserve"> Certification – Academy of Finance</w:t>
            </w:r>
          </w:p>
          <w:p w14:paraId="066361DD" w14:textId="77777777" w:rsidR="00581084" w:rsidRPr="00150626" w:rsidRDefault="00581084" w:rsidP="00BD7DAB">
            <w:pPr>
              <w:numPr>
                <w:ilvl w:val="0"/>
                <w:numId w:val="10"/>
              </w:numPr>
              <w:ind w:left="720"/>
              <w:rPr>
                <w:rFonts w:ascii="Arial" w:hAnsi="Arial" w:cs="Arial"/>
                <w:bCs/>
                <w:sz w:val="24"/>
                <w:szCs w:val="24"/>
              </w:rPr>
            </w:pPr>
            <w:r w:rsidRPr="00150626">
              <w:rPr>
                <w:rFonts w:ascii="Arial" w:hAnsi="Arial" w:cs="Arial"/>
                <w:bCs/>
                <w:sz w:val="24"/>
                <w:szCs w:val="24"/>
              </w:rPr>
              <w:t>RISE-Up – Customer Service and Sales</w:t>
            </w:r>
          </w:p>
          <w:p w14:paraId="2DAE1030" w14:textId="77777777" w:rsidR="00581084" w:rsidRPr="00150626" w:rsidRDefault="00581084" w:rsidP="00BD7DAB">
            <w:pPr>
              <w:numPr>
                <w:ilvl w:val="0"/>
                <w:numId w:val="10"/>
              </w:numPr>
              <w:ind w:left="720"/>
              <w:rPr>
                <w:rFonts w:ascii="Arial" w:hAnsi="Arial" w:cs="Arial"/>
                <w:bCs/>
                <w:sz w:val="24"/>
                <w:szCs w:val="24"/>
              </w:rPr>
            </w:pPr>
            <w:r w:rsidRPr="00150626">
              <w:rPr>
                <w:rFonts w:ascii="Arial" w:hAnsi="Arial" w:cs="Arial"/>
                <w:bCs/>
                <w:sz w:val="24"/>
                <w:szCs w:val="24"/>
              </w:rPr>
              <w:t>RISE-Up – Retail Industry Fundamentals</w:t>
            </w:r>
          </w:p>
          <w:p w14:paraId="2EDE3C91" w14:textId="77777777" w:rsidR="00581084" w:rsidRPr="00581084" w:rsidRDefault="00581084" w:rsidP="00BD7DAB">
            <w:pPr>
              <w:numPr>
                <w:ilvl w:val="0"/>
                <w:numId w:val="10"/>
              </w:numPr>
              <w:ind w:left="720"/>
              <w:rPr>
                <w:rFonts w:cs="Arial"/>
              </w:rPr>
            </w:pPr>
            <w:r w:rsidRPr="00150626">
              <w:rPr>
                <w:rFonts w:ascii="Arial" w:hAnsi="Arial" w:cs="Arial"/>
                <w:bCs/>
                <w:sz w:val="24"/>
                <w:szCs w:val="24"/>
              </w:rPr>
              <w:t>RISE-Up – The Business of Retail</w:t>
            </w:r>
            <w:r>
              <w:rPr>
                <w:rFonts w:cs="Arial"/>
                <w:bCs/>
              </w:rPr>
              <w:t xml:space="preserve"> </w:t>
            </w:r>
          </w:p>
          <w:p w14:paraId="20CEAF6A" w14:textId="287BC26B" w:rsidR="00581084" w:rsidRPr="00150626" w:rsidRDefault="00581084" w:rsidP="00BD7DAB">
            <w:pPr>
              <w:numPr>
                <w:ilvl w:val="0"/>
                <w:numId w:val="10"/>
              </w:numPr>
              <w:ind w:left="720"/>
              <w:rPr>
                <w:rFonts w:ascii="Arial" w:hAnsi="Arial" w:cs="Arial"/>
                <w:sz w:val="24"/>
                <w:szCs w:val="24"/>
              </w:rPr>
            </w:pPr>
            <w:r w:rsidRPr="00150626">
              <w:rPr>
                <w:rFonts w:ascii="Arial" w:hAnsi="Arial" w:cs="Arial"/>
                <w:bCs/>
                <w:sz w:val="24"/>
                <w:szCs w:val="24"/>
              </w:rPr>
              <w:t>RISE-Up – Warehouse, Inventory &amp; Logistics</w:t>
            </w:r>
          </w:p>
        </w:tc>
      </w:tr>
      <w:tr w:rsidR="000848C1" w:rsidRPr="00150626" w14:paraId="7803D6B9" w14:textId="77777777" w:rsidTr="00150626">
        <w:trPr>
          <w:jc w:val="center"/>
        </w:trPr>
        <w:tc>
          <w:tcPr>
            <w:tcW w:w="9360" w:type="dxa"/>
            <w:gridSpan w:val="2"/>
          </w:tcPr>
          <w:p w14:paraId="1583B001" w14:textId="21A206C2" w:rsidR="00990965" w:rsidRPr="00150626" w:rsidRDefault="00990965">
            <w:pPr>
              <w:rPr>
                <w:rFonts w:ascii="Arial" w:hAnsi="Arial" w:cs="Arial"/>
                <w:bCs/>
                <w:sz w:val="24"/>
                <w:szCs w:val="24"/>
              </w:rPr>
            </w:pPr>
          </w:p>
        </w:tc>
      </w:tr>
      <w:tr w:rsidR="000848C1" w:rsidRPr="00150626" w14:paraId="3E89E707" w14:textId="77777777" w:rsidTr="00150626">
        <w:trPr>
          <w:jc w:val="center"/>
        </w:trPr>
        <w:tc>
          <w:tcPr>
            <w:tcW w:w="9360" w:type="dxa"/>
            <w:gridSpan w:val="2"/>
          </w:tcPr>
          <w:p w14:paraId="46517889" w14:textId="77777777" w:rsidR="000848C1" w:rsidRPr="00150626" w:rsidRDefault="000848C1">
            <w:pPr>
              <w:rPr>
                <w:rFonts w:ascii="Arial" w:hAnsi="Arial" w:cs="Arial"/>
                <w:b/>
                <w:sz w:val="24"/>
                <w:szCs w:val="24"/>
              </w:rPr>
            </w:pPr>
            <w:r w:rsidRPr="00150626">
              <w:rPr>
                <w:rFonts w:ascii="Arial" w:hAnsi="Arial" w:cs="Arial"/>
                <w:b/>
                <w:sz w:val="24"/>
                <w:szCs w:val="24"/>
              </w:rPr>
              <w:t>COHERENT SEQUENCE</w:t>
            </w:r>
          </w:p>
        </w:tc>
      </w:tr>
      <w:tr w:rsidR="000848C1" w:rsidRPr="00150626" w14:paraId="409F1F79" w14:textId="77777777" w:rsidTr="00150626">
        <w:trPr>
          <w:jc w:val="center"/>
        </w:trPr>
        <w:tc>
          <w:tcPr>
            <w:tcW w:w="9360" w:type="dxa"/>
            <w:gridSpan w:val="2"/>
          </w:tcPr>
          <w:p w14:paraId="4B70C76B" w14:textId="5B866D70" w:rsidR="000848C1" w:rsidRPr="00150626" w:rsidRDefault="005474C9" w:rsidP="000848C1">
            <w:pPr>
              <w:rPr>
                <w:rFonts w:ascii="Arial" w:hAnsi="Arial" w:cs="Arial"/>
                <w:sz w:val="24"/>
                <w:szCs w:val="24"/>
              </w:rPr>
            </w:pPr>
            <w:r w:rsidRPr="00150626">
              <w:rPr>
                <w:rFonts w:ascii="Arial" w:hAnsi="Arial" w:cs="Arial"/>
                <w:sz w:val="24"/>
                <w:szCs w:val="24"/>
              </w:rPr>
              <w:t>52.180</w:t>
            </w:r>
            <w:r w:rsidR="007F0A39" w:rsidRPr="00150626">
              <w:rPr>
                <w:rFonts w:ascii="Arial" w:hAnsi="Arial" w:cs="Arial"/>
                <w:sz w:val="24"/>
                <w:szCs w:val="24"/>
              </w:rPr>
              <w:t>1</w:t>
            </w:r>
            <w:r w:rsidR="001414F2" w:rsidRPr="00150626">
              <w:rPr>
                <w:rFonts w:ascii="Arial" w:hAnsi="Arial" w:cs="Arial"/>
                <w:sz w:val="24"/>
                <w:szCs w:val="24"/>
              </w:rPr>
              <w:t>.</w:t>
            </w:r>
            <w:r w:rsidR="007661E0" w:rsidRPr="00150626">
              <w:rPr>
                <w:rFonts w:ascii="Arial" w:hAnsi="Arial" w:cs="Arial"/>
                <w:sz w:val="24"/>
                <w:szCs w:val="24"/>
              </w:rPr>
              <w:t>1</w:t>
            </w:r>
            <w:r w:rsidRPr="00150626">
              <w:rPr>
                <w:rFonts w:ascii="Arial" w:hAnsi="Arial" w:cs="Arial"/>
                <w:sz w:val="24"/>
                <w:szCs w:val="24"/>
              </w:rPr>
              <w:t>1</w:t>
            </w:r>
            <w:r w:rsidR="00E9025E" w:rsidRPr="00150626">
              <w:rPr>
                <w:rFonts w:ascii="Arial" w:hAnsi="Arial" w:cs="Arial"/>
                <w:sz w:val="24"/>
                <w:szCs w:val="24"/>
              </w:rPr>
              <w:t xml:space="preserve"> </w:t>
            </w:r>
            <w:r w:rsidR="00EE64B5" w:rsidRPr="00150626">
              <w:rPr>
                <w:rFonts w:ascii="Arial" w:hAnsi="Arial" w:cs="Arial"/>
                <w:bCs/>
                <w:sz w:val="24"/>
                <w:szCs w:val="24"/>
              </w:rPr>
              <w:t>–</w:t>
            </w:r>
            <w:r w:rsidR="00E9025E" w:rsidRPr="00150626">
              <w:rPr>
                <w:rFonts w:ascii="Arial" w:hAnsi="Arial" w:cs="Arial"/>
                <w:sz w:val="24"/>
                <w:szCs w:val="24"/>
              </w:rPr>
              <w:t xml:space="preserve"> </w:t>
            </w:r>
            <w:r w:rsidR="00A6296D" w:rsidRPr="00150626">
              <w:rPr>
                <w:rFonts w:ascii="Arial" w:hAnsi="Arial" w:cs="Arial"/>
                <w:sz w:val="24"/>
                <w:szCs w:val="24"/>
              </w:rPr>
              <w:t>Marketing</w:t>
            </w:r>
            <w:r w:rsidR="000B4EE3" w:rsidRPr="00150626">
              <w:rPr>
                <w:rFonts w:ascii="Arial" w:hAnsi="Arial" w:cs="Arial"/>
                <w:sz w:val="24"/>
                <w:szCs w:val="24"/>
              </w:rPr>
              <w:t xml:space="preserve"> I</w:t>
            </w:r>
            <w:r w:rsidR="0055580F" w:rsidRPr="00150626">
              <w:rPr>
                <w:rFonts w:ascii="Arial" w:hAnsi="Arial" w:cs="Arial"/>
                <w:sz w:val="24"/>
                <w:szCs w:val="24"/>
              </w:rPr>
              <w:t>,</w:t>
            </w:r>
            <w:r w:rsidR="000848C1" w:rsidRPr="00150626">
              <w:rPr>
                <w:rFonts w:ascii="Arial" w:hAnsi="Arial" w:cs="Arial"/>
                <w:sz w:val="24"/>
                <w:szCs w:val="24"/>
              </w:rPr>
              <w:t xml:space="preserve"> </w:t>
            </w:r>
            <w:r w:rsidR="000848C1" w:rsidRPr="00150626">
              <w:rPr>
                <w:rFonts w:ascii="Arial" w:hAnsi="Arial" w:cs="Arial"/>
                <w:b/>
                <w:sz w:val="24"/>
                <w:szCs w:val="24"/>
              </w:rPr>
              <w:t>and</w:t>
            </w:r>
          </w:p>
        </w:tc>
      </w:tr>
      <w:tr w:rsidR="000848C1" w:rsidRPr="00150626" w14:paraId="6816378B" w14:textId="77777777" w:rsidTr="00150626">
        <w:trPr>
          <w:jc w:val="center"/>
        </w:trPr>
        <w:tc>
          <w:tcPr>
            <w:tcW w:w="9360" w:type="dxa"/>
            <w:gridSpan w:val="2"/>
          </w:tcPr>
          <w:p w14:paraId="3387495D" w14:textId="77777777" w:rsidR="000848C1" w:rsidRPr="00150626" w:rsidRDefault="000848C1" w:rsidP="000848C1">
            <w:pPr>
              <w:rPr>
                <w:rFonts w:ascii="Arial" w:hAnsi="Arial" w:cs="Arial"/>
                <w:sz w:val="24"/>
                <w:szCs w:val="24"/>
              </w:rPr>
            </w:pPr>
          </w:p>
        </w:tc>
      </w:tr>
      <w:tr w:rsidR="000848C1" w:rsidRPr="00150626" w14:paraId="240D022D" w14:textId="77777777" w:rsidTr="00150626">
        <w:trPr>
          <w:jc w:val="center"/>
        </w:trPr>
        <w:tc>
          <w:tcPr>
            <w:tcW w:w="9360" w:type="dxa"/>
            <w:gridSpan w:val="2"/>
          </w:tcPr>
          <w:p w14:paraId="375DC9A1" w14:textId="39A3EBE0" w:rsidR="000848C1" w:rsidRPr="00150626" w:rsidRDefault="007F0A39">
            <w:pPr>
              <w:rPr>
                <w:rFonts w:ascii="Arial" w:hAnsi="Arial" w:cs="Arial"/>
                <w:bCs/>
                <w:color w:val="000000"/>
                <w:sz w:val="24"/>
                <w:szCs w:val="24"/>
              </w:rPr>
            </w:pPr>
            <w:r w:rsidRPr="00150626">
              <w:rPr>
                <w:rFonts w:ascii="Arial" w:hAnsi="Arial" w:cs="Arial"/>
                <w:sz w:val="24"/>
                <w:szCs w:val="24"/>
              </w:rPr>
              <w:t>52.1801</w:t>
            </w:r>
            <w:r w:rsidR="00785F7A" w:rsidRPr="00150626">
              <w:rPr>
                <w:rFonts w:ascii="Arial" w:hAnsi="Arial" w:cs="Arial"/>
                <w:sz w:val="24"/>
                <w:szCs w:val="24"/>
              </w:rPr>
              <w:t>.</w:t>
            </w:r>
            <w:r w:rsidR="005474C9" w:rsidRPr="00150626">
              <w:rPr>
                <w:rFonts w:ascii="Arial" w:hAnsi="Arial" w:cs="Arial"/>
                <w:sz w:val="24"/>
                <w:szCs w:val="24"/>
              </w:rPr>
              <w:t>20</w:t>
            </w:r>
            <w:r w:rsidR="002520EC" w:rsidRPr="00150626">
              <w:rPr>
                <w:rFonts w:ascii="Arial" w:hAnsi="Arial" w:cs="Arial"/>
                <w:sz w:val="24"/>
                <w:szCs w:val="24"/>
              </w:rPr>
              <w:t xml:space="preserve"> </w:t>
            </w:r>
            <w:r w:rsidR="00EE64B5" w:rsidRPr="00150626">
              <w:rPr>
                <w:rFonts w:ascii="Arial" w:hAnsi="Arial" w:cs="Arial"/>
                <w:bCs/>
                <w:sz w:val="24"/>
                <w:szCs w:val="24"/>
              </w:rPr>
              <w:t>–</w:t>
            </w:r>
            <w:r w:rsidR="002520EC" w:rsidRPr="00150626">
              <w:rPr>
                <w:rFonts w:ascii="Arial" w:hAnsi="Arial" w:cs="Arial"/>
                <w:sz w:val="24"/>
                <w:szCs w:val="24"/>
              </w:rPr>
              <w:t xml:space="preserve"> </w:t>
            </w:r>
            <w:r w:rsidR="00A6296D" w:rsidRPr="00150626">
              <w:rPr>
                <w:rFonts w:ascii="Arial" w:hAnsi="Arial" w:cs="Arial"/>
                <w:sz w:val="24"/>
                <w:szCs w:val="24"/>
              </w:rPr>
              <w:t xml:space="preserve">Marketing </w:t>
            </w:r>
            <w:r w:rsidR="002520EC" w:rsidRPr="00150626">
              <w:rPr>
                <w:rFonts w:ascii="Arial" w:hAnsi="Arial" w:cs="Arial"/>
                <w:sz w:val="24"/>
                <w:szCs w:val="24"/>
              </w:rPr>
              <w:t>II</w:t>
            </w:r>
            <w:r w:rsidR="000848C1" w:rsidRPr="00150626">
              <w:rPr>
                <w:rFonts w:ascii="Arial" w:hAnsi="Arial" w:cs="Arial"/>
                <w:bCs/>
                <w:color w:val="000000"/>
                <w:sz w:val="24"/>
                <w:szCs w:val="24"/>
              </w:rPr>
              <w:t xml:space="preserve">, </w:t>
            </w:r>
            <w:r w:rsidR="000848C1" w:rsidRPr="00150626">
              <w:rPr>
                <w:rFonts w:ascii="Arial" w:hAnsi="Arial" w:cs="Arial"/>
                <w:b/>
                <w:bCs/>
                <w:color w:val="000000"/>
                <w:sz w:val="24"/>
                <w:szCs w:val="24"/>
              </w:rPr>
              <w:t>and program may elect to add:</w:t>
            </w:r>
          </w:p>
        </w:tc>
      </w:tr>
      <w:tr w:rsidR="000848C1" w:rsidRPr="00150626" w14:paraId="3EA9C1AC" w14:textId="77777777" w:rsidTr="00150626">
        <w:trPr>
          <w:jc w:val="center"/>
        </w:trPr>
        <w:tc>
          <w:tcPr>
            <w:tcW w:w="9360" w:type="dxa"/>
            <w:gridSpan w:val="2"/>
          </w:tcPr>
          <w:p w14:paraId="22194646" w14:textId="77777777" w:rsidR="000848C1" w:rsidRPr="00150626" w:rsidRDefault="000848C1">
            <w:pPr>
              <w:rPr>
                <w:rFonts w:ascii="Arial" w:hAnsi="Arial" w:cs="Arial"/>
                <w:b/>
                <w:sz w:val="24"/>
                <w:szCs w:val="24"/>
              </w:rPr>
            </w:pPr>
          </w:p>
        </w:tc>
      </w:tr>
      <w:tr w:rsidR="000848C1" w:rsidRPr="00150626" w14:paraId="3A0B864C" w14:textId="77777777" w:rsidTr="00150626">
        <w:trPr>
          <w:jc w:val="center"/>
        </w:trPr>
        <w:tc>
          <w:tcPr>
            <w:tcW w:w="9360" w:type="dxa"/>
            <w:gridSpan w:val="2"/>
          </w:tcPr>
          <w:p w14:paraId="1177BFF3" w14:textId="486C9A10" w:rsidR="000848C1" w:rsidRPr="00150626" w:rsidRDefault="007F0A39">
            <w:pPr>
              <w:rPr>
                <w:rFonts w:ascii="Arial" w:hAnsi="Arial" w:cs="Arial"/>
                <w:bCs/>
                <w:color w:val="000000"/>
                <w:sz w:val="24"/>
                <w:szCs w:val="24"/>
              </w:rPr>
            </w:pPr>
            <w:r w:rsidRPr="00150626">
              <w:rPr>
                <w:rFonts w:ascii="Arial" w:hAnsi="Arial" w:cs="Arial"/>
                <w:sz w:val="24"/>
                <w:szCs w:val="24"/>
              </w:rPr>
              <w:t>52.1801</w:t>
            </w:r>
            <w:r w:rsidR="003D7552" w:rsidRPr="00150626">
              <w:rPr>
                <w:rFonts w:ascii="Arial" w:hAnsi="Arial" w:cs="Arial"/>
                <w:sz w:val="24"/>
                <w:szCs w:val="24"/>
              </w:rPr>
              <w:t>.</w:t>
            </w:r>
            <w:r w:rsidR="005474C9" w:rsidRPr="00150626">
              <w:rPr>
                <w:rFonts w:ascii="Arial" w:hAnsi="Arial" w:cs="Arial"/>
                <w:sz w:val="24"/>
                <w:szCs w:val="24"/>
              </w:rPr>
              <w:t>25</w:t>
            </w:r>
            <w:r w:rsidR="00E57A36" w:rsidRPr="00150626">
              <w:rPr>
                <w:rFonts w:ascii="Arial" w:hAnsi="Arial" w:cs="Arial"/>
                <w:sz w:val="24"/>
                <w:szCs w:val="24"/>
              </w:rPr>
              <w:t xml:space="preserve"> </w:t>
            </w:r>
            <w:r w:rsidR="00EE64B5" w:rsidRPr="00150626">
              <w:rPr>
                <w:rFonts w:ascii="Arial" w:hAnsi="Arial" w:cs="Arial"/>
                <w:bCs/>
                <w:sz w:val="24"/>
                <w:szCs w:val="24"/>
              </w:rPr>
              <w:t>–</w:t>
            </w:r>
            <w:r w:rsidR="00E57A36" w:rsidRPr="00150626">
              <w:rPr>
                <w:rFonts w:ascii="Arial" w:hAnsi="Arial" w:cs="Arial"/>
                <w:sz w:val="24"/>
                <w:szCs w:val="24"/>
              </w:rPr>
              <w:t xml:space="preserve"> Marketing III</w:t>
            </w:r>
            <w:r w:rsidR="000848C1" w:rsidRPr="00150626">
              <w:rPr>
                <w:rFonts w:ascii="Arial" w:hAnsi="Arial" w:cs="Arial"/>
                <w:bCs/>
                <w:color w:val="000000"/>
                <w:sz w:val="24"/>
                <w:szCs w:val="24"/>
              </w:rPr>
              <w:t xml:space="preserve">, </w:t>
            </w:r>
            <w:r w:rsidR="000848C1" w:rsidRPr="00150626">
              <w:rPr>
                <w:rFonts w:ascii="Arial" w:hAnsi="Arial" w:cs="Arial"/>
                <w:b/>
                <w:bCs/>
                <w:color w:val="000000"/>
                <w:sz w:val="24"/>
                <w:szCs w:val="24"/>
              </w:rPr>
              <w:t>or</w:t>
            </w:r>
          </w:p>
        </w:tc>
      </w:tr>
      <w:tr w:rsidR="000848C1" w:rsidRPr="00150626" w14:paraId="1C44BD52" w14:textId="77777777" w:rsidTr="00150626">
        <w:trPr>
          <w:jc w:val="center"/>
        </w:trPr>
        <w:tc>
          <w:tcPr>
            <w:tcW w:w="9360" w:type="dxa"/>
            <w:gridSpan w:val="2"/>
          </w:tcPr>
          <w:p w14:paraId="672BF437" w14:textId="77777777" w:rsidR="000848C1" w:rsidRPr="00150626" w:rsidRDefault="000848C1">
            <w:pPr>
              <w:rPr>
                <w:rFonts w:ascii="Arial" w:hAnsi="Arial" w:cs="Arial"/>
                <w:sz w:val="24"/>
                <w:szCs w:val="24"/>
              </w:rPr>
            </w:pPr>
          </w:p>
        </w:tc>
      </w:tr>
      <w:tr w:rsidR="000848C1" w:rsidRPr="00150626" w14:paraId="1FA45492" w14:textId="77777777" w:rsidTr="00150626">
        <w:trPr>
          <w:jc w:val="center"/>
        </w:trPr>
        <w:tc>
          <w:tcPr>
            <w:tcW w:w="9360" w:type="dxa"/>
            <w:gridSpan w:val="2"/>
          </w:tcPr>
          <w:p w14:paraId="141FB661" w14:textId="38B49B43" w:rsidR="000848C1" w:rsidRPr="00150626" w:rsidRDefault="007F0A39">
            <w:pPr>
              <w:rPr>
                <w:rFonts w:ascii="Arial" w:hAnsi="Arial" w:cs="Arial"/>
                <w:sz w:val="24"/>
                <w:szCs w:val="24"/>
              </w:rPr>
            </w:pPr>
            <w:r w:rsidRPr="00150626">
              <w:rPr>
                <w:rFonts w:ascii="Arial" w:hAnsi="Arial" w:cs="Arial"/>
                <w:sz w:val="24"/>
                <w:szCs w:val="24"/>
              </w:rPr>
              <w:t>52.1801</w:t>
            </w:r>
            <w:r w:rsidR="000D54C3" w:rsidRPr="00150626">
              <w:rPr>
                <w:rFonts w:ascii="Arial" w:hAnsi="Arial" w:cs="Arial"/>
                <w:sz w:val="24"/>
                <w:szCs w:val="24"/>
              </w:rPr>
              <w:t xml:space="preserve">.31 </w:t>
            </w:r>
            <w:r w:rsidR="00EE64B5" w:rsidRPr="00150626">
              <w:rPr>
                <w:rFonts w:ascii="Arial" w:hAnsi="Arial" w:cs="Arial"/>
                <w:bCs/>
                <w:sz w:val="24"/>
                <w:szCs w:val="24"/>
              </w:rPr>
              <w:t>–</w:t>
            </w:r>
            <w:r w:rsidR="000D54C3" w:rsidRPr="00150626">
              <w:rPr>
                <w:rFonts w:ascii="Arial" w:hAnsi="Arial" w:cs="Arial"/>
                <w:sz w:val="24"/>
                <w:szCs w:val="24"/>
              </w:rPr>
              <w:t xml:space="preserve"> Marketing IV</w:t>
            </w:r>
            <w:r w:rsidR="000848C1" w:rsidRPr="00150626">
              <w:rPr>
                <w:rFonts w:ascii="Arial" w:hAnsi="Arial" w:cs="Arial"/>
                <w:sz w:val="24"/>
                <w:szCs w:val="24"/>
              </w:rPr>
              <w:t xml:space="preserve">, </w:t>
            </w:r>
            <w:r w:rsidR="000848C1" w:rsidRPr="00150626">
              <w:rPr>
                <w:rFonts w:ascii="Arial" w:hAnsi="Arial" w:cs="Arial"/>
                <w:b/>
                <w:bCs/>
                <w:color w:val="000000"/>
                <w:sz w:val="24"/>
                <w:szCs w:val="24"/>
              </w:rPr>
              <w:t>or</w:t>
            </w:r>
          </w:p>
        </w:tc>
      </w:tr>
      <w:tr w:rsidR="000848C1" w:rsidRPr="00150626" w14:paraId="73D3F685" w14:textId="77777777" w:rsidTr="00150626">
        <w:trPr>
          <w:jc w:val="center"/>
        </w:trPr>
        <w:tc>
          <w:tcPr>
            <w:tcW w:w="9360" w:type="dxa"/>
            <w:gridSpan w:val="2"/>
          </w:tcPr>
          <w:p w14:paraId="7E4D3AC1" w14:textId="77777777" w:rsidR="000848C1" w:rsidRPr="00150626" w:rsidRDefault="000848C1">
            <w:pPr>
              <w:rPr>
                <w:rFonts w:ascii="Arial" w:hAnsi="Arial" w:cs="Arial"/>
                <w:b/>
                <w:bCs/>
                <w:color w:val="000000"/>
                <w:sz w:val="24"/>
                <w:szCs w:val="24"/>
              </w:rPr>
            </w:pPr>
          </w:p>
        </w:tc>
      </w:tr>
      <w:tr w:rsidR="000848C1" w:rsidRPr="00150626" w14:paraId="50DFE2CA" w14:textId="77777777" w:rsidTr="00150626">
        <w:trPr>
          <w:jc w:val="center"/>
        </w:trPr>
        <w:tc>
          <w:tcPr>
            <w:tcW w:w="9360" w:type="dxa"/>
            <w:gridSpan w:val="2"/>
          </w:tcPr>
          <w:p w14:paraId="25A548A0" w14:textId="08C54B33" w:rsidR="000848C1" w:rsidRPr="00150626" w:rsidRDefault="007F0A39">
            <w:pPr>
              <w:rPr>
                <w:rFonts w:ascii="Arial" w:hAnsi="Arial" w:cs="Arial"/>
                <w:bCs/>
                <w:color w:val="000000"/>
                <w:sz w:val="24"/>
                <w:szCs w:val="24"/>
              </w:rPr>
            </w:pPr>
            <w:r w:rsidRPr="00150626">
              <w:rPr>
                <w:rFonts w:ascii="Arial" w:hAnsi="Arial" w:cs="Arial"/>
                <w:sz w:val="24"/>
                <w:szCs w:val="24"/>
              </w:rPr>
              <w:t>52.1801</w:t>
            </w:r>
            <w:r w:rsidR="006803F8" w:rsidRPr="00150626">
              <w:rPr>
                <w:rFonts w:ascii="Arial" w:hAnsi="Arial" w:cs="Arial"/>
                <w:sz w:val="24"/>
                <w:szCs w:val="24"/>
              </w:rPr>
              <w:t xml:space="preserve">.70 </w:t>
            </w:r>
            <w:r w:rsidR="00EE64B5" w:rsidRPr="00150626">
              <w:rPr>
                <w:rFonts w:ascii="Arial" w:hAnsi="Arial" w:cs="Arial"/>
                <w:bCs/>
                <w:sz w:val="24"/>
                <w:szCs w:val="24"/>
              </w:rPr>
              <w:t>–</w:t>
            </w:r>
            <w:r w:rsidR="006803F8" w:rsidRPr="00150626">
              <w:rPr>
                <w:rFonts w:ascii="Arial" w:hAnsi="Arial" w:cs="Arial"/>
                <w:sz w:val="24"/>
                <w:szCs w:val="24"/>
              </w:rPr>
              <w:t xml:space="preserve"> Marketing – DCE (Diversified Cooperative Education)</w:t>
            </w:r>
            <w:r w:rsidR="00ED7E24" w:rsidRPr="00150626">
              <w:rPr>
                <w:rFonts w:ascii="Arial" w:hAnsi="Arial" w:cs="Arial"/>
                <w:sz w:val="24"/>
                <w:szCs w:val="24"/>
              </w:rPr>
              <w:t xml:space="preserve"> </w:t>
            </w:r>
            <w:r w:rsidR="000848C1" w:rsidRPr="00150626">
              <w:rPr>
                <w:rFonts w:ascii="Arial" w:hAnsi="Arial" w:cs="Arial"/>
                <w:b/>
                <w:sz w:val="24"/>
                <w:szCs w:val="24"/>
              </w:rPr>
              <w:t>or</w:t>
            </w:r>
          </w:p>
        </w:tc>
      </w:tr>
      <w:tr w:rsidR="000848C1" w:rsidRPr="00150626" w14:paraId="4694C18B" w14:textId="77777777" w:rsidTr="00150626">
        <w:trPr>
          <w:jc w:val="center"/>
        </w:trPr>
        <w:tc>
          <w:tcPr>
            <w:tcW w:w="9360" w:type="dxa"/>
            <w:gridSpan w:val="2"/>
          </w:tcPr>
          <w:p w14:paraId="380C2FDB" w14:textId="77777777" w:rsidR="000848C1" w:rsidRPr="00150626" w:rsidRDefault="000848C1">
            <w:pPr>
              <w:rPr>
                <w:rFonts w:ascii="Arial" w:hAnsi="Arial" w:cs="Arial"/>
                <w:sz w:val="24"/>
                <w:szCs w:val="24"/>
              </w:rPr>
            </w:pPr>
          </w:p>
        </w:tc>
      </w:tr>
      <w:tr w:rsidR="000848C1" w:rsidRPr="00150626" w14:paraId="34D6B85E" w14:textId="77777777" w:rsidTr="00150626">
        <w:trPr>
          <w:jc w:val="center"/>
        </w:trPr>
        <w:tc>
          <w:tcPr>
            <w:tcW w:w="9360" w:type="dxa"/>
            <w:gridSpan w:val="2"/>
          </w:tcPr>
          <w:p w14:paraId="53D1DB4B" w14:textId="0B56C13E" w:rsidR="000848C1" w:rsidRPr="00150626" w:rsidRDefault="007F0A39">
            <w:pPr>
              <w:rPr>
                <w:rFonts w:ascii="Arial" w:hAnsi="Arial" w:cs="Arial"/>
                <w:sz w:val="24"/>
                <w:szCs w:val="24"/>
              </w:rPr>
            </w:pPr>
            <w:r w:rsidRPr="00150626">
              <w:rPr>
                <w:rFonts w:ascii="Arial" w:hAnsi="Arial" w:cs="Arial"/>
                <w:sz w:val="24"/>
                <w:szCs w:val="24"/>
              </w:rPr>
              <w:t>52.1801</w:t>
            </w:r>
            <w:r w:rsidR="00A30B2E" w:rsidRPr="00150626">
              <w:rPr>
                <w:rFonts w:ascii="Arial" w:hAnsi="Arial" w:cs="Arial"/>
                <w:sz w:val="24"/>
                <w:szCs w:val="24"/>
              </w:rPr>
              <w:t xml:space="preserve">.75 </w:t>
            </w:r>
            <w:r w:rsidR="00EE64B5" w:rsidRPr="00150626">
              <w:rPr>
                <w:rFonts w:ascii="Arial" w:hAnsi="Arial" w:cs="Arial"/>
                <w:bCs/>
                <w:sz w:val="24"/>
                <w:szCs w:val="24"/>
              </w:rPr>
              <w:t>–</w:t>
            </w:r>
            <w:r w:rsidR="00A30B2E" w:rsidRPr="00150626">
              <w:rPr>
                <w:rFonts w:ascii="Arial" w:hAnsi="Arial" w:cs="Arial"/>
                <w:sz w:val="24"/>
                <w:szCs w:val="24"/>
              </w:rPr>
              <w:t xml:space="preserve"> Marketing </w:t>
            </w:r>
            <w:r w:rsidR="00EE64B5" w:rsidRPr="00150626">
              <w:rPr>
                <w:rFonts w:ascii="Arial" w:hAnsi="Arial" w:cs="Arial"/>
                <w:bCs/>
                <w:sz w:val="24"/>
                <w:szCs w:val="24"/>
              </w:rPr>
              <w:t>–</w:t>
            </w:r>
            <w:r w:rsidR="00A30B2E" w:rsidRPr="00150626">
              <w:rPr>
                <w:rFonts w:ascii="Arial" w:hAnsi="Arial" w:cs="Arial"/>
                <w:sz w:val="24"/>
                <w:szCs w:val="24"/>
              </w:rPr>
              <w:t xml:space="preserve"> Internship</w:t>
            </w:r>
            <w:r w:rsidR="00A27D22" w:rsidRPr="00150626">
              <w:rPr>
                <w:rFonts w:ascii="Arial" w:hAnsi="Arial" w:cs="Arial"/>
                <w:sz w:val="24"/>
                <w:szCs w:val="24"/>
              </w:rPr>
              <w:t xml:space="preserve">, </w:t>
            </w:r>
            <w:r w:rsidR="00A27D22" w:rsidRPr="00150626">
              <w:rPr>
                <w:rFonts w:ascii="Arial" w:hAnsi="Arial" w:cs="Arial"/>
                <w:b/>
                <w:sz w:val="24"/>
                <w:szCs w:val="24"/>
              </w:rPr>
              <w:t>or</w:t>
            </w:r>
          </w:p>
        </w:tc>
      </w:tr>
      <w:tr w:rsidR="000848C1" w:rsidRPr="00150626" w14:paraId="3E821F78" w14:textId="77777777" w:rsidTr="00150626">
        <w:trPr>
          <w:jc w:val="center"/>
        </w:trPr>
        <w:tc>
          <w:tcPr>
            <w:tcW w:w="9360" w:type="dxa"/>
            <w:gridSpan w:val="2"/>
          </w:tcPr>
          <w:p w14:paraId="2C6BCC1C" w14:textId="77777777" w:rsidR="000848C1" w:rsidRPr="00150626" w:rsidRDefault="000848C1">
            <w:pPr>
              <w:rPr>
                <w:rFonts w:ascii="Arial" w:hAnsi="Arial" w:cs="Arial"/>
                <w:b/>
                <w:bCs/>
                <w:color w:val="000000"/>
                <w:sz w:val="24"/>
                <w:szCs w:val="24"/>
              </w:rPr>
            </w:pPr>
          </w:p>
        </w:tc>
      </w:tr>
      <w:tr w:rsidR="000848C1" w:rsidRPr="00150626" w14:paraId="4F7206B1" w14:textId="77777777" w:rsidTr="00150626">
        <w:trPr>
          <w:trHeight w:val="66"/>
          <w:jc w:val="center"/>
        </w:trPr>
        <w:tc>
          <w:tcPr>
            <w:tcW w:w="9360" w:type="dxa"/>
            <w:gridSpan w:val="2"/>
          </w:tcPr>
          <w:p w14:paraId="20FE1B82" w14:textId="2017895D" w:rsidR="000848C1" w:rsidRPr="00150626" w:rsidRDefault="007F0A39">
            <w:pPr>
              <w:rPr>
                <w:rFonts w:ascii="Arial" w:hAnsi="Arial" w:cs="Arial"/>
                <w:bCs/>
                <w:color w:val="000000"/>
                <w:sz w:val="24"/>
                <w:szCs w:val="24"/>
              </w:rPr>
            </w:pPr>
            <w:r w:rsidRPr="00150626">
              <w:rPr>
                <w:rFonts w:ascii="Arial" w:hAnsi="Arial" w:cs="Arial"/>
                <w:sz w:val="24"/>
                <w:szCs w:val="24"/>
              </w:rPr>
              <w:t>52.1801</w:t>
            </w:r>
            <w:r w:rsidR="00ED7E24" w:rsidRPr="00150626">
              <w:rPr>
                <w:rFonts w:ascii="Arial" w:hAnsi="Arial" w:cs="Arial"/>
                <w:sz w:val="24"/>
                <w:szCs w:val="24"/>
              </w:rPr>
              <w:t xml:space="preserve">.80 </w:t>
            </w:r>
            <w:r w:rsidR="00EE64B5" w:rsidRPr="00150626">
              <w:rPr>
                <w:rFonts w:ascii="Arial" w:hAnsi="Arial" w:cs="Arial"/>
                <w:bCs/>
                <w:sz w:val="24"/>
                <w:szCs w:val="24"/>
              </w:rPr>
              <w:t>–</w:t>
            </w:r>
            <w:r w:rsidR="00ED7E24" w:rsidRPr="00150626">
              <w:rPr>
                <w:rFonts w:ascii="Arial" w:hAnsi="Arial" w:cs="Arial"/>
                <w:sz w:val="24"/>
                <w:szCs w:val="24"/>
              </w:rPr>
              <w:t xml:space="preserve"> Marketing – Cooperative Education</w:t>
            </w:r>
          </w:p>
        </w:tc>
      </w:tr>
      <w:tr w:rsidR="00EE64B5" w:rsidRPr="002B6B6F" w14:paraId="16BC924B" w14:textId="77777777" w:rsidTr="00243C10">
        <w:trPr>
          <w:trHeight w:val="66"/>
          <w:jc w:val="center"/>
        </w:trPr>
        <w:tc>
          <w:tcPr>
            <w:tcW w:w="9360" w:type="dxa"/>
            <w:gridSpan w:val="2"/>
            <w:vAlign w:val="center"/>
          </w:tcPr>
          <w:p w14:paraId="11F59E0A" w14:textId="77777777" w:rsidR="00EE64B5" w:rsidRPr="002B6B6F" w:rsidRDefault="00EE64B5" w:rsidP="00FC0826">
            <w:pPr>
              <w:rPr>
                <w:rFonts w:ascii="Arial" w:hAnsi="Arial" w:cs="Arial"/>
                <w:b/>
                <w:sz w:val="24"/>
                <w:szCs w:val="24"/>
              </w:rPr>
            </w:pPr>
          </w:p>
        </w:tc>
      </w:tr>
      <w:tr w:rsidR="00EE64B5" w:rsidRPr="002B6B6F" w14:paraId="756D96B1" w14:textId="77777777" w:rsidTr="00243C10">
        <w:trPr>
          <w:trHeight w:val="66"/>
          <w:jc w:val="center"/>
        </w:trPr>
        <w:tc>
          <w:tcPr>
            <w:tcW w:w="9360" w:type="dxa"/>
            <w:gridSpan w:val="2"/>
            <w:vAlign w:val="center"/>
          </w:tcPr>
          <w:p w14:paraId="01CECBD0" w14:textId="42822ACF" w:rsidR="00EE64B5" w:rsidRPr="002B6B6F" w:rsidRDefault="00EE64B5" w:rsidP="00FC0826">
            <w:pPr>
              <w:rPr>
                <w:rFonts w:ascii="Arial" w:hAnsi="Arial" w:cs="Arial"/>
                <w:b/>
                <w:sz w:val="24"/>
                <w:szCs w:val="24"/>
              </w:rPr>
            </w:pPr>
            <w:r w:rsidRPr="002B6B6F">
              <w:rPr>
                <w:rFonts w:ascii="Arial" w:hAnsi="Arial" w:cs="Arial"/>
                <w:b/>
                <w:sz w:val="24"/>
                <w:szCs w:val="24"/>
              </w:rPr>
              <w:t>TEACHER CERTIFICATION REQUIREMENTS</w:t>
            </w:r>
          </w:p>
        </w:tc>
      </w:tr>
      <w:tr w:rsidR="009D3252" w:rsidRPr="002B6B6F" w14:paraId="044F8FAC" w14:textId="77777777" w:rsidTr="00243C10">
        <w:trPr>
          <w:trHeight w:val="66"/>
          <w:jc w:val="center"/>
        </w:trPr>
        <w:tc>
          <w:tcPr>
            <w:tcW w:w="9360" w:type="dxa"/>
            <w:gridSpan w:val="2"/>
            <w:vAlign w:val="center"/>
          </w:tcPr>
          <w:p w14:paraId="43072627" w14:textId="462DAA0F" w:rsidR="009D3252" w:rsidRPr="002B6B6F" w:rsidRDefault="009D3252" w:rsidP="00020D30">
            <w:pPr>
              <w:rPr>
                <w:rFonts w:ascii="Arial" w:hAnsi="Arial" w:cs="Arial"/>
                <w:sz w:val="24"/>
                <w:szCs w:val="24"/>
              </w:rPr>
            </w:pPr>
            <w:bookmarkStart w:id="0" w:name="_Hlk9420868"/>
            <w:r w:rsidRPr="002B6B6F">
              <w:rPr>
                <w:rFonts w:ascii="Arial" w:hAnsi="Arial" w:cs="Arial"/>
                <w:sz w:val="24"/>
                <w:szCs w:val="24"/>
              </w:rPr>
              <w:t xml:space="preserve">The instructor must be ADE/CTE certified </w:t>
            </w:r>
            <w:r w:rsidR="00205667" w:rsidRPr="002B6B6F">
              <w:rPr>
                <w:rFonts w:ascii="Arial" w:hAnsi="Arial" w:cs="Arial"/>
                <w:sz w:val="24"/>
                <w:szCs w:val="24"/>
              </w:rPr>
              <w:t>in one</w:t>
            </w:r>
            <w:r w:rsidRPr="002B6B6F">
              <w:rPr>
                <w:rFonts w:ascii="Arial" w:hAnsi="Arial" w:cs="Arial"/>
                <w:sz w:val="24"/>
                <w:szCs w:val="24"/>
              </w:rPr>
              <w:t xml:space="preserve"> </w:t>
            </w:r>
            <w:r w:rsidR="009559A7" w:rsidRPr="002B6B6F">
              <w:rPr>
                <w:rFonts w:ascii="Arial" w:hAnsi="Arial" w:cs="Arial"/>
                <w:sz w:val="24"/>
                <w:szCs w:val="24"/>
              </w:rPr>
              <w:t>of</w:t>
            </w:r>
            <w:r w:rsidRPr="002B6B6F">
              <w:rPr>
                <w:rFonts w:ascii="Arial" w:hAnsi="Arial" w:cs="Arial"/>
                <w:sz w:val="24"/>
                <w:szCs w:val="24"/>
              </w:rPr>
              <w:t xml:space="preserve"> the following Certificates</w:t>
            </w:r>
            <w:r w:rsidR="00C82D64" w:rsidRPr="002B6B6F">
              <w:rPr>
                <w:rFonts w:ascii="Arial" w:hAnsi="Arial" w:cs="Arial"/>
                <w:sz w:val="24"/>
                <w:szCs w:val="24"/>
              </w:rPr>
              <w:t>:</w:t>
            </w:r>
          </w:p>
        </w:tc>
      </w:tr>
      <w:tr w:rsidR="009D3252" w:rsidRPr="002B6B6F" w14:paraId="7CBBFB97" w14:textId="77777777" w:rsidTr="00243C10">
        <w:trPr>
          <w:trHeight w:val="66"/>
          <w:jc w:val="center"/>
        </w:trPr>
        <w:tc>
          <w:tcPr>
            <w:tcW w:w="9360" w:type="dxa"/>
            <w:gridSpan w:val="2"/>
            <w:vAlign w:val="center"/>
          </w:tcPr>
          <w:p w14:paraId="7B47635E" w14:textId="77777777" w:rsidR="009D3252" w:rsidRPr="002B6B6F" w:rsidRDefault="009D3252" w:rsidP="00FC0826">
            <w:pPr>
              <w:rPr>
                <w:rFonts w:ascii="Arial" w:hAnsi="Arial" w:cs="Arial"/>
                <w:b/>
                <w:sz w:val="24"/>
                <w:szCs w:val="24"/>
              </w:rPr>
            </w:pPr>
          </w:p>
        </w:tc>
      </w:tr>
      <w:tr w:rsidR="007E2806" w:rsidRPr="002B6B6F" w14:paraId="19107618" w14:textId="77777777" w:rsidTr="00243C10">
        <w:trPr>
          <w:trHeight w:val="66"/>
          <w:jc w:val="center"/>
        </w:trPr>
        <w:tc>
          <w:tcPr>
            <w:tcW w:w="1390" w:type="dxa"/>
            <w:vAlign w:val="center"/>
          </w:tcPr>
          <w:p w14:paraId="7202EE9C" w14:textId="0F194AE0" w:rsidR="007E2806" w:rsidRPr="002B6B6F" w:rsidRDefault="007E2806" w:rsidP="007E2806">
            <w:pPr>
              <w:rPr>
                <w:rFonts w:ascii="Arial" w:hAnsi="Arial" w:cs="Arial"/>
                <w:sz w:val="24"/>
                <w:szCs w:val="24"/>
              </w:rPr>
            </w:pPr>
            <w:r w:rsidRPr="002B6B6F">
              <w:rPr>
                <w:rFonts w:ascii="Arial" w:hAnsi="Arial" w:cs="Arial"/>
                <w:b/>
                <w:bCs/>
                <w:color w:val="000000"/>
                <w:sz w:val="24"/>
                <w:szCs w:val="24"/>
              </w:rPr>
              <w:t>SCTBM</w:t>
            </w:r>
          </w:p>
        </w:tc>
        <w:tc>
          <w:tcPr>
            <w:tcW w:w="7970" w:type="dxa"/>
            <w:vAlign w:val="center"/>
          </w:tcPr>
          <w:p w14:paraId="7588B83A" w14:textId="1540CE7E" w:rsidR="007E2806" w:rsidRPr="002B6B6F" w:rsidRDefault="007E2806" w:rsidP="007E2806">
            <w:pPr>
              <w:rPr>
                <w:rFonts w:ascii="Arial" w:hAnsi="Arial" w:cs="Arial"/>
                <w:sz w:val="24"/>
                <w:szCs w:val="24"/>
              </w:rPr>
            </w:pPr>
            <w:r w:rsidRPr="002B6B6F">
              <w:rPr>
                <w:rFonts w:ascii="Arial" w:hAnsi="Arial" w:cs="Arial"/>
                <w:bCs/>
                <w:color w:val="000000"/>
                <w:sz w:val="24"/>
                <w:szCs w:val="24"/>
              </w:rPr>
              <w:t>Standard Career and Technical Education Business and Marketing</w:t>
            </w:r>
          </w:p>
        </w:tc>
      </w:tr>
      <w:tr w:rsidR="007E2806" w:rsidRPr="002B6B6F" w14:paraId="4D66CFF3" w14:textId="77777777" w:rsidTr="00243C10">
        <w:trPr>
          <w:trHeight w:val="66"/>
          <w:jc w:val="center"/>
        </w:trPr>
        <w:tc>
          <w:tcPr>
            <w:tcW w:w="1390" w:type="dxa"/>
            <w:vAlign w:val="center"/>
          </w:tcPr>
          <w:p w14:paraId="278F3549" w14:textId="5F9F882E" w:rsidR="007E2806" w:rsidRPr="002B6B6F" w:rsidRDefault="007E2806" w:rsidP="007E2806">
            <w:pPr>
              <w:rPr>
                <w:rFonts w:ascii="Arial" w:hAnsi="Arial" w:cs="Arial"/>
                <w:sz w:val="24"/>
                <w:szCs w:val="24"/>
              </w:rPr>
            </w:pPr>
            <w:r w:rsidRPr="002B6B6F">
              <w:rPr>
                <w:rFonts w:ascii="Arial" w:hAnsi="Arial" w:cs="Arial"/>
                <w:b/>
                <w:bCs/>
                <w:color w:val="000000"/>
                <w:sz w:val="24"/>
                <w:szCs w:val="24"/>
              </w:rPr>
              <w:t>SSCTEBM</w:t>
            </w:r>
          </w:p>
        </w:tc>
        <w:tc>
          <w:tcPr>
            <w:tcW w:w="7970" w:type="dxa"/>
            <w:vAlign w:val="center"/>
          </w:tcPr>
          <w:p w14:paraId="3BFBFEB2" w14:textId="0D6FFF20" w:rsidR="002B6B6F" w:rsidRPr="00EE64B5" w:rsidRDefault="007E2806" w:rsidP="007E2806">
            <w:pPr>
              <w:rPr>
                <w:rFonts w:ascii="Arial" w:hAnsi="Arial" w:cs="Arial"/>
                <w:bCs/>
                <w:color w:val="000000"/>
                <w:sz w:val="24"/>
                <w:szCs w:val="24"/>
              </w:rPr>
            </w:pPr>
            <w:r w:rsidRPr="002B6B6F">
              <w:rPr>
                <w:rFonts w:ascii="Arial" w:hAnsi="Arial" w:cs="Arial"/>
                <w:bCs/>
                <w:color w:val="000000"/>
                <w:sz w:val="24"/>
                <w:szCs w:val="24"/>
              </w:rPr>
              <w:t>Standard Specialized Career and Technical Education Business and Marketing</w:t>
            </w:r>
          </w:p>
        </w:tc>
      </w:tr>
      <w:tr w:rsidR="00EE64B5" w:rsidRPr="002B6B6F" w14:paraId="6F9A7EC4" w14:textId="77777777" w:rsidTr="00243C10">
        <w:trPr>
          <w:trHeight w:val="66"/>
          <w:jc w:val="center"/>
        </w:trPr>
        <w:tc>
          <w:tcPr>
            <w:tcW w:w="1390" w:type="dxa"/>
            <w:vAlign w:val="center"/>
          </w:tcPr>
          <w:p w14:paraId="61263D2F" w14:textId="77777777" w:rsidR="00EE64B5" w:rsidRPr="002B6B6F" w:rsidRDefault="00EE64B5" w:rsidP="007E2806">
            <w:pPr>
              <w:rPr>
                <w:rFonts w:ascii="Arial" w:hAnsi="Arial" w:cs="Arial"/>
                <w:b/>
                <w:bCs/>
                <w:color w:val="000000"/>
                <w:sz w:val="24"/>
                <w:szCs w:val="24"/>
              </w:rPr>
            </w:pPr>
          </w:p>
        </w:tc>
        <w:tc>
          <w:tcPr>
            <w:tcW w:w="7970" w:type="dxa"/>
            <w:vAlign w:val="center"/>
          </w:tcPr>
          <w:p w14:paraId="13063135" w14:textId="77777777" w:rsidR="00EE64B5" w:rsidRPr="002B6B6F" w:rsidRDefault="00EE64B5" w:rsidP="007E2806">
            <w:pPr>
              <w:rPr>
                <w:rFonts w:ascii="Arial" w:hAnsi="Arial" w:cs="Arial"/>
                <w:bCs/>
                <w:color w:val="000000"/>
                <w:sz w:val="24"/>
                <w:szCs w:val="24"/>
              </w:rPr>
            </w:pPr>
          </w:p>
        </w:tc>
      </w:tr>
      <w:tr w:rsidR="00C82D64" w:rsidRPr="002B6B6F" w14:paraId="702B8525" w14:textId="77777777" w:rsidTr="00243C10">
        <w:trPr>
          <w:trHeight w:val="66"/>
          <w:jc w:val="center"/>
        </w:trPr>
        <w:tc>
          <w:tcPr>
            <w:tcW w:w="1390" w:type="dxa"/>
          </w:tcPr>
          <w:p w14:paraId="42335400" w14:textId="12F7F29E" w:rsidR="00C82D64" w:rsidRPr="002B6B6F" w:rsidRDefault="00C82D64" w:rsidP="00EE64B5">
            <w:pPr>
              <w:rPr>
                <w:rFonts w:ascii="Arial" w:hAnsi="Arial" w:cs="Arial"/>
                <w:sz w:val="24"/>
                <w:szCs w:val="24"/>
              </w:rPr>
            </w:pPr>
            <w:r w:rsidRPr="002B6B6F">
              <w:rPr>
                <w:rFonts w:ascii="Arial" w:hAnsi="Arial" w:cs="Arial"/>
                <w:sz w:val="24"/>
                <w:szCs w:val="24"/>
              </w:rPr>
              <w:t>Note:</w:t>
            </w:r>
          </w:p>
          <w:p w14:paraId="20A6D68C" w14:textId="77777777" w:rsidR="00C82D64" w:rsidRPr="002B6B6F" w:rsidRDefault="00C82D64" w:rsidP="002B6B6F">
            <w:pPr>
              <w:jc w:val="center"/>
              <w:rPr>
                <w:rFonts w:ascii="Arial" w:hAnsi="Arial" w:cs="Arial"/>
                <w:b/>
                <w:bCs/>
                <w:color w:val="000000"/>
                <w:sz w:val="24"/>
                <w:szCs w:val="24"/>
              </w:rPr>
            </w:pPr>
          </w:p>
        </w:tc>
        <w:tc>
          <w:tcPr>
            <w:tcW w:w="7970" w:type="dxa"/>
            <w:vAlign w:val="center"/>
          </w:tcPr>
          <w:p w14:paraId="4D6E6DD5" w14:textId="1F03D024" w:rsidR="00C82D64" w:rsidRPr="002B6B6F" w:rsidRDefault="00C82D64" w:rsidP="002B6B6F">
            <w:pPr>
              <w:pStyle w:val="ListParagraph"/>
              <w:numPr>
                <w:ilvl w:val="0"/>
                <w:numId w:val="11"/>
              </w:numPr>
              <w:spacing w:line="252" w:lineRule="auto"/>
              <w:ind w:left="296"/>
              <w:rPr>
                <w:rFonts w:ascii="Arial" w:hAnsi="Arial" w:cs="Arial"/>
                <w:sz w:val="24"/>
                <w:szCs w:val="24"/>
              </w:rPr>
            </w:pPr>
            <w:r w:rsidRPr="002B6B6F">
              <w:rPr>
                <w:rFonts w:ascii="Arial" w:hAnsi="Arial" w:cs="Arial"/>
                <w:sz w:val="24"/>
                <w:szCs w:val="24"/>
              </w:rPr>
              <w:t xml:space="preserve">Marketing 52.1801.70 </w:t>
            </w:r>
            <w:r w:rsidR="00A53E8A" w:rsidRPr="002B6B6F">
              <w:rPr>
                <w:rFonts w:ascii="Arial" w:hAnsi="Arial" w:cs="Arial"/>
                <w:sz w:val="24"/>
                <w:szCs w:val="24"/>
              </w:rPr>
              <w:t>(DCE) requires a CTE Teacher to have the Cooperative Education Endorsement (CEN).</w:t>
            </w:r>
          </w:p>
          <w:p w14:paraId="20785155" w14:textId="3A3A1EC5" w:rsidR="00C82D64" w:rsidRPr="002B6B6F" w:rsidRDefault="00C82D64" w:rsidP="002B6B6F">
            <w:pPr>
              <w:pStyle w:val="ListParagraph"/>
              <w:numPr>
                <w:ilvl w:val="0"/>
                <w:numId w:val="11"/>
              </w:numPr>
              <w:spacing w:line="252" w:lineRule="auto"/>
              <w:ind w:left="296"/>
              <w:rPr>
                <w:rFonts w:ascii="Arial" w:hAnsi="Arial" w:cs="Arial"/>
                <w:sz w:val="24"/>
                <w:szCs w:val="24"/>
              </w:rPr>
            </w:pPr>
            <w:r w:rsidRPr="002B6B6F">
              <w:rPr>
                <w:rFonts w:ascii="Arial" w:hAnsi="Arial" w:cs="Arial"/>
                <w:sz w:val="24"/>
                <w:szCs w:val="24"/>
              </w:rPr>
              <w:t>Marketing 52.1801.75</w:t>
            </w:r>
            <w:r w:rsidR="003016AB" w:rsidRPr="002B6B6F">
              <w:rPr>
                <w:rFonts w:ascii="Arial" w:hAnsi="Arial" w:cs="Arial"/>
                <w:sz w:val="24"/>
                <w:szCs w:val="24"/>
              </w:rPr>
              <w:t xml:space="preserve">(Internship) </w:t>
            </w:r>
            <w:r w:rsidR="003016AB" w:rsidRPr="002B6B6F">
              <w:rPr>
                <w:rFonts w:ascii="Arial" w:hAnsi="Arial" w:cs="Arial"/>
                <w:b/>
                <w:bCs/>
                <w:sz w:val="24"/>
                <w:szCs w:val="24"/>
              </w:rPr>
              <w:t xml:space="preserve">does not </w:t>
            </w:r>
            <w:r w:rsidR="003016AB" w:rsidRPr="002B6B6F">
              <w:rPr>
                <w:rFonts w:ascii="Arial" w:hAnsi="Arial" w:cs="Arial"/>
                <w:sz w:val="24"/>
                <w:szCs w:val="24"/>
              </w:rPr>
              <w:t>require a CTE Teacher to have a Cooperative Education Endorsement (CEN).</w:t>
            </w:r>
          </w:p>
          <w:p w14:paraId="3B817327" w14:textId="1B35DC55" w:rsidR="004A7FD3" w:rsidRPr="004A7FD3" w:rsidRDefault="00C82D64" w:rsidP="004A7FD3">
            <w:pPr>
              <w:pStyle w:val="ListParagraph"/>
              <w:numPr>
                <w:ilvl w:val="0"/>
                <w:numId w:val="11"/>
              </w:numPr>
              <w:spacing w:line="252" w:lineRule="auto"/>
              <w:ind w:left="296"/>
              <w:rPr>
                <w:rFonts w:ascii="Arial" w:hAnsi="Arial" w:cs="Arial"/>
                <w:sz w:val="24"/>
                <w:szCs w:val="24"/>
              </w:rPr>
            </w:pPr>
            <w:r w:rsidRPr="002B6B6F">
              <w:rPr>
                <w:rFonts w:ascii="Arial" w:hAnsi="Arial" w:cs="Arial"/>
                <w:sz w:val="24"/>
                <w:szCs w:val="24"/>
              </w:rPr>
              <w:t xml:space="preserve">Marketing 52.1801.80 </w:t>
            </w:r>
            <w:r w:rsidR="002B6B6F" w:rsidRPr="002B6B6F">
              <w:rPr>
                <w:rFonts w:ascii="Arial" w:hAnsi="Arial" w:cs="Arial"/>
                <w:sz w:val="24"/>
                <w:szCs w:val="24"/>
              </w:rPr>
              <w:t>(Cooperative Ed.) requires CTE Teacher to be appropriately certified for the program and to have a Cooperative Education Endorsement (CEN).</w:t>
            </w:r>
          </w:p>
        </w:tc>
      </w:tr>
      <w:bookmarkEnd w:id="0"/>
    </w:tbl>
    <w:p w14:paraId="03C6D9CE" w14:textId="77777777" w:rsidR="007F0A39" w:rsidRPr="002B6B6F" w:rsidRDefault="007F0A39" w:rsidP="00142695">
      <w:pPr>
        <w:rPr>
          <w:rFonts w:ascii="Arial" w:hAnsi="Arial" w:cs="Arial"/>
        </w:rPr>
      </w:pPr>
    </w:p>
    <w:sectPr w:rsidR="007F0A39" w:rsidRPr="002B6B6F" w:rsidSect="00D94E7C">
      <w:headerReference w:type="default" r:id="rId7"/>
      <w:footerReference w:type="default" r:id="rId8"/>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E2A4" w14:textId="77777777" w:rsidR="00C951CA" w:rsidRDefault="00C951CA" w:rsidP="000848C1">
      <w:pPr>
        <w:spacing w:after="0" w:line="240" w:lineRule="auto"/>
      </w:pPr>
      <w:r>
        <w:separator/>
      </w:r>
    </w:p>
  </w:endnote>
  <w:endnote w:type="continuationSeparator" w:id="0">
    <w:p w14:paraId="2DBF48FB" w14:textId="77777777" w:rsidR="00C951CA" w:rsidRDefault="00C951CA"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F84E" w14:textId="77777777" w:rsidR="00D8230F" w:rsidRPr="003D3646" w:rsidRDefault="00D8230F" w:rsidP="000848C1">
    <w:pPr>
      <w:pStyle w:val="HBTBLOFCONTS2"/>
      <w:tabs>
        <w:tab w:val="left" w:pos="360"/>
      </w:tabs>
      <w:jc w:val="center"/>
      <w:rPr>
        <w:b w:val="0"/>
        <w:sz w:val="20"/>
        <w:szCs w:val="20"/>
      </w:rPr>
    </w:pPr>
  </w:p>
  <w:p w14:paraId="67898634" w14:textId="0CE40015" w:rsidR="000848C1" w:rsidRPr="003D3646" w:rsidRDefault="0046650F" w:rsidP="000848C1">
    <w:pPr>
      <w:pStyle w:val="HBTBLOFCONTS2"/>
      <w:tabs>
        <w:tab w:val="left" w:pos="360"/>
      </w:tabs>
      <w:jc w:val="center"/>
      <w:rPr>
        <w:b w:val="0"/>
        <w:sz w:val="20"/>
        <w:szCs w:val="20"/>
      </w:rPr>
    </w:pPr>
    <w:r w:rsidRPr="007226FA">
      <w:rPr>
        <w:b w:val="0"/>
        <w:i/>
        <w:iCs/>
        <w:sz w:val="20"/>
        <w:szCs w:val="20"/>
      </w:rPr>
      <w:t>CTE Handbook (Updated April 2023)</w:t>
    </w:r>
  </w:p>
  <w:p w14:paraId="1EAF9BA0" w14:textId="09631CE2" w:rsidR="0046650F" w:rsidRDefault="00EA3966" w:rsidP="0046650F">
    <w:pPr>
      <w:pStyle w:val="Footer"/>
      <w:tabs>
        <w:tab w:val="clear" w:pos="9360"/>
      </w:tabs>
      <w:jc w:val="center"/>
      <w:rPr>
        <w:rFonts w:ascii="Arial" w:hAnsi="Arial" w:cs="Arial"/>
        <w:bCs/>
        <w:i/>
        <w:sz w:val="20"/>
        <w:szCs w:val="20"/>
      </w:rPr>
    </w:pPr>
    <w:r w:rsidRPr="003D3646">
      <w:rPr>
        <w:rFonts w:ascii="Arial" w:hAnsi="Arial" w:cs="Arial"/>
        <w:bCs/>
        <w:i/>
        <w:sz w:val="20"/>
        <w:szCs w:val="20"/>
      </w:rPr>
      <w:t xml:space="preserve">Marketing </w:t>
    </w:r>
    <w:r w:rsidR="00002FFC" w:rsidRPr="003D3646">
      <w:rPr>
        <w:rFonts w:ascii="Arial" w:hAnsi="Arial" w:cs="Arial"/>
        <w:bCs/>
        <w:i/>
        <w:sz w:val="20"/>
        <w:szCs w:val="20"/>
      </w:rPr>
      <w:t>Program Description, Industry Credential</w:t>
    </w:r>
    <w:r w:rsidR="0046650F">
      <w:rPr>
        <w:rFonts w:ascii="Arial" w:hAnsi="Arial" w:cs="Arial"/>
        <w:bCs/>
        <w:i/>
        <w:sz w:val="20"/>
        <w:szCs w:val="20"/>
      </w:rPr>
      <w:t>s</w:t>
    </w:r>
    <w:r w:rsidR="00002FFC" w:rsidRPr="003D3646">
      <w:rPr>
        <w:rFonts w:ascii="Arial" w:hAnsi="Arial" w:cs="Arial"/>
        <w:bCs/>
        <w:i/>
        <w:sz w:val="20"/>
        <w:szCs w:val="20"/>
      </w:rPr>
      <w:t xml:space="preserve">, Coherent Sequence, and Teacher </w:t>
    </w:r>
  </w:p>
  <w:p w14:paraId="21EE6A09" w14:textId="411623AB" w:rsidR="000848C1" w:rsidRPr="003D3646" w:rsidRDefault="00002FFC" w:rsidP="0046650F">
    <w:pPr>
      <w:pStyle w:val="Footer"/>
      <w:tabs>
        <w:tab w:val="clear" w:pos="9360"/>
      </w:tabs>
      <w:jc w:val="center"/>
      <w:rPr>
        <w:rFonts w:ascii="Arial" w:hAnsi="Arial" w:cs="Arial"/>
        <w:bCs/>
        <w:i/>
        <w:sz w:val="20"/>
        <w:szCs w:val="20"/>
      </w:rPr>
    </w:pPr>
    <w:r w:rsidRPr="003D3646">
      <w:rPr>
        <w:rFonts w:ascii="Arial" w:hAnsi="Arial" w:cs="Arial"/>
        <w:bCs/>
        <w:i/>
        <w:sz w:val="20"/>
        <w:szCs w:val="20"/>
      </w:rPr>
      <w:t>Certification</w:t>
    </w:r>
    <w:r w:rsidR="0046650F">
      <w:rPr>
        <w:rFonts w:ascii="Arial" w:hAnsi="Arial" w:cs="Arial"/>
        <w:bCs/>
        <w:i/>
        <w:sz w:val="20"/>
        <w:szCs w:val="20"/>
      </w:rPr>
      <w:t xml:space="preserve"> Requirements</w:t>
    </w:r>
    <w:r w:rsidRPr="003D3646">
      <w:rPr>
        <w:rFonts w:ascii="Arial" w:hAnsi="Arial" w:cs="Arial"/>
        <w:bCs/>
        <w:i/>
        <w:sz w:val="20"/>
        <w:szCs w:val="20"/>
      </w:rPr>
      <w:t xml:space="preserve"> </w:t>
    </w:r>
    <w:r w:rsidR="00DB3BFB" w:rsidRPr="003D3646">
      <w:rPr>
        <w:rFonts w:ascii="Arial" w:hAnsi="Arial" w:cs="Arial"/>
        <w:bCs/>
        <w:i/>
        <w:sz w:val="20"/>
        <w:szCs w:val="20"/>
      </w:rPr>
      <w:t>52</w:t>
    </w:r>
    <w:r w:rsidR="00713804" w:rsidRPr="003D3646">
      <w:rPr>
        <w:rFonts w:ascii="Arial" w:hAnsi="Arial" w:cs="Arial"/>
        <w:bCs/>
        <w:i/>
        <w:sz w:val="20"/>
        <w:szCs w:val="20"/>
      </w:rPr>
      <w:t>.</w:t>
    </w:r>
    <w:r w:rsidR="00DB3BFB" w:rsidRPr="003D3646">
      <w:rPr>
        <w:rFonts w:ascii="Arial" w:hAnsi="Arial" w:cs="Arial"/>
        <w:bCs/>
        <w:i/>
        <w:sz w:val="20"/>
        <w:szCs w:val="20"/>
      </w:rPr>
      <w:t>180</w:t>
    </w:r>
    <w:r w:rsidR="002F54D3" w:rsidRPr="003D3646">
      <w:rPr>
        <w:rFonts w:ascii="Arial" w:hAnsi="Arial" w:cs="Arial"/>
        <w:bCs/>
        <w:i/>
        <w:sz w:val="20"/>
        <w:szCs w:val="20"/>
      </w:rPr>
      <w:t>1</w:t>
    </w:r>
    <w:r w:rsidR="008558AE" w:rsidRPr="003D3646">
      <w:rPr>
        <w:rFonts w:ascii="Arial" w:hAnsi="Arial" w:cs="Arial"/>
        <w:bCs/>
        <w:i/>
        <w:sz w:val="20"/>
        <w:szCs w:val="20"/>
      </w:rPr>
      <w:t>.0</w:t>
    </w:r>
    <w:r w:rsidR="00DB3BFB" w:rsidRPr="003D3646">
      <w:rPr>
        <w:rFonts w:ascii="Arial" w:hAnsi="Arial" w:cs="Arial"/>
        <w:bCs/>
        <w:i/>
        <w:sz w:val="20"/>
        <w:szCs w:val="20"/>
      </w:rPr>
      <w:t>0</w:t>
    </w:r>
  </w:p>
  <w:p w14:paraId="451734B2" w14:textId="025757A1" w:rsidR="000848C1" w:rsidRPr="003D3646" w:rsidRDefault="000848C1" w:rsidP="00D8230F">
    <w:pPr>
      <w:pStyle w:val="Footer"/>
      <w:jc w:val="center"/>
      <w:rPr>
        <w:rFonts w:ascii="Arial" w:hAnsi="Arial" w:cs="Arial"/>
        <w:i/>
        <w:sz w:val="20"/>
        <w:szCs w:val="20"/>
      </w:rPr>
    </w:pPr>
    <w:r w:rsidRPr="003D3646">
      <w:rPr>
        <w:rFonts w:ascii="Arial" w:hAnsi="Arial" w:cs="Arial"/>
        <w:bCs/>
        <w:i/>
        <w:sz w:val="20"/>
        <w:szCs w:val="20"/>
      </w:rPr>
      <w:t xml:space="preserve">Page </w:t>
    </w:r>
    <w:r w:rsidRPr="003D3646">
      <w:rPr>
        <w:rFonts w:ascii="Arial" w:hAnsi="Arial" w:cs="Arial"/>
        <w:bCs/>
        <w:i/>
        <w:sz w:val="20"/>
        <w:szCs w:val="20"/>
      </w:rPr>
      <w:fldChar w:fldCharType="begin"/>
    </w:r>
    <w:r w:rsidRPr="003D3646">
      <w:rPr>
        <w:rFonts w:ascii="Arial" w:hAnsi="Arial" w:cs="Arial"/>
        <w:bCs/>
        <w:i/>
        <w:sz w:val="20"/>
        <w:szCs w:val="20"/>
      </w:rPr>
      <w:instrText xml:space="preserve"> PAGE   \* MERGEFORMAT </w:instrText>
    </w:r>
    <w:r w:rsidRPr="003D3646">
      <w:rPr>
        <w:rFonts w:ascii="Arial" w:hAnsi="Arial" w:cs="Arial"/>
        <w:bCs/>
        <w:i/>
        <w:sz w:val="20"/>
        <w:szCs w:val="20"/>
      </w:rPr>
      <w:fldChar w:fldCharType="separate"/>
    </w:r>
    <w:r w:rsidRPr="003D3646">
      <w:rPr>
        <w:rFonts w:ascii="Arial" w:hAnsi="Arial" w:cs="Arial"/>
        <w:bCs/>
        <w:i/>
        <w:sz w:val="20"/>
        <w:szCs w:val="20"/>
      </w:rPr>
      <w:t>1</w:t>
    </w:r>
    <w:r w:rsidRPr="003D3646">
      <w:rPr>
        <w:rFonts w:ascii="Arial" w:hAnsi="Arial" w:cs="Arial"/>
        <w:bCs/>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9A06" w14:textId="77777777" w:rsidR="00C951CA" w:rsidRDefault="00C951CA" w:rsidP="000848C1">
      <w:pPr>
        <w:spacing w:after="0" w:line="240" w:lineRule="auto"/>
      </w:pPr>
      <w:r>
        <w:separator/>
      </w:r>
    </w:p>
  </w:footnote>
  <w:footnote w:type="continuationSeparator" w:id="0">
    <w:p w14:paraId="6BD1F1BF" w14:textId="77777777" w:rsidR="00C951CA" w:rsidRDefault="00C951CA"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118" w14:textId="581A91C4" w:rsidR="00A62E90" w:rsidRPr="00A81F6D" w:rsidRDefault="00A71DDA" w:rsidP="000848C1">
    <w:pPr>
      <w:pStyle w:val="Header"/>
      <w:jc w:val="center"/>
      <w:rPr>
        <w:rFonts w:ascii="Arial" w:hAnsi="Arial" w:cs="Arial"/>
        <w:b/>
        <w:sz w:val="36"/>
        <w:szCs w:val="36"/>
      </w:rPr>
    </w:pPr>
    <w:r w:rsidRPr="00A81F6D">
      <w:rPr>
        <w:rFonts w:ascii="Arial" w:hAnsi="Arial" w:cs="Arial"/>
        <w:b/>
        <w:sz w:val="36"/>
        <w:szCs w:val="36"/>
      </w:rPr>
      <w:t>MARKETING</w:t>
    </w:r>
    <w:r w:rsidR="003542A8" w:rsidRPr="00A81F6D">
      <w:rPr>
        <w:rFonts w:ascii="Arial" w:hAnsi="Arial" w:cs="Arial"/>
        <w:b/>
        <w:sz w:val="36"/>
        <w:szCs w:val="36"/>
      </w:rPr>
      <w:t xml:space="preserve"> </w:t>
    </w:r>
    <w:r w:rsidR="002F484A" w:rsidRPr="00A81F6D">
      <w:rPr>
        <w:rFonts w:ascii="Arial" w:hAnsi="Arial" w:cs="Arial"/>
        <w:b/>
        <w:sz w:val="36"/>
        <w:szCs w:val="36"/>
      </w:rPr>
      <w:t>52.180</w:t>
    </w:r>
    <w:r w:rsidR="002F54D3">
      <w:rPr>
        <w:rFonts w:ascii="Arial" w:hAnsi="Arial" w:cs="Arial"/>
        <w:b/>
        <w:sz w:val="36"/>
        <w:szCs w:val="36"/>
      </w:rPr>
      <w:t>1</w:t>
    </w:r>
    <w:r w:rsidR="002F484A" w:rsidRPr="00A81F6D">
      <w:rPr>
        <w:rFonts w:ascii="Arial" w:hAnsi="Arial" w:cs="Arial"/>
        <w:b/>
        <w:sz w:val="36"/>
        <w:szCs w:val="36"/>
      </w:rPr>
      <w:t>.</w:t>
    </w:r>
    <w:r w:rsidR="002F54D3">
      <w:rPr>
        <w:rFonts w:ascii="Arial" w:hAnsi="Arial" w:cs="Arial"/>
        <w:b/>
        <w:sz w:val="36"/>
        <w:szCs w:val="36"/>
      </w:rPr>
      <w:t>0</w:t>
    </w:r>
    <w:r w:rsidR="002F484A" w:rsidRPr="00A81F6D">
      <w:rPr>
        <w:rFonts w:ascii="Arial" w:hAnsi="Arial" w:cs="Arial"/>
        <w:b/>
        <w:sz w:val="36"/>
        <w:szCs w:val="36"/>
      </w:rPr>
      <w:t>0</w:t>
    </w:r>
  </w:p>
  <w:p w14:paraId="409AD82E" w14:textId="3A57C1B3" w:rsidR="00D94E7C" w:rsidRDefault="00002FFC" w:rsidP="00002FFC">
    <w:pPr>
      <w:pStyle w:val="Header"/>
      <w:jc w:val="center"/>
      <w:rPr>
        <w:rFonts w:ascii="Arial" w:hAnsi="Arial" w:cs="Arial"/>
        <w:b/>
        <w:sz w:val="20"/>
        <w:szCs w:val="20"/>
      </w:rPr>
    </w:pPr>
    <w:r w:rsidRPr="00A81F6D">
      <w:rPr>
        <w:rFonts w:ascii="Arial" w:hAnsi="Arial" w:cs="Arial"/>
        <w:b/>
        <w:sz w:val="20"/>
        <w:szCs w:val="20"/>
      </w:rPr>
      <w:t>Program Description, Industry Credential</w:t>
    </w:r>
    <w:r w:rsidR="0046650F">
      <w:rPr>
        <w:rFonts w:ascii="Arial" w:hAnsi="Arial" w:cs="Arial"/>
        <w:b/>
        <w:sz w:val="20"/>
        <w:szCs w:val="20"/>
      </w:rPr>
      <w:t>s</w:t>
    </w:r>
    <w:r w:rsidRPr="00A81F6D">
      <w:rPr>
        <w:rFonts w:ascii="Arial" w:hAnsi="Arial" w:cs="Arial"/>
        <w:b/>
        <w:sz w:val="20"/>
        <w:szCs w:val="20"/>
      </w:rPr>
      <w:t xml:space="preserve">, Coherent Sequence, and Teacher </w:t>
    </w:r>
  </w:p>
  <w:p w14:paraId="71CEE80F" w14:textId="41BA26DC" w:rsidR="000848C1" w:rsidRDefault="00002FFC" w:rsidP="00002FFC">
    <w:pPr>
      <w:pStyle w:val="Header"/>
      <w:jc w:val="center"/>
      <w:rPr>
        <w:rFonts w:ascii="Arial" w:hAnsi="Arial" w:cs="Arial"/>
        <w:b/>
        <w:sz w:val="20"/>
        <w:szCs w:val="20"/>
      </w:rPr>
    </w:pPr>
    <w:r w:rsidRPr="00A81F6D">
      <w:rPr>
        <w:rFonts w:ascii="Arial" w:hAnsi="Arial" w:cs="Arial"/>
        <w:b/>
        <w:sz w:val="20"/>
        <w:szCs w:val="20"/>
      </w:rPr>
      <w:t>Certification</w:t>
    </w:r>
    <w:r w:rsidR="00D94E7C">
      <w:rPr>
        <w:rFonts w:ascii="Arial" w:hAnsi="Arial" w:cs="Arial"/>
        <w:b/>
        <w:sz w:val="20"/>
        <w:szCs w:val="20"/>
      </w:rPr>
      <w:t xml:space="preserve"> Requirements</w:t>
    </w:r>
  </w:p>
  <w:p w14:paraId="1D7197D2" w14:textId="77777777" w:rsidR="00D94E7C" w:rsidRPr="00A81F6D" w:rsidRDefault="00D94E7C" w:rsidP="00002FFC">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BC64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D62B5"/>
    <w:multiLevelType w:val="hybridMultilevel"/>
    <w:tmpl w:val="EA902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C333C"/>
    <w:multiLevelType w:val="hybridMultilevel"/>
    <w:tmpl w:val="A0C89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829E5"/>
    <w:multiLevelType w:val="hybridMultilevel"/>
    <w:tmpl w:val="DD26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20230">
    <w:abstractNumId w:val="3"/>
  </w:num>
  <w:num w:numId="2" w16cid:durableId="1897037162">
    <w:abstractNumId w:val="5"/>
  </w:num>
  <w:num w:numId="3" w16cid:durableId="982849550">
    <w:abstractNumId w:val="7"/>
  </w:num>
  <w:num w:numId="4" w16cid:durableId="697465230">
    <w:abstractNumId w:val="8"/>
  </w:num>
  <w:num w:numId="5" w16cid:durableId="694504863">
    <w:abstractNumId w:val="9"/>
  </w:num>
  <w:num w:numId="6" w16cid:durableId="1662418200">
    <w:abstractNumId w:val="0"/>
  </w:num>
  <w:num w:numId="7" w16cid:durableId="1512455">
    <w:abstractNumId w:val="1"/>
  </w:num>
  <w:num w:numId="8" w16cid:durableId="460920705">
    <w:abstractNumId w:val="2"/>
  </w:num>
  <w:num w:numId="9" w16cid:durableId="10644658">
    <w:abstractNumId w:val="4"/>
  </w:num>
  <w:num w:numId="10" w16cid:durableId="1567761318">
    <w:abstractNumId w:val="6"/>
  </w:num>
  <w:num w:numId="11" w16cid:durableId="1614970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2FFC"/>
    <w:rsid w:val="00004181"/>
    <w:rsid w:val="00005A15"/>
    <w:rsid w:val="00020D30"/>
    <w:rsid w:val="000523B6"/>
    <w:rsid w:val="00064A50"/>
    <w:rsid w:val="000711E6"/>
    <w:rsid w:val="000848C1"/>
    <w:rsid w:val="000B4EE3"/>
    <w:rsid w:val="000D2057"/>
    <w:rsid w:val="000D54C3"/>
    <w:rsid w:val="00127F58"/>
    <w:rsid w:val="001414F2"/>
    <w:rsid w:val="00142695"/>
    <w:rsid w:val="00150626"/>
    <w:rsid w:val="00186524"/>
    <w:rsid w:val="0019142C"/>
    <w:rsid w:val="001A5249"/>
    <w:rsid w:val="001C1DC7"/>
    <w:rsid w:val="001D3BAA"/>
    <w:rsid w:val="002015C3"/>
    <w:rsid w:val="00205667"/>
    <w:rsid w:val="00243C10"/>
    <w:rsid w:val="002520EC"/>
    <w:rsid w:val="0026601C"/>
    <w:rsid w:val="00287BE6"/>
    <w:rsid w:val="002B17EE"/>
    <w:rsid w:val="002B6B6F"/>
    <w:rsid w:val="002F484A"/>
    <w:rsid w:val="002F54D3"/>
    <w:rsid w:val="003016AB"/>
    <w:rsid w:val="00333BCD"/>
    <w:rsid w:val="003542A8"/>
    <w:rsid w:val="00371247"/>
    <w:rsid w:val="00395467"/>
    <w:rsid w:val="003D0898"/>
    <w:rsid w:val="003D3646"/>
    <w:rsid w:val="003D6667"/>
    <w:rsid w:val="003D7552"/>
    <w:rsid w:val="003E43C0"/>
    <w:rsid w:val="004264D0"/>
    <w:rsid w:val="00444377"/>
    <w:rsid w:val="00456421"/>
    <w:rsid w:val="0045673B"/>
    <w:rsid w:val="0046650F"/>
    <w:rsid w:val="004906A2"/>
    <w:rsid w:val="004954F8"/>
    <w:rsid w:val="0049598B"/>
    <w:rsid w:val="004A7FD3"/>
    <w:rsid w:val="00514CBB"/>
    <w:rsid w:val="00523242"/>
    <w:rsid w:val="005334EB"/>
    <w:rsid w:val="005474C9"/>
    <w:rsid w:val="0055580F"/>
    <w:rsid w:val="00566FCB"/>
    <w:rsid w:val="00581084"/>
    <w:rsid w:val="00596F77"/>
    <w:rsid w:val="0063198C"/>
    <w:rsid w:val="006539AA"/>
    <w:rsid w:val="00657CAC"/>
    <w:rsid w:val="006803F8"/>
    <w:rsid w:val="006C057F"/>
    <w:rsid w:val="006C3733"/>
    <w:rsid w:val="006E5DBA"/>
    <w:rsid w:val="006E7A90"/>
    <w:rsid w:val="007028C7"/>
    <w:rsid w:val="00713804"/>
    <w:rsid w:val="007661E0"/>
    <w:rsid w:val="00785F7A"/>
    <w:rsid w:val="007B4664"/>
    <w:rsid w:val="007C4D1C"/>
    <w:rsid w:val="007D4BBA"/>
    <w:rsid w:val="007D79B4"/>
    <w:rsid w:val="007E2806"/>
    <w:rsid w:val="007E750F"/>
    <w:rsid w:val="007F0A39"/>
    <w:rsid w:val="00817F3C"/>
    <w:rsid w:val="00834A14"/>
    <w:rsid w:val="008558AE"/>
    <w:rsid w:val="0087145A"/>
    <w:rsid w:val="008804E1"/>
    <w:rsid w:val="00893A70"/>
    <w:rsid w:val="008C2FBB"/>
    <w:rsid w:val="008E1142"/>
    <w:rsid w:val="008E3165"/>
    <w:rsid w:val="008E7DC3"/>
    <w:rsid w:val="008F64CD"/>
    <w:rsid w:val="0090075B"/>
    <w:rsid w:val="009559A7"/>
    <w:rsid w:val="00964E29"/>
    <w:rsid w:val="009716BC"/>
    <w:rsid w:val="00990320"/>
    <w:rsid w:val="00990965"/>
    <w:rsid w:val="009B5B9A"/>
    <w:rsid w:val="009D03D8"/>
    <w:rsid w:val="009D3252"/>
    <w:rsid w:val="009E023A"/>
    <w:rsid w:val="009E3913"/>
    <w:rsid w:val="00A058C2"/>
    <w:rsid w:val="00A27D22"/>
    <w:rsid w:val="00A30B2E"/>
    <w:rsid w:val="00A311F1"/>
    <w:rsid w:val="00A53E8A"/>
    <w:rsid w:val="00A5779D"/>
    <w:rsid w:val="00A6296D"/>
    <w:rsid w:val="00A62E90"/>
    <w:rsid w:val="00A67095"/>
    <w:rsid w:val="00A70FDB"/>
    <w:rsid w:val="00A71DDA"/>
    <w:rsid w:val="00A81F6D"/>
    <w:rsid w:val="00A86945"/>
    <w:rsid w:val="00AC5342"/>
    <w:rsid w:val="00AC701C"/>
    <w:rsid w:val="00AD5014"/>
    <w:rsid w:val="00BD792F"/>
    <w:rsid w:val="00BD7DAB"/>
    <w:rsid w:val="00BF0EAA"/>
    <w:rsid w:val="00BF2FD8"/>
    <w:rsid w:val="00C4056F"/>
    <w:rsid w:val="00C6647C"/>
    <w:rsid w:val="00C66D5E"/>
    <w:rsid w:val="00C82D64"/>
    <w:rsid w:val="00C951CA"/>
    <w:rsid w:val="00CC7AFF"/>
    <w:rsid w:val="00CD6C0D"/>
    <w:rsid w:val="00CE5F81"/>
    <w:rsid w:val="00CF3B31"/>
    <w:rsid w:val="00D26DC0"/>
    <w:rsid w:val="00D4772E"/>
    <w:rsid w:val="00D57E97"/>
    <w:rsid w:val="00D8230F"/>
    <w:rsid w:val="00D94E7C"/>
    <w:rsid w:val="00DB3BFB"/>
    <w:rsid w:val="00DC028E"/>
    <w:rsid w:val="00E1763D"/>
    <w:rsid w:val="00E44163"/>
    <w:rsid w:val="00E57A36"/>
    <w:rsid w:val="00E66F15"/>
    <w:rsid w:val="00E748B9"/>
    <w:rsid w:val="00E9025E"/>
    <w:rsid w:val="00EA3966"/>
    <w:rsid w:val="00EA75E0"/>
    <w:rsid w:val="00EC36A7"/>
    <w:rsid w:val="00EC3AF5"/>
    <w:rsid w:val="00EC52B7"/>
    <w:rsid w:val="00ED2A68"/>
    <w:rsid w:val="00ED7E24"/>
    <w:rsid w:val="00EE64B5"/>
    <w:rsid w:val="00F357F2"/>
    <w:rsid w:val="00F40B03"/>
    <w:rsid w:val="00F466FD"/>
    <w:rsid w:val="00F63C11"/>
    <w:rsid w:val="00F64D9D"/>
    <w:rsid w:val="00F64EA1"/>
    <w:rsid w:val="00F74A97"/>
    <w:rsid w:val="00FE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Bowersock, Kathy</cp:lastModifiedBy>
  <cp:revision>12</cp:revision>
  <cp:lastPrinted>2019-04-25T18:35:00Z</cp:lastPrinted>
  <dcterms:created xsi:type="dcterms:W3CDTF">2023-04-14T04:03:00Z</dcterms:created>
  <dcterms:modified xsi:type="dcterms:W3CDTF">2023-04-29T21:31:00Z</dcterms:modified>
</cp:coreProperties>
</file>