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EF82" w14:textId="07A6460B" w:rsidR="00442F93" w:rsidRPr="00970BD1" w:rsidRDefault="009A6BA5" w:rsidP="0005171E">
      <w:pPr>
        <w:spacing w:after="0" w:line="240" w:lineRule="auto"/>
        <w:rPr>
          <w:rFonts w:ascii="Arial" w:eastAsia="Times New Roman" w:hAnsi="Arial" w:cs="Arial"/>
          <w:sz w:val="36"/>
          <w:szCs w:val="36"/>
        </w:rPr>
      </w:pPr>
      <w:r w:rsidRPr="009A6BA5">
        <w:rPr>
          <w:rFonts w:ascii="Arial" w:eastAsia="Times New Roman" w:hAnsi="Arial" w:cs="Arial"/>
          <w:sz w:val="36"/>
          <w:szCs w:val="36"/>
        </w:rPr>
        <w:t xml:space="preserve">The Nita M. Lowey </w:t>
      </w:r>
      <w:r w:rsidR="0028218C" w:rsidRPr="00970BD1">
        <w:rPr>
          <w:noProof/>
        </w:rPr>
        <w:drawing>
          <wp:anchor distT="0" distB="0" distL="114300" distR="114300" simplePos="0" relativeHeight="251662336" behindDoc="1" locked="0" layoutInCell="1" allowOverlap="1" wp14:anchorId="7D855F44" wp14:editId="0CD0F989">
            <wp:simplePos x="0" y="0"/>
            <wp:positionH relativeFrom="column">
              <wp:posOffset>2480716</wp:posOffset>
            </wp:positionH>
            <wp:positionV relativeFrom="paragraph">
              <wp:posOffset>-680720</wp:posOffset>
            </wp:positionV>
            <wp:extent cx="591820" cy="6648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664845"/>
                    </a:xfrm>
                    <a:prstGeom prst="rect">
                      <a:avLst/>
                    </a:prstGeom>
                  </pic:spPr>
                </pic:pic>
              </a:graphicData>
            </a:graphic>
            <wp14:sizeRelH relativeFrom="margin">
              <wp14:pctWidth>0</wp14:pctWidth>
            </wp14:sizeRelH>
            <wp14:sizeRelV relativeFrom="margin">
              <wp14:pctHeight>0</wp14:pctHeight>
            </wp14:sizeRelV>
          </wp:anchor>
        </w:drawing>
      </w:r>
      <w:r w:rsidR="00A06CA1" w:rsidRPr="00970BD1">
        <w:rPr>
          <w:rFonts w:ascii="Arial" w:eastAsia="Times New Roman" w:hAnsi="Arial" w:cs="Arial"/>
          <w:sz w:val="36"/>
          <w:szCs w:val="36"/>
        </w:rPr>
        <w:t>21</w:t>
      </w:r>
      <w:r w:rsidR="00A06CA1" w:rsidRPr="00970BD1">
        <w:rPr>
          <w:rFonts w:ascii="Arial" w:eastAsia="Times New Roman" w:hAnsi="Arial" w:cs="Arial"/>
          <w:sz w:val="36"/>
          <w:szCs w:val="36"/>
          <w:vertAlign w:val="superscript"/>
        </w:rPr>
        <w:t>st</w:t>
      </w:r>
      <w:r w:rsidR="00A06CA1" w:rsidRPr="00970BD1">
        <w:rPr>
          <w:rFonts w:ascii="Arial" w:eastAsia="Times New Roman" w:hAnsi="Arial" w:cs="Arial"/>
          <w:sz w:val="36"/>
          <w:szCs w:val="36"/>
        </w:rPr>
        <w:t xml:space="preserve"> </w:t>
      </w:r>
      <w:r w:rsidR="00875418" w:rsidRPr="00970BD1">
        <w:rPr>
          <w:rFonts w:ascii="Arial" w:eastAsia="Times New Roman" w:hAnsi="Arial" w:cs="Arial"/>
          <w:sz w:val="36"/>
          <w:szCs w:val="36"/>
        </w:rPr>
        <w:t xml:space="preserve">Century </w:t>
      </w:r>
      <w:r w:rsidR="00442F93" w:rsidRPr="00970BD1">
        <w:rPr>
          <w:rFonts w:ascii="Arial" w:eastAsia="Times New Roman" w:hAnsi="Arial" w:cs="Arial"/>
          <w:sz w:val="36"/>
          <w:szCs w:val="36"/>
        </w:rPr>
        <w:t>Community Learning Centers (21</w:t>
      </w:r>
      <w:r w:rsidR="00442F93" w:rsidRPr="00970BD1">
        <w:rPr>
          <w:rFonts w:ascii="Arial" w:eastAsia="Times New Roman" w:hAnsi="Arial" w:cs="Arial"/>
          <w:sz w:val="36"/>
          <w:szCs w:val="36"/>
          <w:vertAlign w:val="superscript"/>
        </w:rPr>
        <w:t>st</w:t>
      </w:r>
      <w:r w:rsidR="00442F93" w:rsidRPr="00970BD1">
        <w:rPr>
          <w:rFonts w:ascii="Arial" w:eastAsia="Times New Roman" w:hAnsi="Arial" w:cs="Arial"/>
          <w:sz w:val="36"/>
          <w:szCs w:val="36"/>
        </w:rPr>
        <w:t xml:space="preserve"> </w:t>
      </w:r>
      <w:r w:rsidR="00A06CA1" w:rsidRPr="00970BD1">
        <w:rPr>
          <w:rFonts w:ascii="Arial" w:eastAsia="Times New Roman" w:hAnsi="Arial" w:cs="Arial"/>
          <w:sz w:val="36"/>
          <w:szCs w:val="36"/>
        </w:rPr>
        <w:t>CCLC</w:t>
      </w:r>
      <w:r w:rsidR="00442F93" w:rsidRPr="00970BD1">
        <w:rPr>
          <w:rFonts w:ascii="Arial" w:eastAsia="Times New Roman" w:hAnsi="Arial" w:cs="Arial"/>
          <w:sz w:val="36"/>
          <w:szCs w:val="36"/>
        </w:rPr>
        <w:t>)</w:t>
      </w:r>
      <w:r>
        <w:rPr>
          <w:rFonts w:ascii="Arial" w:eastAsia="Times New Roman" w:hAnsi="Arial" w:cs="Arial"/>
          <w:sz w:val="36"/>
          <w:szCs w:val="36"/>
        </w:rPr>
        <w:t xml:space="preserve"> Grant</w:t>
      </w:r>
    </w:p>
    <w:p w14:paraId="2CE62C6A" w14:textId="06DD182C" w:rsidR="00A06CA1" w:rsidRPr="00970BD1" w:rsidRDefault="0028218C" w:rsidP="0005171E">
      <w:pPr>
        <w:spacing w:after="0" w:line="240" w:lineRule="auto"/>
        <w:rPr>
          <w:rFonts w:ascii="Arial" w:eastAsia="Times New Roman" w:hAnsi="Arial" w:cs="Arial"/>
          <w:sz w:val="36"/>
          <w:szCs w:val="36"/>
        </w:rPr>
      </w:pPr>
      <w:r w:rsidRPr="00970BD1">
        <w:rPr>
          <w:rFonts w:ascii="Arial" w:eastAsia="Times New Roman" w:hAnsi="Arial" w:cs="Arial"/>
          <w:sz w:val="36"/>
          <w:szCs w:val="36"/>
        </w:rPr>
        <w:t>F</w:t>
      </w:r>
      <w:r w:rsidR="00EA5B74" w:rsidRPr="00970BD1">
        <w:rPr>
          <w:rFonts w:ascii="Arial" w:eastAsia="Times New Roman" w:hAnsi="Arial" w:cs="Arial"/>
          <w:sz w:val="36"/>
          <w:szCs w:val="36"/>
        </w:rPr>
        <w:t xml:space="preserve">iscal </w:t>
      </w:r>
      <w:r w:rsidRPr="00970BD1">
        <w:rPr>
          <w:rFonts w:ascii="Arial" w:eastAsia="Times New Roman" w:hAnsi="Arial" w:cs="Arial"/>
          <w:sz w:val="36"/>
          <w:szCs w:val="36"/>
        </w:rPr>
        <w:t>Y</w:t>
      </w:r>
      <w:r w:rsidR="00EA5B74" w:rsidRPr="00970BD1">
        <w:rPr>
          <w:rFonts w:ascii="Arial" w:eastAsia="Times New Roman" w:hAnsi="Arial" w:cs="Arial"/>
          <w:sz w:val="36"/>
          <w:szCs w:val="36"/>
        </w:rPr>
        <w:t xml:space="preserve">ear </w:t>
      </w:r>
      <w:r w:rsidR="007B26E3" w:rsidRPr="00970BD1">
        <w:rPr>
          <w:rFonts w:ascii="Arial" w:eastAsia="Times New Roman" w:hAnsi="Arial" w:cs="Arial"/>
          <w:sz w:val="36"/>
          <w:szCs w:val="36"/>
        </w:rPr>
        <w:t>20</w:t>
      </w:r>
      <w:r w:rsidRPr="00970BD1">
        <w:rPr>
          <w:rFonts w:ascii="Arial" w:eastAsia="Times New Roman" w:hAnsi="Arial" w:cs="Arial"/>
          <w:sz w:val="36"/>
          <w:szCs w:val="36"/>
        </w:rPr>
        <w:t>2</w:t>
      </w:r>
      <w:r w:rsidR="00184B92" w:rsidRPr="00970BD1">
        <w:rPr>
          <w:rFonts w:ascii="Arial" w:eastAsia="Times New Roman" w:hAnsi="Arial" w:cs="Arial"/>
          <w:sz w:val="36"/>
          <w:szCs w:val="36"/>
        </w:rPr>
        <w:t>1</w:t>
      </w:r>
      <w:r w:rsidR="00EA5B74" w:rsidRPr="00970BD1">
        <w:rPr>
          <w:rFonts w:ascii="Arial" w:eastAsia="Times New Roman" w:hAnsi="Arial" w:cs="Arial"/>
          <w:sz w:val="36"/>
          <w:szCs w:val="36"/>
        </w:rPr>
        <w:t xml:space="preserve"> (FY21) </w:t>
      </w:r>
      <w:r w:rsidR="00A06CA1" w:rsidRPr="00970BD1">
        <w:rPr>
          <w:rFonts w:ascii="Arial" w:eastAsia="Times New Roman" w:hAnsi="Arial" w:cs="Arial"/>
          <w:sz w:val="36"/>
          <w:szCs w:val="36"/>
        </w:rPr>
        <w:t>Continuing Grant Application</w:t>
      </w:r>
      <w:r w:rsidR="001630A7" w:rsidRPr="00970BD1">
        <w:rPr>
          <w:rFonts w:ascii="Arial" w:eastAsia="Times New Roman" w:hAnsi="Arial" w:cs="Arial"/>
          <w:sz w:val="36"/>
          <w:szCs w:val="36"/>
        </w:rPr>
        <w:t xml:space="preserve"> </w:t>
      </w:r>
      <w:r w:rsidR="00A06CA1" w:rsidRPr="00970BD1">
        <w:rPr>
          <w:rFonts w:ascii="Arial" w:eastAsia="Times New Roman" w:hAnsi="Arial" w:cs="Arial"/>
          <w:sz w:val="36"/>
          <w:szCs w:val="36"/>
        </w:rPr>
        <w:t>Guidance</w:t>
      </w:r>
    </w:p>
    <w:p w14:paraId="15429E5A" w14:textId="77777777" w:rsidR="00F3471E" w:rsidRPr="00970BD1" w:rsidRDefault="00F3471E" w:rsidP="00A06CA1">
      <w:pPr>
        <w:spacing w:after="0" w:line="240" w:lineRule="auto"/>
        <w:jc w:val="left"/>
        <w:rPr>
          <w:rFonts w:ascii="Arial" w:eastAsia="Times New Roman" w:hAnsi="Arial" w:cs="Arial"/>
          <w:sz w:val="24"/>
          <w:szCs w:val="24"/>
        </w:rPr>
      </w:pPr>
    </w:p>
    <w:p w14:paraId="174677B2" w14:textId="77777777" w:rsidR="003C2052" w:rsidRPr="00970BD1" w:rsidRDefault="003C2052" w:rsidP="00F3471E">
      <w:pPr>
        <w:spacing w:after="0" w:line="240" w:lineRule="auto"/>
        <w:jc w:val="both"/>
        <w:rPr>
          <w:rFonts w:ascii="Arial" w:eastAsia="Times New Roman" w:hAnsi="Arial" w:cs="Arial"/>
          <w:sz w:val="24"/>
          <w:szCs w:val="24"/>
        </w:rPr>
      </w:pPr>
    </w:p>
    <w:p w14:paraId="056AA6FB" w14:textId="77777777" w:rsidR="00AD62BC" w:rsidRPr="00970BD1" w:rsidRDefault="00FF2BE0"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Year 1 of the 21</w:t>
      </w:r>
      <w:r w:rsidRPr="00970BD1">
        <w:rPr>
          <w:rFonts w:ascii="Arial" w:eastAsia="Times New Roman" w:hAnsi="Arial" w:cs="Arial"/>
          <w:sz w:val="24"/>
          <w:szCs w:val="24"/>
          <w:vertAlign w:val="superscript"/>
        </w:rPr>
        <w:t>st</w:t>
      </w:r>
      <w:r w:rsidRPr="00970BD1">
        <w:rPr>
          <w:rFonts w:ascii="Arial" w:eastAsia="Times New Roman" w:hAnsi="Arial" w:cs="Arial"/>
          <w:sz w:val="24"/>
          <w:szCs w:val="24"/>
        </w:rPr>
        <w:t xml:space="preserve"> CCLC Grant is competitive and Years 2-5 are Continuing based on maintaining program eligibility requirements outlined in the Continuing Application.</w:t>
      </w:r>
    </w:p>
    <w:p w14:paraId="36D90EDA" w14:textId="401B9963" w:rsidR="00D95745" w:rsidRPr="00970BD1" w:rsidRDefault="00D95745" w:rsidP="00F3471E">
      <w:pPr>
        <w:spacing w:after="0" w:line="240" w:lineRule="auto"/>
        <w:jc w:val="both"/>
        <w:rPr>
          <w:rFonts w:ascii="Arial" w:eastAsia="Times New Roman" w:hAnsi="Arial" w:cs="Arial"/>
          <w:sz w:val="24"/>
          <w:szCs w:val="24"/>
        </w:rPr>
      </w:pPr>
    </w:p>
    <w:p w14:paraId="4E634ADD" w14:textId="77777777" w:rsidR="00442F93" w:rsidRPr="00970BD1" w:rsidRDefault="00442F93" w:rsidP="00F3471E">
      <w:pPr>
        <w:spacing w:after="0" w:line="240" w:lineRule="auto"/>
        <w:jc w:val="both"/>
        <w:rPr>
          <w:rFonts w:ascii="Arial" w:eastAsia="Times New Roman" w:hAnsi="Arial" w:cs="Arial"/>
          <w:i/>
          <w:sz w:val="24"/>
          <w:szCs w:val="24"/>
        </w:rPr>
      </w:pPr>
      <w:proofErr w:type="gramStart"/>
      <w:r w:rsidRPr="00970BD1">
        <w:rPr>
          <w:rFonts w:ascii="Arial" w:eastAsia="Times New Roman" w:hAnsi="Arial" w:cs="Arial"/>
          <w:i/>
          <w:sz w:val="24"/>
          <w:szCs w:val="24"/>
        </w:rPr>
        <w:t>In the event that</w:t>
      </w:r>
      <w:proofErr w:type="gramEnd"/>
      <w:r w:rsidRPr="00970BD1">
        <w:rPr>
          <w:rFonts w:ascii="Arial" w:eastAsia="Times New Roman" w:hAnsi="Arial" w:cs="Arial"/>
          <w:i/>
          <w:sz w:val="24"/>
          <w:szCs w:val="24"/>
        </w:rPr>
        <w:t xml:space="preserve"> anticipated federal funding is decreased or eliminated, a proportional decrease will be made to all awardees.  All funding is contingent upon ADE’s receipt of federal funds</w:t>
      </w:r>
    </w:p>
    <w:p w14:paraId="7091508C" w14:textId="77777777" w:rsidR="00AD62BC" w:rsidRPr="00970BD1" w:rsidRDefault="00AD62BC" w:rsidP="00F3471E">
      <w:pPr>
        <w:spacing w:after="0" w:line="240" w:lineRule="auto"/>
        <w:jc w:val="both"/>
        <w:rPr>
          <w:rFonts w:ascii="Arial" w:eastAsia="Times New Roman" w:hAnsi="Arial" w:cs="Arial"/>
          <w:sz w:val="24"/>
          <w:szCs w:val="24"/>
        </w:rPr>
      </w:pPr>
    </w:p>
    <w:p w14:paraId="11CC072B" w14:textId="77777777" w:rsidR="00A06CA1" w:rsidRPr="00970BD1" w:rsidRDefault="00AD62BC" w:rsidP="00F3471E">
      <w:pPr>
        <w:spacing w:after="0" w:line="240" w:lineRule="auto"/>
        <w:jc w:val="both"/>
        <w:rPr>
          <w:rFonts w:ascii="Arial" w:eastAsia="Times New Roman" w:hAnsi="Arial" w:cs="Arial"/>
          <w:sz w:val="24"/>
          <w:szCs w:val="24"/>
        </w:rPr>
      </w:pPr>
      <w:r w:rsidRPr="00970BD1">
        <w:rPr>
          <w:rFonts w:ascii="Arial" w:eastAsia="Times New Roman" w:hAnsi="Arial" w:cs="Arial"/>
          <w:noProof/>
          <w:sz w:val="24"/>
          <w:szCs w:val="24"/>
        </w:rPr>
        <w:drawing>
          <wp:anchor distT="0" distB="0" distL="114300" distR="114300" simplePos="0" relativeHeight="251658240" behindDoc="0" locked="0" layoutInCell="1" allowOverlap="1" wp14:anchorId="6524C39E" wp14:editId="4E717038">
            <wp:simplePos x="0" y="0"/>
            <wp:positionH relativeFrom="column">
              <wp:posOffset>-635</wp:posOffset>
            </wp:positionH>
            <wp:positionV relativeFrom="paragraph">
              <wp:posOffset>53340</wp:posOffset>
            </wp:positionV>
            <wp:extent cx="454025" cy="446405"/>
            <wp:effectExtent l="19050" t="0" r="317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click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025" cy="446405"/>
                    </a:xfrm>
                    <a:prstGeom prst="rect">
                      <a:avLst/>
                    </a:prstGeom>
                  </pic:spPr>
                </pic:pic>
              </a:graphicData>
            </a:graphic>
          </wp:anchor>
        </w:drawing>
      </w:r>
      <w:r w:rsidR="00292FFE" w:rsidRPr="00970BD1">
        <w:rPr>
          <w:rFonts w:ascii="Arial" w:eastAsia="Times New Roman" w:hAnsi="Arial" w:cs="Arial"/>
          <w:sz w:val="24"/>
          <w:szCs w:val="24"/>
        </w:rPr>
        <w:t xml:space="preserve">The link to </w:t>
      </w:r>
      <w:r w:rsidR="00A46629" w:rsidRPr="00970BD1">
        <w:rPr>
          <w:rFonts w:ascii="Arial" w:eastAsia="Times New Roman" w:hAnsi="Arial" w:cs="Arial"/>
          <w:sz w:val="24"/>
          <w:szCs w:val="24"/>
        </w:rPr>
        <w:t>log</w:t>
      </w:r>
      <w:r w:rsidRPr="00970BD1">
        <w:rPr>
          <w:rFonts w:ascii="Arial" w:eastAsia="Times New Roman" w:hAnsi="Arial" w:cs="Arial"/>
          <w:sz w:val="24"/>
          <w:szCs w:val="24"/>
        </w:rPr>
        <w:t xml:space="preserve"> </w:t>
      </w:r>
      <w:r w:rsidR="00A46629" w:rsidRPr="00970BD1">
        <w:rPr>
          <w:rFonts w:ascii="Arial" w:eastAsia="Times New Roman" w:hAnsi="Arial" w:cs="Arial"/>
          <w:sz w:val="24"/>
          <w:szCs w:val="24"/>
        </w:rPr>
        <w:t xml:space="preserve">in via </w:t>
      </w:r>
      <w:r w:rsidR="00292FFE" w:rsidRPr="00970BD1">
        <w:rPr>
          <w:rFonts w:ascii="Arial" w:eastAsia="Times New Roman" w:hAnsi="Arial" w:cs="Arial"/>
          <w:sz w:val="24"/>
          <w:szCs w:val="24"/>
        </w:rPr>
        <w:t xml:space="preserve">the </w:t>
      </w:r>
      <w:proofErr w:type="spellStart"/>
      <w:r w:rsidR="00292FFE" w:rsidRPr="00970BD1">
        <w:rPr>
          <w:rFonts w:ascii="Arial" w:eastAsia="Times New Roman" w:hAnsi="Arial" w:cs="Arial"/>
          <w:sz w:val="24"/>
          <w:szCs w:val="24"/>
        </w:rPr>
        <w:t>ADEConnect</w:t>
      </w:r>
      <w:proofErr w:type="spellEnd"/>
      <w:r w:rsidR="00292FFE" w:rsidRPr="00970BD1">
        <w:rPr>
          <w:rFonts w:ascii="Arial" w:eastAsia="Times New Roman" w:hAnsi="Arial" w:cs="Arial"/>
          <w:sz w:val="24"/>
          <w:szCs w:val="24"/>
        </w:rPr>
        <w:t xml:space="preserve"> portal is found on the ADE </w:t>
      </w:r>
      <w:r w:rsidR="00A46629" w:rsidRPr="00970BD1">
        <w:rPr>
          <w:rFonts w:ascii="Arial" w:eastAsia="Times New Roman" w:hAnsi="Arial" w:cs="Arial"/>
          <w:sz w:val="24"/>
          <w:szCs w:val="24"/>
        </w:rPr>
        <w:t xml:space="preserve">Grants Management </w:t>
      </w:r>
      <w:r w:rsidR="00292FFE" w:rsidRPr="00970BD1">
        <w:rPr>
          <w:rFonts w:ascii="Arial" w:eastAsia="Times New Roman" w:hAnsi="Arial" w:cs="Arial"/>
          <w:sz w:val="24"/>
          <w:szCs w:val="24"/>
        </w:rPr>
        <w:t xml:space="preserve">web page </w:t>
      </w:r>
      <w:hyperlink r:id="rId10" w:history="1">
        <w:r w:rsidR="00A46629" w:rsidRPr="00970BD1">
          <w:rPr>
            <w:rStyle w:val="Hyperlink"/>
            <w:rFonts w:ascii="Arial" w:eastAsia="Times New Roman" w:hAnsi="Arial" w:cs="Arial"/>
            <w:sz w:val="24"/>
            <w:szCs w:val="24"/>
          </w:rPr>
          <w:t>http://www.azed.gov/grants-management/</w:t>
        </w:r>
      </w:hyperlink>
      <w:r w:rsidR="00844688" w:rsidRPr="00970BD1">
        <w:rPr>
          <w:rFonts w:ascii="Arial" w:eastAsia="Times New Roman" w:hAnsi="Arial" w:cs="Arial"/>
          <w:sz w:val="24"/>
          <w:szCs w:val="24"/>
        </w:rPr>
        <w:t>. This page also offers</w:t>
      </w:r>
      <w:r w:rsidR="00A46629" w:rsidRPr="00970BD1">
        <w:rPr>
          <w:rFonts w:ascii="Arial" w:eastAsia="Times New Roman" w:hAnsi="Arial" w:cs="Arial"/>
          <w:sz w:val="24"/>
          <w:szCs w:val="24"/>
        </w:rPr>
        <w:t xml:space="preserve"> system guidance and contact information for Grants Management.</w:t>
      </w:r>
    </w:p>
    <w:p w14:paraId="13B26665" w14:textId="77777777" w:rsidR="00D95745" w:rsidRPr="00970BD1" w:rsidRDefault="00D95745" w:rsidP="00F3471E">
      <w:pPr>
        <w:spacing w:after="0" w:line="240" w:lineRule="auto"/>
        <w:jc w:val="both"/>
        <w:rPr>
          <w:rFonts w:ascii="Arial" w:eastAsia="Times New Roman" w:hAnsi="Arial" w:cs="Arial"/>
          <w:sz w:val="24"/>
          <w:szCs w:val="24"/>
        </w:rPr>
      </w:pPr>
    </w:p>
    <w:p w14:paraId="1DD969FF" w14:textId="77777777" w:rsidR="00A06CA1" w:rsidRPr="00970BD1" w:rsidRDefault="00A06CA1"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 xml:space="preserve">You will need an </w:t>
      </w:r>
      <w:proofErr w:type="spellStart"/>
      <w:r w:rsidRPr="00970BD1">
        <w:rPr>
          <w:rFonts w:ascii="Arial" w:eastAsia="Times New Roman" w:hAnsi="Arial" w:cs="Arial"/>
          <w:sz w:val="24"/>
          <w:szCs w:val="24"/>
        </w:rPr>
        <w:t>ADEConnect</w:t>
      </w:r>
      <w:proofErr w:type="spellEnd"/>
      <w:r w:rsidRPr="00970BD1">
        <w:rPr>
          <w:rFonts w:ascii="Arial" w:eastAsia="Times New Roman" w:hAnsi="Arial" w:cs="Arial"/>
          <w:sz w:val="24"/>
          <w:szCs w:val="24"/>
        </w:rPr>
        <w:t xml:space="preserve"> user name and password to submit your </w:t>
      </w:r>
      <w:r w:rsidR="00663783" w:rsidRPr="00970BD1">
        <w:rPr>
          <w:rFonts w:ascii="Arial" w:eastAsia="Times New Roman" w:hAnsi="Arial" w:cs="Arial"/>
          <w:sz w:val="24"/>
          <w:szCs w:val="24"/>
        </w:rPr>
        <w:t>C</w:t>
      </w:r>
      <w:r w:rsidR="0017666C" w:rsidRPr="00970BD1">
        <w:rPr>
          <w:rFonts w:ascii="Arial" w:eastAsia="Times New Roman" w:hAnsi="Arial" w:cs="Arial"/>
          <w:sz w:val="24"/>
          <w:szCs w:val="24"/>
        </w:rPr>
        <w:t>ontinuing</w:t>
      </w:r>
      <w:r w:rsidRPr="00970BD1">
        <w:rPr>
          <w:rFonts w:ascii="Arial" w:eastAsia="Times New Roman" w:hAnsi="Arial" w:cs="Arial"/>
          <w:sz w:val="24"/>
          <w:szCs w:val="24"/>
        </w:rPr>
        <w:t xml:space="preserve"> </w:t>
      </w:r>
      <w:r w:rsidR="00663783" w:rsidRPr="00970BD1">
        <w:rPr>
          <w:rFonts w:ascii="Arial" w:eastAsia="Times New Roman" w:hAnsi="Arial" w:cs="Arial"/>
          <w:sz w:val="24"/>
          <w:szCs w:val="24"/>
        </w:rPr>
        <w:t>A</w:t>
      </w:r>
      <w:r w:rsidRPr="00970BD1">
        <w:rPr>
          <w:rFonts w:ascii="Arial" w:eastAsia="Times New Roman" w:hAnsi="Arial" w:cs="Arial"/>
          <w:sz w:val="24"/>
          <w:szCs w:val="24"/>
        </w:rPr>
        <w:t>pplication.</w:t>
      </w:r>
      <w:r w:rsidR="00292FFE" w:rsidRPr="00970BD1">
        <w:rPr>
          <w:rFonts w:ascii="Arial" w:eastAsia="Times New Roman" w:hAnsi="Arial" w:cs="Arial"/>
          <w:sz w:val="24"/>
          <w:szCs w:val="24"/>
        </w:rPr>
        <w:t xml:space="preserve"> </w:t>
      </w:r>
    </w:p>
    <w:p w14:paraId="2D1FF769" w14:textId="77777777" w:rsidR="00D95745" w:rsidRPr="00970BD1" w:rsidRDefault="00D95745" w:rsidP="00F3471E">
      <w:pPr>
        <w:spacing w:after="0" w:line="240" w:lineRule="auto"/>
        <w:jc w:val="both"/>
        <w:rPr>
          <w:rFonts w:ascii="Arial" w:eastAsia="Times New Roman" w:hAnsi="Arial" w:cs="Arial"/>
          <w:sz w:val="20"/>
          <w:szCs w:val="20"/>
        </w:rPr>
      </w:pPr>
    </w:p>
    <w:p w14:paraId="54FD57C6" w14:textId="444906E7" w:rsidR="00A06CA1" w:rsidRPr="00970BD1" w:rsidRDefault="007A307B"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The</w:t>
      </w:r>
      <w:r w:rsidR="009A6BA5">
        <w:rPr>
          <w:rFonts w:ascii="Arial" w:eastAsia="Times New Roman" w:hAnsi="Arial" w:cs="Arial"/>
          <w:sz w:val="24"/>
          <w:szCs w:val="24"/>
        </w:rPr>
        <w:t xml:space="preserve"> </w:t>
      </w:r>
      <w:r w:rsidR="009A6BA5" w:rsidRPr="009A6BA5">
        <w:rPr>
          <w:rFonts w:ascii="Arial" w:eastAsia="Times New Roman" w:hAnsi="Arial" w:cs="Arial"/>
          <w:sz w:val="24"/>
          <w:szCs w:val="24"/>
        </w:rPr>
        <w:t xml:space="preserve">Nita M. Lowey </w:t>
      </w:r>
      <w:r w:rsidRPr="00970BD1">
        <w:rPr>
          <w:rFonts w:ascii="Arial" w:eastAsia="Times New Roman" w:hAnsi="Arial" w:cs="Arial"/>
          <w:sz w:val="24"/>
          <w:szCs w:val="24"/>
        </w:rPr>
        <w:t>21</w:t>
      </w:r>
      <w:r w:rsidRPr="00970BD1">
        <w:rPr>
          <w:rFonts w:ascii="Arial" w:eastAsia="Times New Roman" w:hAnsi="Arial" w:cs="Arial"/>
          <w:sz w:val="24"/>
          <w:szCs w:val="24"/>
          <w:vertAlign w:val="superscript"/>
        </w:rPr>
        <w:t>st</w:t>
      </w:r>
      <w:r w:rsidRPr="00970BD1">
        <w:rPr>
          <w:rFonts w:ascii="Arial" w:eastAsia="Times New Roman" w:hAnsi="Arial" w:cs="Arial"/>
          <w:sz w:val="24"/>
          <w:szCs w:val="24"/>
        </w:rPr>
        <w:t xml:space="preserve"> </w:t>
      </w:r>
      <w:r w:rsidR="00442F93" w:rsidRPr="00970BD1">
        <w:rPr>
          <w:rFonts w:ascii="Arial" w:eastAsia="Times New Roman" w:hAnsi="Arial" w:cs="Arial"/>
          <w:sz w:val="24"/>
          <w:szCs w:val="24"/>
        </w:rPr>
        <w:t xml:space="preserve">Century </w:t>
      </w:r>
      <w:r w:rsidRPr="00970BD1">
        <w:rPr>
          <w:rFonts w:ascii="Arial" w:eastAsia="Times New Roman" w:hAnsi="Arial" w:cs="Arial"/>
          <w:sz w:val="24"/>
          <w:szCs w:val="24"/>
        </w:rPr>
        <w:t>Community</w:t>
      </w:r>
      <w:r w:rsidR="00442F93" w:rsidRPr="00970BD1">
        <w:rPr>
          <w:rFonts w:ascii="Arial" w:eastAsia="Times New Roman" w:hAnsi="Arial" w:cs="Arial"/>
          <w:sz w:val="24"/>
          <w:szCs w:val="24"/>
        </w:rPr>
        <w:t xml:space="preserve"> Learning Centers </w:t>
      </w:r>
      <w:r w:rsidR="00A06CA1" w:rsidRPr="00970BD1">
        <w:rPr>
          <w:rFonts w:ascii="Arial" w:eastAsia="Times New Roman" w:hAnsi="Arial" w:cs="Arial"/>
          <w:sz w:val="24"/>
          <w:szCs w:val="24"/>
        </w:rPr>
        <w:t>- Continuing</w:t>
      </w:r>
      <w:r w:rsidR="00A06CA1" w:rsidRPr="00970BD1">
        <w:rPr>
          <w:rStyle w:val="FootnoteReference"/>
          <w:rFonts w:ascii="Arial" w:eastAsia="Times New Roman" w:hAnsi="Arial" w:cs="Arial"/>
          <w:sz w:val="24"/>
          <w:szCs w:val="24"/>
        </w:rPr>
        <w:footnoteReference w:id="1"/>
      </w:r>
      <w:r w:rsidR="00080AA1" w:rsidRPr="00970BD1">
        <w:rPr>
          <w:rFonts w:ascii="Arial" w:eastAsia="Times New Roman" w:hAnsi="Arial" w:cs="Arial"/>
          <w:sz w:val="24"/>
          <w:szCs w:val="24"/>
        </w:rPr>
        <w:t xml:space="preserve"> G</w:t>
      </w:r>
      <w:r w:rsidR="00A06CA1" w:rsidRPr="00970BD1">
        <w:rPr>
          <w:rFonts w:ascii="Arial" w:eastAsia="Times New Roman" w:hAnsi="Arial" w:cs="Arial"/>
          <w:sz w:val="24"/>
          <w:szCs w:val="24"/>
        </w:rPr>
        <w:t xml:space="preserve">rant </w:t>
      </w:r>
      <w:r w:rsidR="00080AA1" w:rsidRPr="00970BD1">
        <w:rPr>
          <w:rFonts w:ascii="Arial" w:eastAsia="Times New Roman" w:hAnsi="Arial" w:cs="Arial"/>
          <w:sz w:val="24"/>
          <w:szCs w:val="24"/>
        </w:rPr>
        <w:t>A</w:t>
      </w:r>
      <w:r w:rsidR="00A06CA1" w:rsidRPr="00970BD1">
        <w:rPr>
          <w:rFonts w:ascii="Arial" w:eastAsia="Times New Roman" w:hAnsi="Arial" w:cs="Arial"/>
          <w:sz w:val="24"/>
          <w:szCs w:val="24"/>
        </w:rPr>
        <w:t xml:space="preserve">pplication is available in </w:t>
      </w:r>
      <w:r w:rsidR="0017666C" w:rsidRPr="00970BD1">
        <w:rPr>
          <w:rFonts w:ascii="Arial" w:eastAsia="Times New Roman" w:hAnsi="Arial" w:cs="Arial"/>
          <w:sz w:val="24"/>
          <w:szCs w:val="24"/>
        </w:rPr>
        <w:t xml:space="preserve">the Grants Management System </w:t>
      </w:r>
      <w:r w:rsidRPr="00970BD1">
        <w:rPr>
          <w:rFonts w:ascii="Arial" w:eastAsia="Times New Roman" w:hAnsi="Arial" w:cs="Arial"/>
          <w:sz w:val="24"/>
          <w:szCs w:val="24"/>
        </w:rPr>
        <w:t xml:space="preserve">(GME) </w:t>
      </w:r>
      <w:r w:rsidR="0017666C" w:rsidRPr="00970BD1">
        <w:rPr>
          <w:rFonts w:ascii="Arial" w:eastAsia="Times New Roman" w:hAnsi="Arial" w:cs="Arial"/>
          <w:sz w:val="24"/>
          <w:szCs w:val="24"/>
        </w:rPr>
        <w:t xml:space="preserve">which is accessible in the </w:t>
      </w:r>
      <w:proofErr w:type="spellStart"/>
      <w:r w:rsidR="00A06CA1" w:rsidRPr="00970BD1">
        <w:rPr>
          <w:rFonts w:ascii="Arial" w:eastAsia="Times New Roman" w:hAnsi="Arial" w:cs="Arial"/>
          <w:sz w:val="24"/>
          <w:szCs w:val="24"/>
        </w:rPr>
        <w:t>ADEConnect</w:t>
      </w:r>
      <w:proofErr w:type="spellEnd"/>
      <w:r w:rsidR="0017666C" w:rsidRPr="00970BD1">
        <w:rPr>
          <w:rFonts w:ascii="Arial" w:eastAsia="Times New Roman" w:hAnsi="Arial" w:cs="Arial"/>
          <w:sz w:val="24"/>
          <w:szCs w:val="24"/>
        </w:rPr>
        <w:t xml:space="preserve"> portal found on the ADE </w:t>
      </w:r>
      <w:r w:rsidR="00594186" w:rsidRPr="00970BD1">
        <w:rPr>
          <w:rFonts w:ascii="Arial" w:eastAsia="Times New Roman" w:hAnsi="Arial" w:cs="Arial"/>
          <w:sz w:val="24"/>
          <w:szCs w:val="24"/>
        </w:rPr>
        <w:t xml:space="preserve">Home Page.  </w:t>
      </w:r>
      <w:r w:rsidR="00594186" w:rsidRPr="00970BD1">
        <w:rPr>
          <w:rFonts w:ascii="Arial" w:eastAsia="Times New Roman" w:hAnsi="Arial" w:cs="Arial"/>
          <w:b/>
          <w:sz w:val="24"/>
          <w:szCs w:val="24"/>
          <w:u w:val="single"/>
        </w:rPr>
        <w:t>It will be posted</w:t>
      </w:r>
      <w:r w:rsidR="00771529" w:rsidRPr="00970BD1">
        <w:rPr>
          <w:rFonts w:ascii="Arial" w:eastAsia="Times New Roman" w:hAnsi="Arial" w:cs="Arial"/>
          <w:b/>
          <w:sz w:val="24"/>
          <w:szCs w:val="24"/>
          <w:u w:val="single"/>
        </w:rPr>
        <w:t xml:space="preserve"> </w:t>
      </w:r>
      <w:r w:rsidR="00BB7373" w:rsidRPr="00970BD1">
        <w:rPr>
          <w:rFonts w:ascii="Arial" w:eastAsia="Times New Roman" w:hAnsi="Arial" w:cs="Arial"/>
          <w:b/>
          <w:sz w:val="24"/>
          <w:szCs w:val="24"/>
          <w:u w:val="single"/>
        </w:rPr>
        <w:t>on March 1, 20</w:t>
      </w:r>
      <w:r w:rsidR="00081563" w:rsidRPr="00970BD1">
        <w:rPr>
          <w:rFonts w:ascii="Arial" w:eastAsia="Times New Roman" w:hAnsi="Arial" w:cs="Arial"/>
          <w:b/>
          <w:sz w:val="24"/>
          <w:szCs w:val="24"/>
          <w:u w:val="single"/>
        </w:rPr>
        <w:t>20</w:t>
      </w:r>
      <w:r w:rsidR="00A06CA1" w:rsidRPr="00970BD1">
        <w:rPr>
          <w:rFonts w:ascii="Arial" w:eastAsia="Times New Roman" w:hAnsi="Arial" w:cs="Arial"/>
          <w:b/>
          <w:sz w:val="24"/>
          <w:szCs w:val="24"/>
          <w:u w:val="single"/>
        </w:rPr>
        <w:t>.</w:t>
      </w:r>
      <w:r w:rsidR="00BD2345" w:rsidRPr="00970BD1">
        <w:rPr>
          <w:rFonts w:ascii="Arial" w:eastAsia="Times New Roman" w:hAnsi="Arial" w:cs="Arial"/>
          <w:b/>
          <w:sz w:val="24"/>
          <w:szCs w:val="24"/>
          <w:u w:val="single"/>
        </w:rPr>
        <w:t xml:space="preserve"> </w:t>
      </w:r>
      <w:r w:rsidR="002C0909" w:rsidRPr="00970BD1">
        <w:rPr>
          <w:rFonts w:ascii="Arial" w:eastAsia="Times New Roman" w:hAnsi="Arial" w:cs="Arial"/>
          <w:b/>
          <w:sz w:val="24"/>
          <w:szCs w:val="24"/>
          <w:u w:val="single"/>
        </w:rPr>
        <w:t>The Continuing Appl</w:t>
      </w:r>
      <w:r w:rsidR="00BB7373" w:rsidRPr="00970BD1">
        <w:rPr>
          <w:rFonts w:ascii="Arial" w:eastAsia="Times New Roman" w:hAnsi="Arial" w:cs="Arial"/>
          <w:b/>
          <w:sz w:val="24"/>
          <w:szCs w:val="24"/>
          <w:u w:val="single"/>
        </w:rPr>
        <w:t xml:space="preserve">ication will be due June </w:t>
      </w:r>
      <w:r w:rsidR="00A80397" w:rsidRPr="00970BD1">
        <w:rPr>
          <w:rFonts w:ascii="Arial" w:eastAsia="Times New Roman" w:hAnsi="Arial" w:cs="Arial"/>
          <w:b/>
          <w:sz w:val="24"/>
          <w:szCs w:val="24"/>
          <w:u w:val="single"/>
        </w:rPr>
        <w:t>5</w:t>
      </w:r>
      <w:r w:rsidR="00BB7373" w:rsidRPr="00970BD1">
        <w:rPr>
          <w:rFonts w:ascii="Arial" w:eastAsia="Times New Roman" w:hAnsi="Arial" w:cs="Arial"/>
          <w:b/>
          <w:sz w:val="24"/>
          <w:szCs w:val="24"/>
          <w:u w:val="single"/>
        </w:rPr>
        <w:t>, 20</w:t>
      </w:r>
      <w:r w:rsidR="00A80397" w:rsidRPr="00970BD1">
        <w:rPr>
          <w:rFonts w:ascii="Arial" w:eastAsia="Times New Roman" w:hAnsi="Arial" w:cs="Arial"/>
          <w:b/>
          <w:sz w:val="24"/>
          <w:szCs w:val="24"/>
          <w:u w:val="single"/>
        </w:rPr>
        <w:t>20</w:t>
      </w:r>
      <w:r w:rsidR="00D95745" w:rsidRPr="00970BD1">
        <w:rPr>
          <w:rFonts w:ascii="Arial" w:eastAsia="Times New Roman" w:hAnsi="Arial" w:cs="Arial"/>
          <w:b/>
          <w:sz w:val="24"/>
          <w:szCs w:val="24"/>
          <w:u w:val="single"/>
        </w:rPr>
        <w:t>.</w:t>
      </w:r>
    </w:p>
    <w:p w14:paraId="697438FF" w14:textId="62D5EE38" w:rsidR="000E53C3" w:rsidRPr="00970BD1" w:rsidRDefault="000E53C3" w:rsidP="00F3471E">
      <w:pPr>
        <w:tabs>
          <w:tab w:val="left" w:pos="5454"/>
        </w:tabs>
        <w:spacing w:after="0" w:line="240" w:lineRule="auto"/>
        <w:jc w:val="both"/>
        <w:rPr>
          <w:rFonts w:ascii="Arial" w:eastAsia="Times New Roman" w:hAnsi="Arial" w:cs="Arial"/>
          <w:sz w:val="20"/>
          <w:szCs w:val="20"/>
        </w:rPr>
      </w:pPr>
    </w:p>
    <w:p w14:paraId="2ABB7870" w14:textId="4F7DF4D3" w:rsidR="00D1026D" w:rsidRPr="00970BD1" w:rsidRDefault="00081563" w:rsidP="00F3471E">
      <w:pPr>
        <w:spacing w:after="0" w:line="240" w:lineRule="auto"/>
        <w:jc w:val="both"/>
        <w:rPr>
          <w:rFonts w:ascii="Arial" w:eastAsia="Times New Roman" w:hAnsi="Arial" w:cs="Arial"/>
          <w:sz w:val="24"/>
          <w:szCs w:val="24"/>
        </w:rPr>
      </w:pPr>
      <w:r w:rsidRPr="00970BD1">
        <w:rPr>
          <w:noProof/>
        </w:rPr>
        <w:lastRenderedPageBreak/>
        <w:drawing>
          <wp:inline distT="0" distB="0" distL="0" distR="0" wp14:anchorId="2E263598" wp14:editId="6E22182D">
            <wp:extent cx="5943600" cy="3242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42310"/>
                    </a:xfrm>
                    <a:prstGeom prst="rect">
                      <a:avLst/>
                    </a:prstGeom>
                  </pic:spPr>
                </pic:pic>
              </a:graphicData>
            </a:graphic>
          </wp:inline>
        </w:drawing>
      </w:r>
    </w:p>
    <w:p w14:paraId="75082671" w14:textId="77777777" w:rsidR="00DA7CE8" w:rsidRPr="00970BD1" w:rsidRDefault="00DA7CE8" w:rsidP="00F3471E">
      <w:pPr>
        <w:spacing w:after="0" w:line="240" w:lineRule="auto"/>
        <w:jc w:val="both"/>
        <w:rPr>
          <w:rFonts w:ascii="Arial" w:eastAsia="Times New Roman" w:hAnsi="Arial" w:cs="Arial"/>
          <w:sz w:val="24"/>
          <w:szCs w:val="24"/>
        </w:rPr>
      </w:pPr>
    </w:p>
    <w:p w14:paraId="54B7C160" w14:textId="77777777" w:rsidR="00DA7CE8" w:rsidRPr="00970BD1" w:rsidRDefault="00DA7CE8" w:rsidP="00F3471E">
      <w:pPr>
        <w:spacing w:after="0" w:line="240" w:lineRule="auto"/>
        <w:jc w:val="both"/>
        <w:rPr>
          <w:rFonts w:ascii="Arial" w:eastAsia="Times New Roman" w:hAnsi="Arial" w:cs="Arial"/>
          <w:sz w:val="24"/>
          <w:szCs w:val="24"/>
        </w:rPr>
      </w:pPr>
    </w:p>
    <w:p w14:paraId="28825153" w14:textId="77777777" w:rsidR="00145790" w:rsidRPr="00970BD1" w:rsidRDefault="001630A7" w:rsidP="00F3471E">
      <w:pPr>
        <w:spacing w:after="0" w:line="240" w:lineRule="auto"/>
        <w:jc w:val="both"/>
        <w:rPr>
          <w:rFonts w:ascii="Arial" w:eastAsia="Times New Roman" w:hAnsi="Arial" w:cs="Arial"/>
          <w:b/>
          <w:sz w:val="24"/>
          <w:szCs w:val="24"/>
          <w:u w:val="single"/>
        </w:rPr>
      </w:pPr>
      <w:r w:rsidRPr="00970BD1">
        <w:rPr>
          <w:rFonts w:ascii="Arial" w:eastAsia="Times New Roman" w:hAnsi="Arial" w:cs="Arial"/>
          <w:sz w:val="24"/>
          <w:szCs w:val="24"/>
        </w:rPr>
        <w:t>I</w:t>
      </w:r>
      <w:r w:rsidR="00A06CA1" w:rsidRPr="00970BD1">
        <w:rPr>
          <w:rFonts w:ascii="Arial" w:eastAsia="Times New Roman" w:hAnsi="Arial" w:cs="Arial"/>
          <w:sz w:val="24"/>
          <w:szCs w:val="24"/>
        </w:rPr>
        <w:t xml:space="preserve">f necessary, you may make minor revisions to your </w:t>
      </w:r>
      <w:r w:rsidRPr="00970BD1">
        <w:rPr>
          <w:rFonts w:ascii="Arial" w:eastAsia="Times New Roman" w:hAnsi="Arial" w:cs="Arial"/>
          <w:sz w:val="24"/>
          <w:szCs w:val="24"/>
        </w:rPr>
        <w:t>21</w:t>
      </w:r>
      <w:r w:rsidRPr="00970BD1">
        <w:rPr>
          <w:rFonts w:ascii="Arial" w:eastAsia="Times New Roman" w:hAnsi="Arial" w:cs="Arial"/>
          <w:sz w:val="24"/>
          <w:szCs w:val="24"/>
          <w:vertAlign w:val="superscript"/>
        </w:rPr>
        <w:t>st</w:t>
      </w:r>
      <w:r w:rsidRPr="00970BD1">
        <w:rPr>
          <w:rFonts w:ascii="Arial" w:eastAsia="Times New Roman" w:hAnsi="Arial" w:cs="Arial"/>
          <w:sz w:val="24"/>
          <w:szCs w:val="24"/>
        </w:rPr>
        <w:t xml:space="preserve"> CCLC </w:t>
      </w:r>
      <w:r w:rsidR="00A06CA1" w:rsidRPr="00970BD1">
        <w:rPr>
          <w:rFonts w:ascii="Arial" w:eastAsia="Times New Roman" w:hAnsi="Arial" w:cs="Arial"/>
          <w:sz w:val="24"/>
          <w:szCs w:val="24"/>
        </w:rPr>
        <w:t>grant</w:t>
      </w:r>
      <w:r w:rsidRPr="00970BD1">
        <w:rPr>
          <w:rFonts w:ascii="Arial" w:eastAsia="Times New Roman" w:hAnsi="Arial" w:cs="Arial"/>
          <w:sz w:val="24"/>
          <w:szCs w:val="24"/>
        </w:rPr>
        <w:t xml:space="preserve"> in the Continuing Grant Application. However, it is important that the integrity of the initially awarded application is not compromised. </w:t>
      </w:r>
      <w:r w:rsidR="002C0909" w:rsidRPr="00970BD1">
        <w:rPr>
          <w:rFonts w:ascii="Arial" w:eastAsia="Times New Roman" w:hAnsi="Arial" w:cs="Arial"/>
          <w:b/>
          <w:sz w:val="24"/>
          <w:szCs w:val="24"/>
          <w:u w:val="single"/>
        </w:rPr>
        <w:t>Any changes must receive pre-approval from your assigned program specialist.</w:t>
      </w:r>
    </w:p>
    <w:p w14:paraId="2A76A1A3" w14:textId="3B95DDC2" w:rsidR="00844688" w:rsidRPr="00970BD1" w:rsidRDefault="00844688" w:rsidP="00F3471E">
      <w:pPr>
        <w:spacing w:after="0" w:line="240" w:lineRule="auto"/>
        <w:jc w:val="both"/>
        <w:rPr>
          <w:rFonts w:ascii="Arial" w:eastAsia="Times New Roman" w:hAnsi="Arial" w:cs="Arial"/>
          <w:sz w:val="24"/>
          <w:szCs w:val="24"/>
        </w:rPr>
      </w:pPr>
    </w:p>
    <w:p w14:paraId="7F693370" w14:textId="77777777" w:rsidR="00D95745" w:rsidRPr="00970BD1" w:rsidRDefault="00D95745" w:rsidP="00F3471E">
      <w:pPr>
        <w:spacing w:after="0" w:line="240" w:lineRule="auto"/>
        <w:jc w:val="both"/>
        <w:rPr>
          <w:rFonts w:ascii="Arial" w:eastAsia="Times New Roman" w:hAnsi="Arial" w:cs="Arial"/>
          <w:sz w:val="24"/>
          <w:szCs w:val="24"/>
        </w:rPr>
      </w:pPr>
    </w:p>
    <w:p w14:paraId="40323379" w14:textId="60ED6C77" w:rsidR="00D95745" w:rsidRPr="00970BD1" w:rsidRDefault="00D95745" w:rsidP="00F3471E">
      <w:pPr>
        <w:spacing w:after="0" w:line="240" w:lineRule="auto"/>
        <w:jc w:val="both"/>
        <w:rPr>
          <w:rFonts w:ascii="Arial" w:eastAsia="Times New Roman" w:hAnsi="Arial" w:cs="Arial"/>
          <w:sz w:val="24"/>
          <w:szCs w:val="24"/>
        </w:rPr>
      </w:pPr>
    </w:p>
    <w:p w14:paraId="0F670453" w14:textId="77777777" w:rsidR="00D95745" w:rsidRPr="00970BD1" w:rsidRDefault="00D95745" w:rsidP="00F3471E">
      <w:pPr>
        <w:spacing w:after="0" w:line="240" w:lineRule="auto"/>
        <w:jc w:val="both"/>
        <w:rPr>
          <w:rFonts w:ascii="Arial" w:eastAsia="Times New Roman" w:hAnsi="Arial" w:cs="Arial"/>
          <w:sz w:val="24"/>
          <w:szCs w:val="24"/>
        </w:rPr>
      </w:pPr>
    </w:p>
    <w:p w14:paraId="029FEDCA" w14:textId="77777777" w:rsidR="006B1B16" w:rsidRPr="00970BD1" w:rsidRDefault="000B2E8B" w:rsidP="00F3471E">
      <w:pPr>
        <w:spacing w:after="0" w:line="240" w:lineRule="auto"/>
        <w:jc w:val="both"/>
        <w:rPr>
          <w:rFonts w:ascii="Arial" w:eastAsia="Times New Roman" w:hAnsi="Arial" w:cs="Arial"/>
          <w:sz w:val="24"/>
          <w:szCs w:val="24"/>
        </w:rPr>
      </w:pPr>
      <w:r w:rsidRPr="00970BD1">
        <w:rPr>
          <w:rFonts w:ascii="Arial" w:eastAsia="Times New Roman" w:hAnsi="Arial" w:cs="Arial"/>
          <w:noProof/>
          <w:sz w:val="24"/>
          <w:szCs w:val="24"/>
        </w:rPr>
        <w:drawing>
          <wp:anchor distT="0" distB="0" distL="114300" distR="114300" simplePos="0" relativeHeight="251655168" behindDoc="0" locked="0" layoutInCell="1" allowOverlap="1" wp14:anchorId="0FD5EB89" wp14:editId="1CB991EF">
            <wp:simplePos x="0" y="0"/>
            <wp:positionH relativeFrom="column">
              <wp:posOffset>-1905</wp:posOffset>
            </wp:positionH>
            <wp:positionV relativeFrom="paragraph">
              <wp:posOffset>27305</wp:posOffset>
            </wp:positionV>
            <wp:extent cx="448945" cy="446405"/>
            <wp:effectExtent l="19050" t="0" r="8255" b="0"/>
            <wp:wrapSquare wrapText="bothSides"/>
            <wp:docPr id="4" name="Picture 4" descr="C:\Users\cland\AppData\Local\Microsoft\Windows\Temporary Internet Files\Content.IE5\FJX8NDCL\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nd\AppData\Local\Microsoft\Windows\Temporary Internet Files\Content.IE5\FJX8NDCL\MC90043475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945" cy="446405"/>
                    </a:xfrm>
                    <a:prstGeom prst="rect">
                      <a:avLst/>
                    </a:prstGeom>
                    <a:noFill/>
                    <a:ln>
                      <a:noFill/>
                    </a:ln>
                  </pic:spPr>
                </pic:pic>
              </a:graphicData>
            </a:graphic>
          </wp:anchor>
        </w:drawing>
      </w:r>
      <w:r w:rsidR="001630A7" w:rsidRPr="00970BD1">
        <w:rPr>
          <w:rFonts w:ascii="Arial" w:eastAsia="Times New Roman" w:hAnsi="Arial" w:cs="Arial"/>
          <w:sz w:val="24"/>
          <w:szCs w:val="24"/>
        </w:rPr>
        <w:t xml:space="preserve">Significant changes or insufficient information in the </w:t>
      </w:r>
      <w:r w:rsidR="00C0129F" w:rsidRPr="00970BD1">
        <w:rPr>
          <w:rFonts w:ascii="Arial" w:eastAsia="Times New Roman" w:hAnsi="Arial" w:cs="Arial"/>
          <w:sz w:val="24"/>
          <w:szCs w:val="24"/>
        </w:rPr>
        <w:t xml:space="preserve">budgets of each site </w:t>
      </w:r>
      <w:r w:rsidRPr="00970BD1">
        <w:rPr>
          <w:rFonts w:ascii="Arial" w:eastAsia="Times New Roman" w:hAnsi="Arial" w:cs="Arial"/>
          <w:sz w:val="24"/>
          <w:szCs w:val="24"/>
        </w:rPr>
        <w:t xml:space="preserve">and narrative information explaining the budget expenditures being requested </w:t>
      </w:r>
      <w:r w:rsidR="001630A7" w:rsidRPr="00970BD1">
        <w:rPr>
          <w:rFonts w:ascii="Arial" w:eastAsia="Times New Roman" w:hAnsi="Arial" w:cs="Arial"/>
          <w:sz w:val="24"/>
          <w:szCs w:val="24"/>
        </w:rPr>
        <w:t>may delay approval</w:t>
      </w:r>
      <w:r w:rsidRPr="00970BD1">
        <w:rPr>
          <w:rFonts w:ascii="Arial" w:eastAsia="Times New Roman" w:hAnsi="Arial" w:cs="Arial"/>
          <w:sz w:val="24"/>
          <w:szCs w:val="24"/>
        </w:rPr>
        <w:t xml:space="preserve">. </w:t>
      </w:r>
      <w:r w:rsidR="001630A7" w:rsidRPr="00970BD1">
        <w:rPr>
          <w:rFonts w:ascii="Arial" w:eastAsia="Times New Roman" w:hAnsi="Arial" w:cs="Arial"/>
          <w:sz w:val="24"/>
          <w:szCs w:val="24"/>
        </w:rPr>
        <w:t xml:space="preserve">   </w:t>
      </w:r>
    </w:p>
    <w:p w14:paraId="4C3E57F6" w14:textId="77777777" w:rsidR="006B1B16" w:rsidRPr="00970BD1" w:rsidRDefault="006B1B16" w:rsidP="00F3471E">
      <w:pPr>
        <w:spacing w:after="0" w:line="240" w:lineRule="auto"/>
        <w:jc w:val="both"/>
        <w:rPr>
          <w:rFonts w:ascii="Arial" w:eastAsia="Times New Roman" w:hAnsi="Arial" w:cs="Arial"/>
          <w:sz w:val="24"/>
          <w:szCs w:val="24"/>
        </w:rPr>
      </w:pPr>
    </w:p>
    <w:p w14:paraId="2B3918E2" w14:textId="77777777" w:rsidR="006B1B16" w:rsidRPr="00970BD1" w:rsidRDefault="006B1B16" w:rsidP="006B1B16">
      <w:pPr>
        <w:spacing w:after="0" w:line="240" w:lineRule="auto"/>
        <w:jc w:val="both"/>
        <w:rPr>
          <w:rFonts w:ascii="Arial" w:eastAsia="Times New Roman" w:hAnsi="Arial" w:cs="Arial"/>
          <w:sz w:val="24"/>
          <w:szCs w:val="24"/>
        </w:rPr>
      </w:pPr>
    </w:p>
    <w:p w14:paraId="78D9F4C5" w14:textId="0EC15DD3" w:rsidR="001630A7" w:rsidRPr="00970BD1" w:rsidRDefault="001630A7" w:rsidP="006B1B16">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Any fiscal/programmatic holds will need to be resolved before your </w:t>
      </w:r>
      <w:r w:rsidR="000B2E8B" w:rsidRPr="00970BD1">
        <w:rPr>
          <w:rFonts w:ascii="Arial" w:eastAsia="Times New Roman" w:hAnsi="Arial" w:cs="Arial"/>
          <w:sz w:val="24"/>
          <w:szCs w:val="24"/>
        </w:rPr>
        <w:t>21</w:t>
      </w:r>
      <w:r w:rsidR="000B2E8B" w:rsidRPr="00970BD1">
        <w:rPr>
          <w:rFonts w:ascii="Arial" w:eastAsia="Times New Roman" w:hAnsi="Arial" w:cs="Arial"/>
          <w:sz w:val="24"/>
          <w:szCs w:val="24"/>
          <w:vertAlign w:val="superscript"/>
        </w:rPr>
        <w:t>st</w:t>
      </w:r>
      <w:r w:rsidR="000B2E8B" w:rsidRPr="00970BD1">
        <w:rPr>
          <w:rFonts w:ascii="Arial" w:eastAsia="Times New Roman" w:hAnsi="Arial" w:cs="Arial"/>
          <w:sz w:val="24"/>
          <w:szCs w:val="24"/>
        </w:rPr>
        <w:t xml:space="preserve"> CCLC Continuing</w:t>
      </w:r>
      <w:r w:rsidRPr="00970BD1">
        <w:rPr>
          <w:rFonts w:ascii="Arial" w:eastAsia="Times New Roman" w:hAnsi="Arial" w:cs="Arial"/>
          <w:sz w:val="24"/>
          <w:szCs w:val="24"/>
        </w:rPr>
        <w:t xml:space="preserve"> Application will be approved.  </w:t>
      </w:r>
    </w:p>
    <w:p w14:paraId="5C9021E6" w14:textId="7E1D97A0" w:rsidR="003A79BB" w:rsidRPr="00970BD1" w:rsidRDefault="003A79BB" w:rsidP="00F3471E">
      <w:pPr>
        <w:spacing w:after="0" w:line="240" w:lineRule="auto"/>
        <w:jc w:val="both"/>
        <w:rPr>
          <w:rFonts w:ascii="Arial" w:eastAsia="Times New Roman" w:hAnsi="Arial" w:cs="Arial"/>
          <w:sz w:val="24"/>
          <w:szCs w:val="24"/>
        </w:rPr>
      </w:pPr>
    </w:p>
    <w:p w14:paraId="70EFB97C" w14:textId="77777777" w:rsidR="00D95745" w:rsidRPr="00970BD1" w:rsidRDefault="00D95745" w:rsidP="00F3471E">
      <w:pPr>
        <w:spacing w:after="0" w:line="240" w:lineRule="auto"/>
        <w:jc w:val="both"/>
        <w:rPr>
          <w:rFonts w:ascii="Arial" w:eastAsia="Times New Roman" w:hAnsi="Arial" w:cs="Arial"/>
          <w:sz w:val="24"/>
          <w:szCs w:val="24"/>
        </w:rPr>
      </w:pPr>
    </w:p>
    <w:p w14:paraId="207169F8" w14:textId="77777777" w:rsidR="00D1026D" w:rsidRPr="00970BD1" w:rsidRDefault="00D1026D" w:rsidP="00F3471E">
      <w:pPr>
        <w:spacing w:after="0" w:line="240" w:lineRule="auto"/>
        <w:jc w:val="both"/>
        <w:rPr>
          <w:rFonts w:ascii="Arial" w:eastAsia="Times New Roman" w:hAnsi="Arial" w:cs="Arial"/>
          <w:sz w:val="24"/>
          <w:szCs w:val="24"/>
        </w:rPr>
      </w:pPr>
      <w:r w:rsidRPr="00970BD1">
        <w:rPr>
          <w:rFonts w:ascii="Arial" w:eastAsia="Times New Roman" w:hAnsi="Arial" w:cs="Arial"/>
          <w:noProof/>
          <w:sz w:val="24"/>
          <w:szCs w:val="24"/>
        </w:rPr>
        <w:drawing>
          <wp:anchor distT="0" distB="0" distL="114300" distR="114300" simplePos="0" relativeHeight="251659264" behindDoc="0" locked="0" layoutInCell="1" allowOverlap="1" wp14:anchorId="162039EB" wp14:editId="6D5AB9C5">
            <wp:simplePos x="0" y="0"/>
            <wp:positionH relativeFrom="column">
              <wp:posOffset>-125095</wp:posOffset>
            </wp:positionH>
            <wp:positionV relativeFrom="paragraph">
              <wp:posOffset>48895</wp:posOffset>
            </wp:positionV>
            <wp:extent cx="434975" cy="431165"/>
            <wp:effectExtent l="19050" t="0" r="3175" b="0"/>
            <wp:wrapSquare wrapText="bothSides"/>
            <wp:docPr id="1" name="Picture 4" descr="C:\Users\cland\AppData\Local\Microsoft\Windows\Temporary Internet Files\Content.IE5\FJX8NDCL\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nd\AppData\Local\Microsoft\Windows\Temporary Internet Files\Content.IE5\FJX8NDCL\MC90043475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 cy="431165"/>
                    </a:xfrm>
                    <a:prstGeom prst="rect">
                      <a:avLst/>
                    </a:prstGeom>
                    <a:noFill/>
                    <a:ln>
                      <a:noFill/>
                    </a:ln>
                  </pic:spPr>
                </pic:pic>
              </a:graphicData>
            </a:graphic>
          </wp:anchor>
        </w:drawing>
      </w:r>
      <w:r w:rsidRPr="00970BD1">
        <w:rPr>
          <w:rFonts w:ascii="Arial" w:eastAsia="Times New Roman" w:hAnsi="Arial" w:cs="Arial"/>
          <w:sz w:val="24"/>
          <w:szCs w:val="24"/>
        </w:rPr>
        <w:t xml:space="preserve">Remember that </w:t>
      </w:r>
      <w:r w:rsidRPr="00970BD1">
        <w:rPr>
          <w:rFonts w:ascii="Arial" w:eastAsia="Times New Roman" w:hAnsi="Arial" w:cs="Arial"/>
          <w:b/>
          <w:bCs/>
          <w:sz w:val="24"/>
          <w:szCs w:val="24"/>
        </w:rPr>
        <w:t>in order to submit an application, it must be approved all the way up to the “LEA Authorized Representative Approved” level</w:t>
      </w:r>
      <w:r w:rsidRPr="00970BD1">
        <w:rPr>
          <w:rFonts w:ascii="Arial" w:eastAsia="Times New Roman" w:hAnsi="Arial" w:cs="Arial"/>
          <w:sz w:val="24"/>
          <w:szCs w:val="24"/>
        </w:rPr>
        <w:t xml:space="preserve">. </w:t>
      </w:r>
    </w:p>
    <w:p w14:paraId="39FB1AC6" w14:textId="77777777" w:rsidR="00D1026D" w:rsidRPr="00970BD1" w:rsidRDefault="00D1026D"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 xml:space="preserve">Once the application is LEA Authorized Representative Approved, ADE can then </w:t>
      </w:r>
    </w:p>
    <w:p w14:paraId="713EE2F0" w14:textId="77777777" w:rsidR="001630A7" w:rsidRPr="00970BD1" w:rsidRDefault="00D1026D"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ab/>
        <w:t>review and approve applications.</w:t>
      </w:r>
    </w:p>
    <w:p w14:paraId="1494F632" w14:textId="77777777" w:rsidR="00D1026D" w:rsidRPr="00970BD1" w:rsidRDefault="00D1026D" w:rsidP="00F3471E">
      <w:pPr>
        <w:spacing w:after="0" w:line="240" w:lineRule="auto"/>
        <w:jc w:val="both"/>
        <w:rPr>
          <w:rFonts w:ascii="Arial" w:eastAsia="Times New Roman" w:hAnsi="Arial" w:cs="Arial"/>
          <w:sz w:val="24"/>
          <w:szCs w:val="24"/>
        </w:rPr>
      </w:pPr>
    </w:p>
    <w:p w14:paraId="31B589F2" w14:textId="77777777" w:rsidR="00EE437E" w:rsidRPr="00970BD1" w:rsidRDefault="00EE437E" w:rsidP="00F3471E">
      <w:pPr>
        <w:spacing w:after="0" w:line="240" w:lineRule="auto"/>
        <w:jc w:val="both"/>
        <w:rPr>
          <w:rFonts w:ascii="Arial" w:eastAsia="Times New Roman" w:hAnsi="Arial" w:cs="Arial"/>
          <w:sz w:val="24"/>
          <w:szCs w:val="24"/>
        </w:rPr>
      </w:pPr>
    </w:p>
    <w:p w14:paraId="1C79E215" w14:textId="77777777" w:rsidR="003C2052" w:rsidRPr="00970BD1" w:rsidRDefault="003C2052" w:rsidP="00F3471E">
      <w:pPr>
        <w:spacing w:after="0" w:line="240" w:lineRule="auto"/>
        <w:jc w:val="both"/>
        <w:rPr>
          <w:rFonts w:ascii="Arial" w:eastAsia="Times New Roman" w:hAnsi="Arial" w:cs="Arial"/>
          <w:sz w:val="24"/>
          <w:szCs w:val="24"/>
        </w:rPr>
      </w:pPr>
    </w:p>
    <w:p w14:paraId="0AE2F8F4" w14:textId="77777777" w:rsidR="003C2052" w:rsidRPr="00970BD1" w:rsidRDefault="003C2052" w:rsidP="00F3471E">
      <w:pPr>
        <w:spacing w:after="0" w:line="240" w:lineRule="auto"/>
        <w:jc w:val="both"/>
        <w:rPr>
          <w:rFonts w:ascii="Arial" w:eastAsia="Times New Roman" w:hAnsi="Arial" w:cs="Arial"/>
          <w:sz w:val="24"/>
          <w:szCs w:val="24"/>
        </w:rPr>
      </w:pPr>
    </w:p>
    <w:p w14:paraId="40755A65" w14:textId="01E75956" w:rsidR="003C2052" w:rsidRPr="00970BD1" w:rsidRDefault="003C2052" w:rsidP="00F3471E">
      <w:pPr>
        <w:spacing w:after="0" w:line="240" w:lineRule="auto"/>
        <w:jc w:val="both"/>
        <w:rPr>
          <w:rFonts w:ascii="Arial" w:eastAsia="Times New Roman" w:hAnsi="Arial" w:cs="Arial"/>
          <w:sz w:val="24"/>
          <w:szCs w:val="24"/>
        </w:rPr>
      </w:pPr>
    </w:p>
    <w:p w14:paraId="15B8839C" w14:textId="77777777" w:rsidR="003C2052" w:rsidRPr="00970BD1" w:rsidRDefault="00145790" w:rsidP="00F3471E">
      <w:pPr>
        <w:spacing w:after="0" w:line="240" w:lineRule="auto"/>
        <w:jc w:val="both"/>
        <w:rPr>
          <w:rFonts w:asciiTheme="minorHAnsi" w:eastAsia="Times New Roman" w:hAnsiTheme="minorHAnsi" w:cstheme="minorHAnsi"/>
          <w:color w:val="984806" w:themeColor="accent6" w:themeShade="80"/>
          <w:sz w:val="32"/>
          <w:szCs w:val="28"/>
        </w:rPr>
      </w:pPr>
      <w:r w:rsidRPr="00970BD1">
        <w:rPr>
          <w:rFonts w:eastAsia="Times New Roman" w:cstheme="minorHAnsi"/>
          <w:noProof/>
          <w:sz w:val="28"/>
          <w:szCs w:val="28"/>
        </w:rPr>
        <w:lastRenderedPageBreak/>
        <w:drawing>
          <wp:inline distT="0" distB="0" distL="0" distR="0" wp14:anchorId="2C15856D" wp14:editId="50AC6E74">
            <wp:extent cx="590550" cy="590550"/>
            <wp:effectExtent l="0" t="0" r="0" b="0"/>
            <wp:docPr id="6" name="Picture 6" descr="C:\Users\cland\AppData\Local\Microsoft\Windows\Temporary Internet Files\Content.IE5\1KARU024\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nd\AppData\Local\Microsoft\Windows\Temporary Internet Files\Content.IE5\1KARU024\dglxasse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70BD1">
        <w:rPr>
          <w:rFonts w:asciiTheme="minorHAnsi" w:eastAsia="Times New Roman" w:hAnsiTheme="minorHAnsi" w:cstheme="minorHAnsi"/>
          <w:color w:val="984806" w:themeColor="accent6" w:themeShade="80"/>
          <w:sz w:val="32"/>
          <w:szCs w:val="28"/>
        </w:rPr>
        <w:t xml:space="preserve">How to </w:t>
      </w:r>
      <w:r w:rsidRPr="00970BD1">
        <w:rPr>
          <w:rFonts w:asciiTheme="minorHAnsi" w:hAnsiTheme="minorHAnsi" w:cstheme="minorHAnsi"/>
          <w:color w:val="984806" w:themeColor="accent6" w:themeShade="80"/>
          <w:sz w:val="32"/>
          <w:szCs w:val="28"/>
        </w:rPr>
        <w:t xml:space="preserve">build your </w:t>
      </w:r>
      <w:r w:rsidRPr="00970BD1">
        <w:rPr>
          <w:rFonts w:asciiTheme="minorHAnsi" w:eastAsia="Times New Roman" w:hAnsiTheme="minorHAnsi" w:cstheme="minorHAnsi"/>
          <w:color w:val="984806" w:themeColor="accent6" w:themeShade="80"/>
          <w:sz w:val="32"/>
          <w:szCs w:val="28"/>
        </w:rPr>
        <w:t>21</w:t>
      </w:r>
      <w:r w:rsidRPr="00970BD1">
        <w:rPr>
          <w:rFonts w:asciiTheme="minorHAnsi" w:eastAsia="Times New Roman" w:hAnsiTheme="minorHAnsi" w:cstheme="minorHAnsi"/>
          <w:color w:val="984806" w:themeColor="accent6" w:themeShade="80"/>
          <w:sz w:val="32"/>
          <w:szCs w:val="28"/>
          <w:vertAlign w:val="superscript"/>
        </w:rPr>
        <w:t>st</w:t>
      </w:r>
      <w:r w:rsidRPr="00970BD1">
        <w:rPr>
          <w:rFonts w:asciiTheme="minorHAnsi" w:eastAsia="Times New Roman" w:hAnsiTheme="minorHAnsi" w:cstheme="minorHAnsi"/>
          <w:color w:val="984806" w:themeColor="accent6" w:themeShade="80"/>
          <w:sz w:val="32"/>
          <w:szCs w:val="28"/>
        </w:rPr>
        <w:t xml:space="preserve"> CCLC grant budget</w:t>
      </w:r>
    </w:p>
    <w:p w14:paraId="629DA800" w14:textId="77777777" w:rsidR="001630A7" w:rsidRPr="00970BD1" w:rsidRDefault="000B2E8B" w:rsidP="00F3471E">
      <w:pPr>
        <w:spacing w:after="0" w:line="240" w:lineRule="auto"/>
        <w:jc w:val="both"/>
        <w:rPr>
          <w:rFonts w:ascii="Arial" w:eastAsia="Times New Roman" w:hAnsi="Arial" w:cs="Arial"/>
          <w:sz w:val="28"/>
          <w:szCs w:val="24"/>
        </w:rPr>
      </w:pPr>
      <w:r w:rsidRPr="00970BD1">
        <w:rPr>
          <w:rFonts w:ascii="Arial" w:eastAsia="Times New Roman" w:hAnsi="Arial" w:cs="Arial"/>
          <w:noProof/>
          <w:sz w:val="28"/>
          <w:szCs w:val="24"/>
        </w:rPr>
        <w:drawing>
          <wp:anchor distT="0" distB="0" distL="114300" distR="114300" simplePos="0" relativeHeight="251657216" behindDoc="0" locked="0" layoutInCell="1" allowOverlap="1" wp14:anchorId="53525B77" wp14:editId="198BCF9B">
            <wp:simplePos x="0" y="0"/>
            <wp:positionH relativeFrom="column">
              <wp:posOffset>-1905</wp:posOffset>
            </wp:positionH>
            <wp:positionV relativeFrom="paragraph">
              <wp:posOffset>160020</wp:posOffset>
            </wp:positionV>
            <wp:extent cx="450215" cy="447675"/>
            <wp:effectExtent l="19050" t="0" r="698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click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215" cy="447675"/>
                    </a:xfrm>
                    <a:prstGeom prst="rect">
                      <a:avLst/>
                    </a:prstGeom>
                  </pic:spPr>
                </pic:pic>
              </a:graphicData>
            </a:graphic>
          </wp:anchor>
        </w:drawing>
      </w:r>
    </w:p>
    <w:p w14:paraId="5542E7E8" w14:textId="742DAF07" w:rsidR="001630A7" w:rsidRPr="00970BD1" w:rsidRDefault="00F81308" w:rsidP="00F3471E">
      <w:pPr>
        <w:spacing w:after="0" w:line="240" w:lineRule="auto"/>
        <w:ind w:left="720"/>
        <w:jc w:val="both"/>
        <w:rPr>
          <w:rFonts w:ascii="Arial" w:eastAsia="Times New Roman" w:hAnsi="Arial" w:cs="Arial"/>
          <w:sz w:val="24"/>
          <w:szCs w:val="24"/>
        </w:rPr>
      </w:pPr>
      <w:hyperlink r:id="rId15" w:history="1">
        <w:r w:rsidR="00622C1C" w:rsidRPr="00970BD1">
          <w:rPr>
            <w:rStyle w:val="Hyperlink"/>
          </w:rPr>
          <w:t>http://www.azed.gov/21stcclc/application-information/</w:t>
        </w:r>
      </w:hyperlink>
      <w:r w:rsidR="00622C1C" w:rsidRPr="00970BD1">
        <w:t xml:space="preserve"> </w:t>
      </w:r>
      <w:r w:rsidR="000B2E8B" w:rsidRPr="00970BD1">
        <w:rPr>
          <w:rFonts w:ascii="Arial" w:eastAsia="Times New Roman" w:hAnsi="Arial" w:cs="Arial"/>
          <w:sz w:val="24"/>
          <w:szCs w:val="24"/>
        </w:rPr>
        <w:t>S</w:t>
      </w:r>
      <w:r w:rsidR="00A06CA1" w:rsidRPr="00970BD1">
        <w:rPr>
          <w:rFonts w:ascii="Arial" w:eastAsia="Times New Roman" w:hAnsi="Arial" w:cs="Arial"/>
          <w:sz w:val="24"/>
          <w:szCs w:val="24"/>
        </w:rPr>
        <w:t xml:space="preserve">ee the </w:t>
      </w:r>
      <w:r w:rsidR="001630A7" w:rsidRPr="00970BD1">
        <w:rPr>
          <w:rFonts w:ascii="Arial" w:eastAsia="Times New Roman" w:hAnsi="Arial" w:cs="Arial"/>
          <w:sz w:val="24"/>
          <w:szCs w:val="24"/>
        </w:rPr>
        <w:t xml:space="preserve">21st CCLC </w:t>
      </w:r>
      <w:r w:rsidR="000B2E8B" w:rsidRPr="00970BD1">
        <w:rPr>
          <w:rFonts w:ascii="Arial" w:eastAsia="Times New Roman" w:hAnsi="Arial" w:cs="Arial"/>
          <w:sz w:val="24"/>
          <w:szCs w:val="24"/>
        </w:rPr>
        <w:t>website’s “</w:t>
      </w:r>
      <w:r w:rsidR="00622C1C" w:rsidRPr="00970BD1">
        <w:rPr>
          <w:rFonts w:ascii="Arial" w:eastAsia="Times New Roman" w:hAnsi="Arial" w:cs="Arial"/>
          <w:sz w:val="24"/>
          <w:szCs w:val="24"/>
        </w:rPr>
        <w:t>Application Information</w:t>
      </w:r>
      <w:r w:rsidR="000B2E8B" w:rsidRPr="00970BD1">
        <w:rPr>
          <w:rFonts w:ascii="Arial" w:eastAsia="Times New Roman" w:hAnsi="Arial" w:cs="Arial"/>
          <w:sz w:val="24"/>
          <w:szCs w:val="24"/>
        </w:rPr>
        <w:t xml:space="preserve">” page </w:t>
      </w:r>
      <w:r w:rsidR="002D17E7" w:rsidRPr="00970BD1">
        <w:rPr>
          <w:rFonts w:ascii="Arial" w:eastAsia="Times New Roman" w:hAnsi="Arial" w:cs="Arial"/>
          <w:sz w:val="24"/>
          <w:szCs w:val="24"/>
        </w:rPr>
        <w:t>for the</w:t>
      </w:r>
      <w:r w:rsidR="000B2E8B" w:rsidRPr="00970BD1">
        <w:rPr>
          <w:rFonts w:ascii="Arial" w:eastAsia="Times New Roman" w:hAnsi="Arial" w:cs="Arial"/>
          <w:sz w:val="24"/>
          <w:szCs w:val="24"/>
        </w:rPr>
        <w:t xml:space="preserve"> </w:t>
      </w:r>
      <w:r w:rsidR="002D17E7" w:rsidRPr="00970BD1">
        <w:rPr>
          <w:rFonts w:ascii="Arial" w:eastAsia="Times New Roman" w:hAnsi="Arial" w:cs="Arial"/>
          <w:sz w:val="24"/>
          <w:szCs w:val="24"/>
        </w:rPr>
        <w:t>“</w:t>
      </w:r>
      <w:r w:rsidR="00622C1C" w:rsidRPr="00970BD1">
        <w:rPr>
          <w:rFonts w:ascii="Arial" w:eastAsia="Times New Roman" w:hAnsi="Arial" w:cs="Arial"/>
          <w:i/>
          <w:sz w:val="24"/>
          <w:szCs w:val="24"/>
        </w:rPr>
        <w:t>21st CCLC Tools - Budget Planning</w:t>
      </w:r>
      <w:r w:rsidR="00A06CA1" w:rsidRPr="00970BD1">
        <w:rPr>
          <w:rFonts w:ascii="Arial" w:eastAsia="Times New Roman" w:hAnsi="Arial" w:cs="Arial"/>
          <w:i/>
          <w:sz w:val="24"/>
          <w:szCs w:val="24"/>
        </w:rPr>
        <w:t xml:space="preserve"> Tool</w:t>
      </w:r>
      <w:r w:rsidR="002D17E7" w:rsidRPr="00970BD1">
        <w:rPr>
          <w:rFonts w:ascii="Arial" w:eastAsia="Times New Roman" w:hAnsi="Arial" w:cs="Arial"/>
          <w:i/>
          <w:sz w:val="24"/>
          <w:szCs w:val="24"/>
        </w:rPr>
        <w:t xml:space="preserve">” </w:t>
      </w:r>
      <w:r w:rsidR="002D17E7" w:rsidRPr="00970BD1">
        <w:rPr>
          <w:rFonts w:ascii="Arial" w:eastAsia="Times New Roman" w:hAnsi="Arial" w:cs="Arial"/>
          <w:sz w:val="24"/>
          <w:szCs w:val="24"/>
        </w:rPr>
        <w:t xml:space="preserve">under the </w:t>
      </w:r>
      <w:r w:rsidR="00AA6676" w:rsidRPr="00970BD1">
        <w:rPr>
          <w:rFonts w:ascii="Arial" w:eastAsia="Times New Roman" w:hAnsi="Arial" w:cs="Arial"/>
          <w:sz w:val="24"/>
          <w:szCs w:val="24"/>
        </w:rPr>
        <w:t>“</w:t>
      </w:r>
      <w:r w:rsidR="00622C1C" w:rsidRPr="00970BD1">
        <w:rPr>
          <w:rFonts w:ascii="Arial" w:eastAsia="Times New Roman" w:hAnsi="Arial" w:cs="Arial"/>
          <w:i/>
          <w:sz w:val="24"/>
          <w:szCs w:val="24"/>
        </w:rPr>
        <w:t>21st CCLC Grant Application</w:t>
      </w:r>
      <w:r w:rsidR="00EA5B74" w:rsidRPr="00970BD1">
        <w:rPr>
          <w:rFonts w:ascii="Arial" w:eastAsia="Times New Roman" w:hAnsi="Arial" w:cs="Arial"/>
          <w:i/>
          <w:sz w:val="24"/>
          <w:szCs w:val="24"/>
        </w:rPr>
        <w:t xml:space="preserve"> Guidance and </w:t>
      </w:r>
      <w:r w:rsidR="00622C1C" w:rsidRPr="00970BD1">
        <w:rPr>
          <w:rFonts w:ascii="Arial" w:eastAsia="Times New Roman" w:hAnsi="Arial" w:cs="Arial"/>
          <w:i/>
          <w:sz w:val="24"/>
          <w:szCs w:val="24"/>
        </w:rPr>
        <w:t>Resources</w:t>
      </w:r>
      <w:r w:rsidR="00AA6676" w:rsidRPr="00970BD1">
        <w:rPr>
          <w:rFonts w:ascii="Arial" w:eastAsia="Times New Roman" w:hAnsi="Arial" w:cs="Arial"/>
          <w:i/>
          <w:sz w:val="24"/>
          <w:szCs w:val="24"/>
        </w:rPr>
        <w:t>”</w:t>
      </w:r>
      <w:r w:rsidR="00AA6676" w:rsidRPr="00970BD1">
        <w:rPr>
          <w:rFonts w:ascii="Arial" w:eastAsia="Times New Roman" w:hAnsi="Arial" w:cs="Arial"/>
          <w:sz w:val="24"/>
          <w:szCs w:val="24"/>
        </w:rPr>
        <w:t xml:space="preserve"> Tab</w:t>
      </w:r>
      <w:r w:rsidR="002D17E7" w:rsidRPr="00970BD1">
        <w:rPr>
          <w:rFonts w:ascii="Arial" w:eastAsia="Times New Roman" w:hAnsi="Arial" w:cs="Arial"/>
          <w:sz w:val="24"/>
          <w:szCs w:val="24"/>
        </w:rPr>
        <w:t>.</w:t>
      </w:r>
      <w:r w:rsidR="00A06CA1" w:rsidRPr="00970BD1">
        <w:rPr>
          <w:rFonts w:ascii="Arial" w:eastAsia="Times New Roman" w:hAnsi="Arial" w:cs="Arial"/>
          <w:sz w:val="24"/>
          <w:szCs w:val="24"/>
        </w:rPr>
        <w:t xml:space="preserve"> </w:t>
      </w:r>
    </w:p>
    <w:p w14:paraId="02C79C4E" w14:textId="77777777" w:rsidR="00363DFA" w:rsidRPr="00970BD1" w:rsidRDefault="00363DFA" w:rsidP="00F3471E">
      <w:pPr>
        <w:spacing w:after="0" w:line="240" w:lineRule="auto"/>
        <w:ind w:left="720"/>
        <w:jc w:val="both"/>
        <w:rPr>
          <w:rFonts w:ascii="Arial" w:eastAsia="Times New Roman" w:hAnsi="Arial" w:cs="Arial"/>
          <w:sz w:val="24"/>
          <w:szCs w:val="24"/>
        </w:rPr>
      </w:pPr>
    </w:p>
    <w:p w14:paraId="3EC41AD4" w14:textId="7802F326" w:rsidR="00363DFA" w:rsidRPr="00970BD1" w:rsidRDefault="00363DFA" w:rsidP="00F3471E">
      <w:pPr>
        <w:spacing w:after="0" w:line="240" w:lineRule="auto"/>
        <w:ind w:left="720"/>
        <w:jc w:val="both"/>
        <w:rPr>
          <w:rFonts w:ascii="Arial" w:eastAsia="Times New Roman" w:hAnsi="Arial" w:cs="Arial"/>
          <w:color w:val="FF0000"/>
          <w:sz w:val="24"/>
          <w:szCs w:val="24"/>
        </w:rPr>
      </w:pPr>
      <w:r w:rsidRPr="00970BD1">
        <w:rPr>
          <w:rFonts w:ascii="Arial" w:eastAsia="Times New Roman" w:hAnsi="Arial" w:cs="Arial"/>
          <w:color w:val="FF0000"/>
          <w:sz w:val="24"/>
          <w:szCs w:val="24"/>
        </w:rPr>
        <w:t>Before submitting the 21</w:t>
      </w:r>
      <w:r w:rsidRPr="00970BD1">
        <w:rPr>
          <w:rFonts w:ascii="Arial" w:eastAsia="Times New Roman" w:hAnsi="Arial" w:cs="Arial"/>
          <w:color w:val="FF0000"/>
          <w:sz w:val="24"/>
          <w:szCs w:val="24"/>
          <w:vertAlign w:val="superscript"/>
        </w:rPr>
        <w:t>st</w:t>
      </w:r>
      <w:r w:rsidRPr="00970BD1">
        <w:rPr>
          <w:rFonts w:ascii="Arial" w:eastAsia="Times New Roman" w:hAnsi="Arial" w:cs="Arial"/>
          <w:color w:val="FF0000"/>
          <w:sz w:val="24"/>
          <w:szCs w:val="24"/>
        </w:rPr>
        <w:t xml:space="preserve"> CCLC application ALWAYS contact your Business Manager </w:t>
      </w:r>
      <w:r w:rsidR="006B1B16" w:rsidRPr="00970BD1">
        <w:rPr>
          <w:rFonts w:ascii="Arial" w:eastAsia="Times New Roman" w:hAnsi="Arial" w:cs="Arial"/>
          <w:color w:val="FF0000"/>
          <w:sz w:val="24"/>
          <w:szCs w:val="24"/>
        </w:rPr>
        <w:t xml:space="preserve">and Internal Auditors </w:t>
      </w:r>
      <w:r w:rsidRPr="00970BD1">
        <w:rPr>
          <w:rFonts w:ascii="Arial" w:eastAsia="Times New Roman" w:hAnsi="Arial" w:cs="Arial"/>
          <w:color w:val="FF0000"/>
          <w:sz w:val="24"/>
          <w:szCs w:val="24"/>
        </w:rPr>
        <w:t>for guidance on the most cur</w:t>
      </w:r>
      <w:r w:rsidR="00B16A49" w:rsidRPr="00970BD1">
        <w:rPr>
          <w:rFonts w:ascii="Arial" w:eastAsia="Times New Roman" w:hAnsi="Arial" w:cs="Arial"/>
          <w:color w:val="FF0000"/>
          <w:sz w:val="24"/>
          <w:szCs w:val="24"/>
        </w:rPr>
        <w:t>rent budget coding information.</w:t>
      </w:r>
    </w:p>
    <w:p w14:paraId="0445FD3B" w14:textId="77777777" w:rsidR="001630A7" w:rsidRPr="00970BD1" w:rsidRDefault="001630A7" w:rsidP="00F3471E">
      <w:pPr>
        <w:spacing w:after="0" w:line="240" w:lineRule="auto"/>
        <w:jc w:val="both"/>
        <w:rPr>
          <w:rFonts w:ascii="Arial" w:eastAsia="Times New Roman" w:hAnsi="Arial" w:cs="Arial"/>
          <w:sz w:val="24"/>
          <w:szCs w:val="24"/>
        </w:rPr>
      </w:pPr>
    </w:p>
    <w:p w14:paraId="0C106C1F" w14:textId="77777777" w:rsidR="001630A7" w:rsidRPr="00970BD1" w:rsidRDefault="00B16A49"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B</w:t>
      </w:r>
      <w:r w:rsidR="001630A7" w:rsidRPr="00970BD1">
        <w:rPr>
          <w:rFonts w:ascii="Arial" w:eastAsia="Times New Roman" w:hAnsi="Arial" w:cs="Arial"/>
          <w:sz w:val="24"/>
          <w:szCs w:val="24"/>
        </w:rPr>
        <w:t xml:space="preserve">e specific when completing the budget narrative descriptions. </w:t>
      </w:r>
    </w:p>
    <w:p w14:paraId="6D1090C4" w14:textId="00CD91D8" w:rsidR="001630A7" w:rsidRDefault="001630A7" w:rsidP="00F3471E">
      <w:pPr>
        <w:spacing w:after="0" w:line="240" w:lineRule="auto"/>
        <w:jc w:val="both"/>
        <w:rPr>
          <w:rFonts w:ascii="Arial" w:eastAsia="Times New Roman" w:hAnsi="Arial" w:cs="Arial"/>
          <w:sz w:val="24"/>
          <w:szCs w:val="24"/>
        </w:rPr>
      </w:pPr>
    </w:p>
    <w:p w14:paraId="5E3B05AC" w14:textId="77777777" w:rsidR="00F81308" w:rsidRPr="00F81308" w:rsidRDefault="00F81308" w:rsidP="00F81308">
      <w:pPr>
        <w:spacing w:after="0" w:line="240" w:lineRule="auto"/>
        <w:ind w:left="720"/>
        <w:jc w:val="both"/>
        <w:rPr>
          <w:rFonts w:ascii="Arial" w:eastAsia="Times New Roman" w:hAnsi="Arial" w:cs="Arial"/>
          <w:b/>
          <w:bCs/>
          <w:sz w:val="24"/>
          <w:szCs w:val="24"/>
        </w:rPr>
      </w:pPr>
      <w:r w:rsidRPr="00F81308">
        <w:rPr>
          <w:rFonts w:ascii="Arial" w:eastAsia="Times New Roman" w:hAnsi="Arial" w:cs="Arial"/>
          <w:b/>
          <w:bCs/>
          <w:sz w:val="24"/>
          <w:szCs w:val="24"/>
        </w:rPr>
        <w:t xml:space="preserve">Budget Alignment </w:t>
      </w:r>
    </w:p>
    <w:p w14:paraId="19557812"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Budget will be checked for alignment with entire grant proposal</w:t>
      </w:r>
    </w:p>
    <w:p w14:paraId="7EEC032E"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Budget items should conform to the USFR Chart of Accounts</w:t>
      </w:r>
    </w:p>
    <w:p w14:paraId="3F430834"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The requested dollar amounts are reasonable and necessary</w:t>
      </w:r>
    </w:p>
    <w:p w14:paraId="099E7C8C"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Appropriate staffing requirements are reflected in the budget (One Site Coordinator must be on Site during center hours)</w:t>
      </w:r>
    </w:p>
    <w:p w14:paraId="201CCF8B" w14:textId="77777777" w:rsidR="00F81308" w:rsidRPr="00F81308" w:rsidRDefault="00F81308" w:rsidP="00F81308">
      <w:pPr>
        <w:numPr>
          <w:ilvl w:val="0"/>
          <w:numId w:val="7"/>
        </w:numPr>
        <w:spacing w:after="0" w:line="240" w:lineRule="auto"/>
        <w:jc w:val="both"/>
        <w:rPr>
          <w:rFonts w:ascii="Arial" w:eastAsia="Times New Roman" w:hAnsi="Arial" w:cs="Arial"/>
          <w:b/>
          <w:sz w:val="24"/>
          <w:szCs w:val="24"/>
        </w:rPr>
      </w:pPr>
      <w:r w:rsidRPr="00F81308">
        <w:rPr>
          <w:rFonts w:ascii="Arial" w:eastAsia="Times New Roman" w:hAnsi="Arial" w:cs="Arial"/>
          <w:sz w:val="24"/>
          <w:szCs w:val="24"/>
        </w:rPr>
        <w:t xml:space="preserve">Budget should include costs for </w:t>
      </w:r>
      <w:r w:rsidRPr="00F81308">
        <w:rPr>
          <w:rFonts w:ascii="Arial" w:eastAsia="Times New Roman" w:hAnsi="Arial" w:cs="Arial"/>
          <w:b/>
          <w:sz w:val="24"/>
          <w:szCs w:val="24"/>
        </w:rPr>
        <w:t>MANDATORY</w:t>
      </w:r>
      <w:r w:rsidRPr="00F81308">
        <w:rPr>
          <w:rFonts w:ascii="Arial" w:eastAsia="Times New Roman" w:hAnsi="Arial" w:cs="Arial"/>
          <w:sz w:val="24"/>
          <w:szCs w:val="24"/>
        </w:rPr>
        <w:t xml:space="preserve"> Fall Leadership Training for the Principal and Site Coordinator(s). </w:t>
      </w:r>
    </w:p>
    <w:p w14:paraId="0C52C251" w14:textId="77777777" w:rsidR="00F81308" w:rsidRPr="00F81308" w:rsidRDefault="00F81308" w:rsidP="00F81308">
      <w:pPr>
        <w:spacing w:after="0" w:line="240" w:lineRule="auto"/>
        <w:jc w:val="both"/>
        <w:rPr>
          <w:rFonts w:ascii="Arial" w:eastAsia="Times New Roman" w:hAnsi="Arial" w:cs="Arial"/>
          <w:sz w:val="24"/>
          <w:szCs w:val="24"/>
        </w:rPr>
      </w:pPr>
    </w:p>
    <w:p w14:paraId="5DF56774" w14:textId="77777777" w:rsidR="00F81308" w:rsidRPr="00F81308" w:rsidRDefault="00F81308" w:rsidP="00F81308">
      <w:pPr>
        <w:spacing w:after="0" w:line="240" w:lineRule="auto"/>
        <w:jc w:val="both"/>
        <w:rPr>
          <w:rFonts w:ascii="Arial" w:eastAsia="Times New Roman" w:hAnsi="Arial" w:cs="Arial"/>
          <w:sz w:val="24"/>
          <w:szCs w:val="24"/>
          <w:u w:val="single"/>
        </w:rPr>
      </w:pPr>
      <w:r w:rsidRPr="00F81308">
        <w:rPr>
          <w:rFonts w:ascii="Arial" w:eastAsia="Times New Roman" w:hAnsi="Arial" w:cs="Arial"/>
          <w:sz w:val="24"/>
          <w:szCs w:val="24"/>
          <w:u w:val="single"/>
        </w:rPr>
        <w:t>Recommended Budgetary Guidelines</w:t>
      </w:r>
    </w:p>
    <w:p w14:paraId="2A8EB8AA"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Administrative costs do not exceed 25% of total budget</w:t>
      </w:r>
    </w:p>
    <w:p w14:paraId="404F1E56"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External evaluator/consultant costs do not exceed 5% of total budget</w:t>
      </w:r>
    </w:p>
    <w:p w14:paraId="364B9525"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Capital costs do not exceed 10% of the total budget and are necessary to proposed programs/services</w:t>
      </w:r>
    </w:p>
    <w:p w14:paraId="0CA5865C"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 xml:space="preserve">Transportation costs do not exceed 4% of total budget. </w:t>
      </w:r>
    </w:p>
    <w:p w14:paraId="452029B3"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 xml:space="preserve">Indirect Costs charged to the grant may not exceed the negotiated restricted indirect cost rate. Indirect Costs may not be charged on capital expenditures. If Indirect Cost Rates have not been loaded into the Grants Management System, and the applicant plans to charge the grant, then applicant will write a narrative to this effect in the budget narrative description in the support services supply line (as a placeholder).  The narrative should clearly indicate that this is a temporary placement of an allocation for anticipated Indirect Costs, and once the Indirect Cost Rate is approved, the applicant will revise the budget to include the final negotiated indirect costs in the Indirect Costs line of the budget. </w:t>
      </w:r>
    </w:p>
    <w:p w14:paraId="7DEC8D4B"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Field trips are allowable under certain conditions as described in the 21st CCLC Guidance Handbook.</w:t>
      </w:r>
    </w:p>
    <w:p w14:paraId="76F56B35" w14:textId="77777777" w:rsidR="00F81308" w:rsidRPr="00F81308" w:rsidRDefault="00F81308" w:rsidP="00F81308">
      <w:pPr>
        <w:numPr>
          <w:ilvl w:val="0"/>
          <w:numId w:val="7"/>
        </w:numPr>
        <w:spacing w:after="0" w:line="240" w:lineRule="auto"/>
        <w:jc w:val="both"/>
        <w:rPr>
          <w:rFonts w:ascii="Arial" w:eastAsia="Times New Roman" w:hAnsi="Arial" w:cs="Arial"/>
          <w:sz w:val="24"/>
          <w:szCs w:val="24"/>
        </w:rPr>
      </w:pPr>
      <w:r w:rsidRPr="00F81308">
        <w:rPr>
          <w:rFonts w:ascii="Arial" w:eastAsia="Times New Roman" w:hAnsi="Arial" w:cs="Arial"/>
          <w:sz w:val="24"/>
          <w:szCs w:val="24"/>
        </w:rPr>
        <w:t xml:space="preserve">A Capital Outlay Worksheet (COW) is required when an LEA budgets in the capital codes within the Funding Application.  For Districts, the codes are 6731-6739.  For Charters, the code is 0190. Contact the Grants Management for technical assistance. </w:t>
      </w:r>
    </w:p>
    <w:p w14:paraId="6960C935" w14:textId="4113E9DF" w:rsidR="00F81308" w:rsidRDefault="00F81308" w:rsidP="00F3471E">
      <w:pPr>
        <w:spacing w:after="0" w:line="240" w:lineRule="auto"/>
        <w:jc w:val="both"/>
        <w:rPr>
          <w:rFonts w:ascii="Arial" w:eastAsia="Times New Roman" w:hAnsi="Arial" w:cs="Arial"/>
          <w:sz w:val="24"/>
          <w:szCs w:val="24"/>
        </w:rPr>
      </w:pPr>
    </w:p>
    <w:p w14:paraId="33FFD95E" w14:textId="77777777" w:rsidR="00F81308" w:rsidRPr="00970BD1" w:rsidRDefault="00F81308" w:rsidP="00F3471E">
      <w:pPr>
        <w:spacing w:after="0" w:line="240" w:lineRule="auto"/>
        <w:jc w:val="both"/>
        <w:rPr>
          <w:rFonts w:ascii="Arial" w:eastAsia="Times New Roman" w:hAnsi="Arial" w:cs="Arial"/>
          <w:sz w:val="24"/>
          <w:szCs w:val="24"/>
        </w:rPr>
      </w:pPr>
    </w:p>
    <w:p w14:paraId="2F8E8F30" w14:textId="77777777" w:rsidR="00A06CA1" w:rsidRPr="00970BD1" w:rsidRDefault="00A06CA1"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Provide the following information</w:t>
      </w:r>
      <w:r w:rsidR="001630A7" w:rsidRPr="00970BD1">
        <w:rPr>
          <w:rFonts w:ascii="Arial" w:eastAsia="Times New Roman" w:hAnsi="Arial" w:cs="Arial"/>
          <w:sz w:val="24"/>
          <w:szCs w:val="24"/>
        </w:rPr>
        <w:t xml:space="preserve"> in your budget application</w:t>
      </w:r>
      <w:r w:rsidRPr="00970BD1">
        <w:rPr>
          <w:rFonts w:ascii="Arial" w:eastAsia="Times New Roman" w:hAnsi="Arial" w:cs="Arial"/>
          <w:sz w:val="24"/>
          <w:szCs w:val="24"/>
        </w:rPr>
        <w:t xml:space="preserve">:  </w:t>
      </w:r>
    </w:p>
    <w:p w14:paraId="0B17F224" w14:textId="77777777" w:rsidR="003A79BB" w:rsidRPr="00970BD1" w:rsidRDefault="003A79BB" w:rsidP="00F3471E">
      <w:pPr>
        <w:spacing w:after="0" w:line="240" w:lineRule="auto"/>
        <w:jc w:val="both"/>
        <w:rPr>
          <w:rFonts w:ascii="Arial" w:eastAsia="Times New Roman" w:hAnsi="Arial" w:cs="Arial"/>
          <w:sz w:val="24"/>
          <w:szCs w:val="24"/>
        </w:rPr>
      </w:pPr>
    </w:p>
    <w:p w14:paraId="30B1106B" w14:textId="57510674" w:rsidR="00A06CA1" w:rsidRPr="00970BD1" w:rsidRDefault="00A06CA1" w:rsidP="00F3471E">
      <w:pPr>
        <w:numPr>
          <w:ilvl w:val="0"/>
          <w:numId w:val="1"/>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u w:val="single"/>
        </w:rPr>
        <w:t>Staffing Requirement</w:t>
      </w:r>
      <w:r w:rsidR="00660640" w:rsidRPr="00970BD1">
        <w:rPr>
          <w:rFonts w:ascii="Arial" w:eastAsia="Times New Roman" w:hAnsi="Arial" w:cs="Arial"/>
          <w:sz w:val="24"/>
          <w:szCs w:val="24"/>
        </w:rPr>
        <w:t xml:space="preserve"> </w:t>
      </w:r>
      <w:r w:rsidRPr="00970BD1">
        <w:rPr>
          <w:rFonts w:ascii="Arial" w:eastAsia="Times New Roman" w:hAnsi="Arial" w:cs="Arial"/>
          <w:sz w:val="24"/>
          <w:szCs w:val="24"/>
        </w:rPr>
        <w:t>-</w:t>
      </w:r>
      <w:r w:rsidR="001F2E5F" w:rsidRPr="00970BD1">
        <w:rPr>
          <w:rFonts w:ascii="Arial" w:eastAsia="Times New Roman" w:hAnsi="Arial" w:cs="Arial"/>
          <w:sz w:val="24"/>
          <w:szCs w:val="24"/>
        </w:rPr>
        <w:t xml:space="preserve"> </w:t>
      </w:r>
      <w:r w:rsidRPr="00970BD1">
        <w:rPr>
          <w:rFonts w:ascii="Arial" w:eastAsia="Times New Roman" w:hAnsi="Arial" w:cs="Arial"/>
          <w:sz w:val="24"/>
          <w:szCs w:val="24"/>
        </w:rPr>
        <w:t>Must employ at least one site coordinator per site to be on site during center hours.</w:t>
      </w:r>
      <w:r w:rsidR="00C0129F" w:rsidRPr="00970BD1">
        <w:rPr>
          <w:rFonts w:ascii="Arial" w:eastAsia="Times New Roman" w:hAnsi="Arial" w:cs="Arial"/>
          <w:sz w:val="24"/>
          <w:szCs w:val="24"/>
        </w:rPr>
        <w:t xml:space="preserve"> Note: School Administrators with contracts requiring them to be available to work 24/7 may not perform paid work in the 21</w:t>
      </w:r>
      <w:r w:rsidR="00C0129F" w:rsidRPr="00970BD1">
        <w:rPr>
          <w:rFonts w:ascii="Arial" w:eastAsia="Times New Roman" w:hAnsi="Arial" w:cs="Arial"/>
          <w:sz w:val="24"/>
          <w:szCs w:val="24"/>
          <w:vertAlign w:val="superscript"/>
        </w:rPr>
        <w:t>st</w:t>
      </w:r>
      <w:r w:rsidR="00C0129F" w:rsidRPr="00970BD1">
        <w:rPr>
          <w:rFonts w:ascii="Arial" w:eastAsia="Times New Roman" w:hAnsi="Arial" w:cs="Arial"/>
          <w:sz w:val="24"/>
          <w:szCs w:val="24"/>
        </w:rPr>
        <w:t xml:space="preserve"> CCLC program, as that would be considered supplanting.</w:t>
      </w:r>
    </w:p>
    <w:p w14:paraId="13CF9B56" w14:textId="77777777" w:rsidR="00363DFA" w:rsidRPr="00970BD1" w:rsidRDefault="00363DFA" w:rsidP="00F3471E">
      <w:pPr>
        <w:spacing w:after="0" w:line="240" w:lineRule="auto"/>
        <w:jc w:val="both"/>
        <w:rPr>
          <w:rFonts w:ascii="Arial" w:eastAsia="Times New Roman" w:hAnsi="Arial" w:cs="Arial"/>
          <w:sz w:val="24"/>
          <w:szCs w:val="24"/>
        </w:rPr>
      </w:pPr>
    </w:p>
    <w:p w14:paraId="1E86EA24" w14:textId="77777777" w:rsidR="00A06CA1" w:rsidRPr="00970BD1" w:rsidRDefault="00A06CA1" w:rsidP="00F3471E">
      <w:pPr>
        <w:numPr>
          <w:ilvl w:val="0"/>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u w:val="single"/>
        </w:rPr>
        <w:t>Supplies</w:t>
      </w:r>
      <w:r w:rsidRPr="00970BD1">
        <w:rPr>
          <w:rFonts w:ascii="Arial" w:eastAsia="Times New Roman" w:hAnsi="Arial" w:cs="Arial"/>
          <w:sz w:val="24"/>
          <w:szCs w:val="24"/>
        </w:rPr>
        <w:t xml:space="preserve"> – </w:t>
      </w:r>
      <w:r w:rsidR="00887BFA" w:rsidRPr="00970BD1">
        <w:rPr>
          <w:rFonts w:ascii="Arial" w:eastAsia="Times New Roman" w:hAnsi="Arial" w:cs="Arial"/>
          <w:sz w:val="24"/>
          <w:szCs w:val="24"/>
        </w:rPr>
        <w:t>You may s</w:t>
      </w:r>
      <w:r w:rsidRPr="00970BD1">
        <w:rPr>
          <w:rFonts w:ascii="Arial" w:eastAsia="Times New Roman" w:hAnsi="Arial" w:cs="Arial"/>
          <w:sz w:val="24"/>
          <w:szCs w:val="24"/>
        </w:rPr>
        <w:t>how items and dollar amount per type.  Example: Curriculum Software (identify) = $500, Classroom Supplies – pencils, paper and</w:t>
      </w:r>
    </w:p>
    <w:p w14:paraId="38D12DE3" w14:textId="77777777" w:rsidR="001F2E5F" w:rsidRPr="00970BD1" w:rsidRDefault="00A06CA1" w:rsidP="00F3471E">
      <w:p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 xml:space="preserve">            consumables at $200 per class x 15 classes</w:t>
      </w:r>
      <w:r w:rsidR="001F2E5F" w:rsidRPr="00970BD1">
        <w:rPr>
          <w:rFonts w:ascii="Arial" w:eastAsia="Times New Roman" w:hAnsi="Arial" w:cs="Arial"/>
          <w:sz w:val="24"/>
          <w:szCs w:val="24"/>
        </w:rPr>
        <w:t xml:space="preserve"> = $3,000; </w:t>
      </w:r>
      <w:r w:rsidRPr="00970BD1">
        <w:rPr>
          <w:rFonts w:ascii="Arial" w:eastAsia="Times New Roman" w:hAnsi="Arial" w:cs="Arial"/>
          <w:sz w:val="24"/>
          <w:szCs w:val="24"/>
        </w:rPr>
        <w:t xml:space="preserve">Copier Supplies – Toner </w:t>
      </w:r>
    </w:p>
    <w:p w14:paraId="4BDA29E4" w14:textId="5A7186E7" w:rsidR="00A06CA1" w:rsidRPr="00970BD1" w:rsidRDefault="00A06CA1" w:rsidP="00F3471E">
      <w:pPr>
        <w:spacing w:after="0" w:line="240" w:lineRule="auto"/>
        <w:ind w:left="720"/>
        <w:jc w:val="both"/>
        <w:rPr>
          <w:rFonts w:ascii="Arial" w:eastAsia="Times New Roman" w:hAnsi="Arial" w:cs="Arial"/>
          <w:sz w:val="24"/>
          <w:szCs w:val="24"/>
        </w:rPr>
      </w:pPr>
      <w:r w:rsidRPr="00970BD1">
        <w:rPr>
          <w:rFonts w:ascii="Arial" w:eastAsia="Times New Roman" w:hAnsi="Arial" w:cs="Arial"/>
          <w:sz w:val="24"/>
          <w:szCs w:val="24"/>
        </w:rPr>
        <w:t>– 8 cartridges at $50 each = $400</w:t>
      </w:r>
    </w:p>
    <w:p w14:paraId="505121EF" w14:textId="77777777" w:rsidR="00660640" w:rsidRPr="00970BD1" w:rsidRDefault="00660640" w:rsidP="00F3471E">
      <w:pPr>
        <w:spacing w:after="0" w:line="240" w:lineRule="auto"/>
        <w:ind w:left="720"/>
        <w:jc w:val="both"/>
        <w:rPr>
          <w:rFonts w:ascii="Arial" w:eastAsia="Times New Roman" w:hAnsi="Arial" w:cs="Arial"/>
          <w:sz w:val="24"/>
          <w:szCs w:val="24"/>
        </w:rPr>
      </w:pPr>
    </w:p>
    <w:p w14:paraId="0B85F429" w14:textId="77777777" w:rsidR="000B2E8B" w:rsidRPr="00970BD1" w:rsidRDefault="00A06CA1" w:rsidP="00F3471E">
      <w:pPr>
        <w:numPr>
          <w:ilvl w:val="0"/>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u w:val="single"/>
        </w:rPr>
        <w:t>Salaries</w:t>
      </w:r>
      <w:r w:rsidRPr="00970BD1">
        <w:rPr>
          <w:rFonts w:ascii="Arial" w:eastAsia="Times New Roman" w:hAnsi="Arial" w:cs="Arial"/>
          <w:sz w:val="24"/>
          <w:szCs w:val="24"/>
        </w:rPr>
        <w:t xml:space="preserve"> - Show the formula indicating the number of staff/title x dollar amount per hour x number of hours per day x number of days per week x number of weeks</w:t>
      </w:r>
      <w:r w:rsidR="000B2E8B" w:rsidRPr="00970BD1">
        <w:rPr>
          <w:rFonts w:ascii="Arial" w:eastAsia="Times New Roman" w:hAnsi="Arial" w:cs="Arial"/>
          <w:sz w:val="24"/>
          <w:szCs w:val="24"/>
        </w:rPr>
        <w:t xml:space="preserve"> = total. </w:t>
      </w:r>
    </w:p>
    <w:p w14:paraId="1176C025" w14:textId="77777777" w:rsidR="006B1B16" w:rsidRPr="00970BD1" w:rsidRDefault="006B1B16" w:rsidP="00F3471E">
      <w:pPr>
        <w:spacing w:after="0" w:line="240" w:lineRule="auto"/>
        <w:ind w:left="780"/>
        <w:jc w:val="both"/>
        <w:rPr>
          <w:rFonts w:ascii="Arial" w:eastAsia="Times New Roman" w:hAnsi="Arial" w:cs="Arial"/>
          <w:sz w:val="24"/>
          <w:szCs w:val="24"/>
        </w:rPr>
      </w:pPr>
    </w:p>
    <w:p w14:paraId="69805021" w14:textId="6E641B43" w:rsidR="006B1B16" w:rsidRPr="00970BD1" w:rsidRDefault="000B2E8B" w:rsidP="00F3471E">
      <w:pPr>
        <w:spacing w:after="0" w:line="240" w:lineRule="auto"/>
        <w:ind w:left="780"/>
        <w:jc w:val="both"/>
        <w:rPr>
          <w:rFonts w:ascii="Arial" w:eastAsia="Times New Roman" w:hAnsi="Arial" w:cs="Arial"/>
          <w:b/>
          <w:sz w:val="24"/>
          <w:szCs w:val="24"/>
        </w:rPr>
      </w:pPr>
      <w:r w:rsidRPr="00970BD1">
        <w:rPr>
          <w:rFonts w:ascii="Arial" w:eastAsia="Times New Roman" w:hAnsi="Arial" w:cs="Arial"/>
          <w:b/>
          <w:sz w:val="24"/>
          <w:szCs w:val="24"/>
        </w:rPr>
        <w:t xml:space="preserve">List staff </w:t>
      </w:r>
      <w:r w:rsidR="00A06CA1" w:rsidRPr="00970BD1">
        <w:rPr>
          <w:rFonts w:ascii="Arial" w:eastAsia="Times New Roman" w:hAnsi="Arial" w:cs="Arial"/>
          <w:b/>
          <w:sz w:val="24"/>
          <w:szCs w:val="24"/>
        </w:rPr>
        <w:t xml:space="preserve">for </w:t>
      </w:r>
      <w:r w:rsidRPr="00970BD1">
        <w:rPr>
          <w:rFonts w:ascii="Arial" w:eastAsia="Times New Roman" w:hAnsi="Arial" w:cs="Arial"/>
          <w:b/>
          <w:sz w:val="24"/>
          <w:szCs w:val="24"/>
        </w:rPr>
        <w:t xml:space="preserve">both the </w:t>
      </w:r>
      <w:r w:rsidR="00A06CA1" w:rsidRPr="00970BD1">
        <w:rPr>
          <w:rFonts w:ascii="Arial" w:eastAsia="Times New Roman" w:hAnsi="Arial" w:cs="Arial"/>
          <w:b/>
          <w:sz w:val="24"/>
          <w:szCs w:val="24"/>
        </w:rPr>
        <w:t xml:space="preserve">academic year and </w:t>
      </w:r>
      <w:r w:rsidRPr="00970BD1">
        <w:rPr>
          <w:rFonts w:ascii="Arial" w:eastAsia="Times New Roman" w:hAnsi="Arial" w:cs="Arial"/>
          <w:b/>
          <w:sz w:val="24"/>
          <w:szCs w:val="24"/>
        </w:rPr>
        <w:t xml:space="preserve">for </w:t>
      </w:r>
      <w:r w:rsidR="00A06CA1" w:rsidRPr="00970BD1">
        <w:rPr>
          <w:rFonts w:ascii="Arial" w:eastAsia="Times New Roman" w:hAnsi="Arial" w:cs="Arial"/>
          <w:b/>
          <w:sz w:val="24"/>
          <w:szCs w:val="24"/>
        </w:rPr>
        <w:t xml:space="preserve">summer school.  </w:t>
      </w:r>
    </w:p>
    <w:p w14:paraId="561B3F9C" w14:textId="77777777" w:rsidR="006B1B16" w:rsidRPr="00970BD1" w:rsidRDefault="006B1B16" w:rsidP="00F3471E">
      <w:pPr>
        <w:spacing w:after="0" w:line="240" w:lineRule="auto"/>
        <w:ind w:left="780"/>
        <w:jc w:val="both"/>
        <w:rPr>
          <w:rFonts w:ascii="Arial" w:eastAsia="Times New Roman" w:hAnsi="Arial" w:cs="Arial"/>
          <w:sz w:val="24"/>
          <w:szCs w:val="24"/>
        </w:rPr>
      </w:pPr>
    </w:p>
    <w:p w14:paraId="2CF484B0" w14:textId="7A8EDF58" w:rsidR="00A06CA1" w:rsidRPr="00970BD1" w:rsidRDefault="00A06CA1" w:rsidP="00F3471E">
      <w:pPr>
        <w:spacing w:after="0" w:line="240" w:lineRule="auto"/>
        <w:ind w:left="780"/>
        <w:jc w:val="both"/>
        <w:rPr>
          <w:rFonts w:ascii="Arial" w:eastAsia="Times New Roman" w:hAnsi="Arial" w:cs="Arial"/>
          <w:sz w:val="24"/>
          <w:szCs w:val="24"/>
        </w:rPr>
      </w:pPr>
      <w:r w:rsidRPr="00970BD1">
        <w:rPr>
          <w:rFonts w:ascii="Arial" w:eastAsia="Times New Roman" w:hAnsi="Arial" w:cs="Arial"/>
          <w:sz w:val="24"/>
          <w:szCs w:val="24"/>
        </w:rPr>
        <w:t>Example</w:t>
      </w:r>
      <w:r w:rsidR="003B3EA1" w:rsidRPr="00970BD1">
        <w:rPr>
          <w:rFonts w:ascii="Arial" w:eastAsia="Times New Roman" w:hAnsi="Arial" w:cs="Arial"/>
          <w:sz w:val="24"/>
          <w:szCs w:val="24"/>
        </w:rPr>
        <w:t>s</w:t>
      </w:r>
      <w:r w:rsidRPr="00970BD1">
        <w:rPr>
          <w:rFonts w:ascii="Arial" w:eastAsia="Times New Roman" w:hAnsi="Arial" w:cs="Arial"/>
          <w:sz w:val="24"/>
          <w:szCs w:val="24"/>
        </w:rPr>
        <w:t>:</w:t>
      </w:r>
    </w:p>
    <w:p w14:paraId="44AFF970" w14:textId="405920A3" w:rsidR="00660640" w:rsidRPr="00970BD1" w:rsidRDefault="00660640"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-ACADEMIC YEAR - 5 Academic Instruction Teacher @ $25 hr. x 1 hr. per day x 4 days per week x 30 weeks = $15,000.00</w:t>
      </w:r>
    </w:p>
    <w:p w14:paraId="787DC3E8" w14:textId="1D188E82" w:rsidR="00660640" w:rsidRPr="00970BD1" w:rsidRDefault="00660640"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-ACADEMIC YEAR - 2 Academic Enrichment Teachers @ $25 hr. x 1 hr. per day x 4 days per week x 30 weeks = $6,000.00</w:t>
      </w:r>
    </w:p>
    <w:p w14:paraId="7FDCDD1B" w14:textId="5F7B10AD" w:rsidR="00660640" w:rsidRPr="00970BD1" w:rsidRDefault="00660640"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-SUMMER TERM - 2 Teachers @ $25 hr. x 1 hr. per day x 4 days per week x 30 weeks = $6,000.00</w:t>
      </w:r>
    </w:p>
    <w:p w14:paraId="4D99516C" w14:textId="1C880CB6" w:rsidR="00660640" w:rsidRPr="00970BD1" w:rsidRDefault="00660640"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-ACADEMIC YEAR - 1 Paraprofessional (working directly with students) @ $12 hr. x 1 hr. per day x 4 days per week x 30 weeks = $1,440.00</w:t>
      </w:r>
    </w:p>
    <w:p w14:paraId="509E2E65" w14:textId="75D5575D" w:rsidR="00660640" w:rsidRPr="00970BD1" w:rsidRDefault="00660640"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-ACADEMIC YEAR - 1 Paraprofessional (working as clerical support) @ $12 hr. x 1 hr. per day x 4 days per week x 30 weeks = $1,440.00</w:t>
      </w:r>
    </w:p>
    <w:p w14:paraId="641AAEAA" w14:textId="33E144E1" w:rsidR="00A06CA1" w:rsidRPr="00970BD1" w:rsidRDefault="00660640"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-Substitute Teachers to enable teachers to attend professional development @ $100 x 3 substitute days = $300.00</w:t>
      </w:r>
    </w:p>
    <w:p w14:paraId="641C3983" w14:textId="29D74543" w:rsidR="00660640" w:rsidRPr="00970BD1" w:rsidRDefault="00660640" w:rsidP="00660640">
      <w:pPr>
        <w:spacing w:after="0" w:line="240" w:lineRule="auto"/>
        <w:ind w:left="1440"/>
        <w:jc w:val="both"/>
        <w:rPr>
          <w:rFonts w:ascii="Arial" w:eastAsia="Times New Roman" w:hAnsi="Arial" w:cs="Arial"/>
          <w:sz w:val="24"/>
          <w:szCs w:val="24"/>
        </w:rPr>
      </w:pPr>
    </w:p>
    <w:p w14:paraId="4288D9AE" w14:textId="77777777" w:rsidR="00660640" w:rsidRPr="00970BD1" w:rsidRDefault="00660640" w:rsidP="00660640">
      <w:pPr>
        <w:spacing w:after="0" w:line="240" w:lineRule="auto"/>
        <w:ind w:left="1440"/>
        <w:jc w:val="both"/>
        <w:rPr>
          <w:rFonts w:ascii="Arial" w:eastAsia="Times New Roman" w:hAnsi="Arial" w:cs="Arial"/>
          <w:sz w:val="24"/>
          <w:szCs w:val="24"/>
        </w:rPr>
      </w:pPr>
    </w:p>
    <w:p w14:paraId="6EABACA9" w14:textId="498C84FC" w:rsidR="00A06CA1" w:rsidRPr="00970BD1" w:rsidRDefault="00517F84" w:rsidP="00F3471E">
      <w:pPr>
        <w:numPr>
          <w:ilvl w:val="0"/>
          <w:numId w:val="2"/>
        </w:numPr>
        <w:spacing w:after="0" w:line="240" w:lineRule="auto"/>
        <w:jc w:val="both"/>
        <w:rPr>
          <w:rFonts w:ascii="Arial" w:eastAsia="Times New Roman" w:hAnsi="Arial" w:cs="Arial"/>
          <w:sz w:val="24"/>
          <w:szCs w:val="24"/>
          <w:u w:val="single"/>
        </w:rPr>
      </w:pPr>
      <w:r w:rsidRPr="00970BD1">
        <w:rPr>
          <w:rFonts w:ascii="Arial" w:eastAsia="Times New Roman" w:hAnsi="Arial" w:cs="Arial"/>
          <w:sz w:val="24"/>
          <w:szCs w:val="24"/>
          <w:u w:val="single"/>
        </w:rPr>
        <w:t>External</w:t>
      </w:r>
      <w:r w:rsidR="00ED4AE7" w:rsidRPr="00970BD1">
        <w:rPr>
          <w:rFonts w:ascii="Arial" w:eastAsia="Times New Roman" w:hAnsi="Arial" w:cs="Arial"/>
          <w:sz w:val="24"/>
          <w:szCs w:val="24"/>
          <w:u w:val="single"/>
        </w:rPr>
        <w:t xml:space="preserve"> </w:t>
      </w:r>
      <w:r w:rsidR="00A06CA1" w:rsidRPr="00970BD1">
        <w:rPr>
          <w:rFonts w:ascii="Arial" w:eastAsia="Times New Roman" w:hAnsi="Arial" w:cs="Arial"/>
          <w:sz w:val="24"/>
          <w:szCs w:val="24"/>
          <w:u w:val="single"/>
        </w:rPr>
        <w:t>Evaluators/Consultants</w:t>
      </w:r>
      <w:r w:rsidR="00A06CA1" w:rsidRPr="00970BD1">
        <w:rPr>
          <w:rFonts w:ascii="Arial" w:eastAsia="Times New Roman" w:hAnsi="Arial" w:cs="Arial"/>
          <w:sz w:val="24"/>
          <w:szCs w:val="24"/>
        </w:rPr>
        <w:t xml:space="preserve"> – Show the formula indicating the evaluator’s/consultant’s name, description of service x dollar amount per hour x number of hours per day x number of days per week x number of weeks for academic year and summer school = total. </w:t>
      </w:r>
      <w:r w:rsidR="00A06CA1" w:rsidRPr="00970BD1">
        <w:rPr>
          <w:rFonts w:ascii="Arial" w:eastAsia="Times New Roman" w:hAnsi="Arial" w:cs="Arial"/>
          <w:sz w:val="24"/>
          <w:szCs w:val="24"/>
          <w:u w:val="single"/>
        </w:rPr>
        <w:t xml:space="preserve">An external evaluator/consultant is not required. </w:t>
      </w:r>
    </w:p>
    <w:p w14:paraId="4B0BC7BB" w14:textId="77777777" w:rsidR="00A06CA1" w:rsidRPr="00970BD1" w:rsidRDefault="00A06CA1" w:rsidP="00F3471E">
      <w:pPr>
        <w:spacing w:after="0" w:line="240" w:lineRule="auto"/>
        <w:ind w:left="1440"/>
        <w:jc w:val="both"/>
        <w:rPr>
          <w:rFonts w:ascii="Arial" w:hAnsi="Arial" w:cs="Arial"/>
          <w:sz w:val="24"/>
          <w:szCs w:val="24"/>
        </w:rPr>
      </w:pPr>
    </w:p>
    <w:p w14:paraId="1DFA1FFC" w14:textId="77777777" w:rsidR="00A06CA1" w:rsidRPr="00970BD1" w:rsidRDefault="00A06CA1" w:rsidP="00F3471E">
      <w:pPr>
        <w:spacing w:after="0" w:line="240" w:lineRule="auto"/>
        <w:ind w:left="1440"/>
        <w:jc w:val="both"/>
        <w:rPr>
          <w:rFonts w:ascii="Arial" w:hAnsi="Arial" w:cs="Arial"/>
          <w:sz w:val="24"/>
          <w:szCs w:val="24"/>
        </w:rPr>
      </w:pPr>
      <w:r w:rsidRPr="00970BD1">
        <w:rPr>
          <w:rFonts w:ascii="Arial" w:eastAsia="Times New Roman" w:hAnsi="Arial" w:cs="Arial"/>
          <w:sz w:val="24"/>
          <w:szCs w:val="24"/>
        </w:rPr>
        <w:t>XYZ Education</w:t>
      </w:r>
      <w:r w:rsidR="002C0909" w:rsidRPr="00970BD1">
        <w:rPr>
          <w:rFonts w:ascii="Arial" w:eastAsia="Times New Roman" w:hAnsi="Arial" w:cs="Arial"/>
          <w:sz w:val="24"/>
          <w:szCs w:val="24"/>
        </w:rPr>
        <w:t xml:space="preserve"> Inc.</w:t>
      </w:r>
      <w:r w:rsidRPr="00970BD1">
        <w:rPr>
          <w:rFonts w:ascii="Arial" w:eastAsia="Times New Roman" w:hAnsi="Arial" w:cs="Arial"/>
          <w:sz w:val="24"/>
          <w:szCs w:val="24"/>
        </w:rPr>
        <w:t xml:space="preserve">, provide evaluation services </w:t>
      </w:r>
      <w:r w:rsidRPr="00970BD1">
        <w:rPr>
          <w:rFonts w:ascii="Arial" w:hAnsi="Arial" w:cs="Arial"/>
          <w:sz w:val="24"/>
          <w:szCs w:val="24"/>
        </w:rPr>
        <w:t>@ $50.00/hr. x 4 hrs. p</w:t>
      </w:r>
      <w:r w:rsidR="002C0909" w:rsidRPr="00970BD1">
        <w:rPr>
          <w:rFonts w:ascii="Arial" w:hAnsi="Arial" w:cs="Arial"/>
          <w:sz w:val="24"/>
          <w:szCs w:val="24"/>
        </w:rPr>
        <w:t>er day x 1 day per month x 10 months = $2,0</w:t>
      </w:r>
      <w:r w:rsidRPr="00970BD1">
        <w:rPr>
          <w:rFonts w:ascii="Arial" w:hAnsi="Arial" w:cs="Arial"/>
          <w:sz w:val="24"/>
          <w:szCs w:val="24"/>
        </w:rPr>
        <w:t>00 </w:t>
      </w:r>
    </w:p>
    <w:p w14:paraId="1FA9D23A" w14:textId="5AD39AC0" w:rsidR="00A06CA1" w:rsidRDefault="00A06CA1" w:rsidP="00F3471E">
      <w:pPr>
        <w:spacing w:after="0" w:line="240" w:lineRule="auto"/>
        <w:jc w:val="both"/>
        <w:rPr>
          <w:rFonts w:ascii="Arial" w:eastAsia="Times New Roman" w:hAnsi="Arial" w:cs="Arial"/>
          <w:sz w:val="24"/>
          <w:szCs w:val="24"/>
        </w:rPr>
      </w:pPr>
    </w:p>
    <w:p w14:paraId="02E496B0" w14:textId="77777777" w:rsidR="00F81308" w:rsidRPr="00970BD1" w:rsidRDefault="00F81308" w:rsidP="00F3471E">
      <w:pPr>
        <w:spacing w:after="0" w:line="240" w:lineRule="auto"/>
        <w:jc w:val="both"/>
        <w:rPr>
          <w:rFonts w:ascii="Arial" w:eastAsia="Times New Roman" w:hAnsi="Arial" w:cs="Arial"/>
          <w:sz w:val="24"/>
          <w:szCs w:val="24"/>
        </w:rPr>
      </w:pPr>
      <w:bookmarkStart w:id="0" w:name="_GoBack"/>
      <w:bookmarkEnd w:id="0"/>
    </w:p>
    <w:p w14:paraId="50F2C014" w14:textId="7AD7D885" w:rsidR="00A06CA1" w:rsidRPr="00970BD1" w:rsidRDefault="00AD29E3" w:rsidP="00F3471E">
      <w:pPr>
        <w:numPr>
          <w:ilvl w:val="0"/>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u w:val="single"/>
        </w:rPr>
        <w:lastRenderedPageBreak/>
        <w:t>Capital Expenses</w:t>
      </w:r>
      <w:r w:rsidR="00A06CA1" w:rsidRPr="00970BD1">
        <w:rPr>
          <w:rFonts w:ascii="Arial" w:eastAsia="Times New Roman" w:hAnsi="Arial" w:cs="Arial"/>
          <w:sz w:val="24"/>
          <w:szCs w:val="24"/>
        </w:rPr>
        <w:t xml:space="preserve"> – </w:t>
      </w:r>
      <w:r w:rsidR="00B16A49" w:rsidRPr="00970BD1">
        <w:rPr>
          <w:rFonts w:ascii="Arial" w:eastAsia="Times New Roman" w:hAnsi="Arial" w:cs="Arial"/>
          <w:sz w:val="24"/>
          <w:szCs w:val="24"/>
        </w:rPr>
        <w:t>C</w:t>
      </w:r>
      <w:r w:rsidR="00652201" w:rsidRPr="00970BD1">
        <w:rPr>
          <w:rFonts w:ascii="Arial" w:eastAsia="Times New Roman" w:hAnsi="Arial" w:cs="Arial"/>
          <w:sz w:val="24"/>
          <w:szCs w:val="24"/>
        </w:rPr>
        <w:t xml:space="preserve">onsult with your Business Office </w:t>
      </w:r>
      <w:r w:rsidR="006B1B16" w:rsidRPr="00970BD1">
        <w:rPr>
          <w:rFonts w:ascii="Arial" w:eastAsia="Times New Roman" w:hAnsi="Arial" w:cs="Arial"/>
          <w:sz w:val="24"/>
          <w:szCs w:val="24"/>
        </w:rPr>
        <w:t>and/</w:t>
      </w:r>
      <w:r w:rsidR="00652201" w:rsidRPr="00970BD1">
        <w:rPr>
          <w:rFonts w:ascii="Arial" w:eastAsia="Times New Roman" w:hAnsi="Arial" w:cs="Arial"/>
          <w:sz w:val="24"/>
          <w:szCs w:val="24"/>
        </w:rPr>
        <w:t>or Internal Auditor</w:t>
      </w:r>
      <w:r w:rsidR="006B1B16" w:rsidRPr="00970BD1">
        <w:rPr>
          <w:rFonts w:ascii="Arial" w:eastAsia="Times New Roman" w:hAnsi="Arial" w:cs="Arial"/>
          <w:sz w:val="24"/>
          <w:szCs w:val="24"/>
        </w:rPr>
        <w:t>s</w:t>
      </w:r>
      <w:r w:rsidR="00652201" w:rsidRPr="00970BD1">
        <w:rPr>
          <w:rFonts w:ascii="Arial" w:eastAsia="Times New Roman" w:hAnsi="Arial" w:cs="Arial"/>
          <w:sz w:val="24"/>
          <w:szCs w:val="24"/>
        </w:rPr>
        <w:t xml:space="preserve"> to decide if furniture and equipment shou</w:t>
      </w:r>
      <w:r w:rsidRPr="00970BD1">
        <w:rPr>
          <w:rFonts w:ascii="Arial" w:eastAsia="Times New Roman" w:hAnsi="Arial" w:cs="Arial"/>
          <w:sz w:val="24"/>
          <w:szCs w:val="24"/>
        </w:rPr>
        <w:t>ld be put in Capital</w:t>
      </w:r>
      <w:r w:rsidR="00652201" w:rsidRPr="00970BD1">
        <w:rPr>
          <w:rFonts w:ascii="Arial" w:eastAsia="Times New Roman" w:hAnsi="Arial" w:cs="Arial"/>
          <w:sz w:val="24"/>
          <w:szCs w:val="24"/>
        </w:rPr>
        <w:t xml:space="preserve"> or Instructional Supplies.</w:t>
      </w:r>
      <w:r w:rsidR="00F33B62" w:rsidRPr="00970BD1">
        <w:rPr>
          <w:rFonts w:ascii="Arial" w:eastAsia="Times New Roman" w:hAnsi="Arial" w:cs="Arial"/>
          <w:sz w:val="24"/>
          <w:szCs w:val="24"/>
        </w:rPr>
        <w:t xml:space="preserve">  </w:t>
      </w:r>
      <w:r w:rsidR="006C1541" w:rsidRPr="00970BD1">
        <w:rPr>
          <w:rFonts w:ascii="Arial" w:eastAsia="Times New Roman" w:hAnsi="Arial" w:cs="Arial"/>
          <w:sz w:val="24"/>
          <w:szCs w:val="24"/>
        </w:rPr>
        <w:t xml:space="preserve">A Capital Outlay Worksheet is required when an LEA budgets in the capital codes within the Funding Application. For Districts, the codes are 6731-6739. For Charters, the code is 0190.  Contact the Grants Management Department for technical assistance. </w:t>
      </w:r>
      <w:r w:rsidR="00F33B62" w:rsidRPr="00970BD1">
        <w:rPr>
          <w:rFonts w:ascii="Arial" w:eastAsia="Times New Roman" w:hAnsi="Arial" w:cs="Arial"/>
          <w:sz w:val="24"/>
          <w:szCs w:val="24"/>
        </w:rPr>
        <w:t>Also</w:t>
      </w:r>
      <w:r w:rsidR="00B16A49" w:rsidRPr="00970BD1">
        <w:rPr>
          <w:rFonts w:ascii="Arial" w:eastAsia="Times New Roman" w:hAnsi="Arial" w:cs="Arial"/>
          <w:sz w:val="24"/>
          <w:szCs w:val="24"/>
        </w:rPr>
        <w:t>,</w:t>
      </w:r>
      <w:r w:rsidR="00F33B62" w:rsidRPr="00970BD1">
        <w:rPr>
          <w:rFonts w:ascii="Arial" w:eastAsia="Times New Roman" w:hAnsi="Arial" w:cs="Arial"/>
          <w:sz w:val="24"/>
          <w:szCs w:val="24"/>
        </w:rPr>
        <w:t xml:space="preserve"> indicate </w:t>
      </w:r>
      <w:r w:rsidR="00ED4AE7" w:rsidRPr="00970BD1">
        <w:rPr>
          <w:rFonts w:ascii="Arial" w:eastAsia="Times New Roman" w:hAnsi="Arial" w:cs="Arial"/>
          <w:sz w:val="24"/>
          <w:szCs w:val="24"/>
        </w:rPr>
        <w:t xml:space="preserve">in the budget narrative description </w:t>
      </w:r>
      <w:r w:rsidR="00F33B62" w:rsidRPr="00970BD1">
        <w:rPr>
          <w:rFonts w:ascii="Arial" w:eastAsia="Times New Roman" w:hAnsi="Arial" w:cs="Arial"/>
          <w:sz w:val="24"/>
          <w:szCs w:val="24"/>
        </w:rPr>
        <w:t>if the capital items will be used exclusively for the 21</w:t>
      </w:r>
      <w:r w:rsidR="00F33B62" w:rsidRPr="00970BD1">
        <w:rPr>
          <w:rFonts w:ascii="Arial" w:eastAsia="Times New Roman" w:hAnsi="Arial" w:cs="Arial"/>
          <w:sz w:val="24"/>
          <w:szCs w:val="24"/>
          <w:vertAlign w:val="superscript"/>
        </w:rPr>
        <w:t>st</w:t>
      </w:r>
      <w:r w:rsidR="00F33B62" w:rsidRPr="00970BD1">
        <w:rPr>
          <w:rFonts w:ascii="Arial" w:eastAsia="Times New Roman" w:hAnsi="Arial" w:cs="Arial"/>
          <w:sz w:val="24"/>
          <w:szCs w:val="24"/>
        </w:rPr>
        <w:t xml:space="preserve"> CCLC program or if there is a cost-share with the regular school day which will allow the regular school day to use the capital items for an appropriately proportioned amount of time.</w:t>
      </w:r>
    </w:p>
    <w:p w14:paraId="0BBFA446" w14:textId="77777777" w:rsidR="00A06CA1" w:rsidRPr="00970BD1" w:rsidRDefault="00A06CA1" w:rsidP="00F3471E">
      <w:pPr>
        <w:pStyle w:val="ListParagraph"/>
        <w:jc w:val="both"/>
        <w:rPr>
          <w:rFonts w:ascii="Arial" w:hAnsi="Arial" w:cs="Arial"/>
          <w:sz w:val="24"/>
          <w:szCs w:val="24"/>
        </w:rPr>
      </w:pPr>
    </w:p>
    <w:p w14:paraId="520DBF36" w14:textId="77777777" w:rsidR="00FA50FD" w:rsidRPr="00970BD1" w:rsidRDefault="00A06CA1" w:rsidP="00F3471E">
      <w:pPr>
        <w:numPr>
          <w:ilvl w:val="0"/>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u w:val="single"/>
        </w:rPr>
        <w:t>Vendors</w:t>
      </w:r>
      <w:r w:rsidRPr="00970BD1">
        <w:rPr>
          <w:rFonts w:ascii="Arial" w:eastAsia="Times New Roman" w:hAnsi="Arial" w:cs="Arial"/>
          <w:sz w:val="24"/>
          <w:szCs w:val="24"/>
        </w:rPr>
        <w:t xml:space="preserve"> – While you may have been solicited by a vendor or contractor</w:t>
      </w:r>
      <w:r w:rsidR="00BD2345" w:rsidRPr="00970BD1">
        <w:rPr>
          <w:rFonts w:ascii="Arial" w:eastAsia="Times New Roman" w:hAnsi="Arial" w:cs="Arial"/>
          <w:sz w:val="24"/>
          <w:szCs w:val="24"/>
        </w:rPr>
        <w:t>,</w:t>
      </w:r>
      <w:r w:rsidRPr="00970BD1">
        <w:rPr>
          <w:rFonts w:ascii="Arial" w:eastAsia="Times New Roman" w:hAnsi="Arial" w:cs="Arial"/>
          <w:sz w:val="24"/>
          <w:szCs w:val="24"/>
        </w:rPr>
        <w:t xml:space="preserve"> be advised that the Arizona Department of Education does not endorse vendors.  We do however, encourage you to seek quality services at a reasonable cost that help you meet the </w:t>
      </w:r>
      <w:r w:rsidR="00B00637" w:rsidRPr="00970BD1">
        <w:rPr>
          <w:rFonts w:ascii="Arial" w:eastAsia="Times New Roman" w:hAnsi="Arial" w:cs="Arial"/>
          <w:sz w:val="24"/>
          <w:szCs w:val="24"/>
        </w:rPr>
        <w:t xml:space="preserve">objectives stated in your grant.  If you choose to </w:t>
      </w:r>
      <w:r w:rsidR="00FA50FD" w:rsidRPr="00970BD1">
        <w:rPr>
          <w:rFonts w:ascii="Arial" w:eastAsia="Times New Roman" w:hAnsi="Arial" w:cs="Arial"/>
          <w:sz w:val="24"/>
          <w:szCs w:val="24"/>
        </w:rPr>
        <w:t>contract professional services, make sure the budget narrative includes:</w:t>
      </w:r>
    </w:p>
    <w:p w14:paraId="746D53C7" w14:textId="77777777" w:rsidR="00FA50FD" w:rsidRPr="00970BD1" w:rsidRDefault="00FA50FD" w:rsidP="00F3471E">
      <w:pPr>
        <w:pStyle w:val="ListParagraph"/>
        <w:jc w:val="both"/>
        <w:rPr>
          <w:rFonts w:ascii="Arial" w:hAnsi="Arial" w:cs="Arial"/>
          <w:sz w:val="24"/>
          <w:szCs w:val="24"/>
        </w:rPr>
      </w:pPr>
    </w:p>
    <w:p w14:paraId="2133FF58" w14:textId="2E7C5603" w:rsidR="006F3277" w:rsidRPr="00970BD1" w:rsidRDefault="00FA50FD" w:rsidP="00F3471E">
      <w:pPr>
        <w:numPr>
          <w:ilvl w:val="2"/>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vendor</w:t>
      </w:r>
      <w:r w:rsidR="00A06CA1" w:rsidRPr="00970BD1">
        <w:rPr>
          <w:rFonts w:ascii="Arial" w:eastAsia="Times New Roman" w:hAnsi="Arial" w:cs="Arial"/>
          <w:sz w:val="24"/>
          <w:szCs w:val="24"/>
        </w:rPr>
        <w:t xml:space="preserve"> </w:t>
      </w:r>
      <w:r w:rsidRPr="00970BD1">
        <w:rPr>
          <w:rFonts w:ascii="Arial" w:eastAsia="Times New Roman" w:hAnsi="Arial" w:cs="Arial"/>
          <w:sz w:val="24"/>
          <w:szCs w:val="24"/>
        </w:rPr>
        <w:t>name</w:t>
      </w:r>
      <w:r w:rsidR="006B1B16" w:rsidRPr="00970BD1">
        <w:rPr>
          <w:rFonts w:ascii="Arial" w:eastAsia="Times New Roman" w:hAnsi="Arial" w:cs="Arial"/>
          <w:sz w:val="24"/>
          <w:szCs w:val="24"/>
        </w:rPr>
        <w:t xml:space="preserve"> &amp; type of service</w:t>
      </w:r>
    </w:p>
    <w:p w14:paraId="62D784CB" w14:textId="77777777" w:rsidR="00FA50FD" w:rsidRPr="00970BD1" w:rsidRDefault="00FA50FD" w:rsidP="00F3471E">
      <w:pPr>
        <w:numPr>
          <w:ilvl w:val="2"/>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number of students/families who will benefit from the service</w:t>
      </w:r>
    </w:p>
    <w:p w14:paraId="010E57EF" w14:textId="77777777" w:rsidR="00FA50FD" w:rsidRPr="00970BD1" w:rsidRDefault="00FA50FD" w:rsidP="00F3471E">
      <w:pPr>
        <w:numPr>
          <w:ilvl w:val="2"/>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number of hours provided</w:t>
      </w:r>
    </w:p>
    <w:p w14:paraId="1E502CCA" w14:textId="77777777" w:rsidR="00FA50FD" w:rsidRPr="00970BD1" w:rsidRDefault="00FA50FD" w:rsidP="00F3471E">
      <w:pPr>
        <w:numPr>
          <w:ilvl w:val="2"/>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cost per hour of service</w:t>
      </w:r>
    </w:p>
    <w:p w14:paraId="04D3075F" w14:textId="77777777" w:rsidR="00FA50FD" w:rsidRPr="00970BD1" w:rsidRDefault="00FA50FD" w:rsidP="00F3471E">
      <w:pPr>
        <w:numPr>
          <w:ilvl w:val="2"/>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rPr>
        <w:t>duration of service</w:t>
      </w:r>
    </w:p>
    <w:p w14:paraId="2ECE7927" w14:textId="77777777" w:rsidR="00FA50FD" w:rsidRPr="00970BD1" w:rsidRDefault="00FA50FD" w:rsidP="00F3471E">
      <w:pPr>
        <w:spacing w:after="0" w:line="240" w:lineRule="auto"/>
        <w:ind w:left="780"/>
        <w:jc w:val="both"/>
        <w:rPr>
          <w:rFonts w:ascii="Arial" w:eastAsia="Times New Roman" w:hAnsi="Arial" w:cs="Arial"/>
          <w:sz w:val="24"/>
          <w:szCs w:val="24"/>
        </w:rPr>
      </w:pPr>
    </w:p>
    <w:p w14:paraId="2CC5C433" w14:textId="1D4C837E" w:rsidR="00DA7CE8" w:rsidRPr="00970BD1" w:rsidRDefault="00FA50FD" w:rsidP="00660640">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 xml:space="preserve">Example: </w:t>
      </w:r>
      <w:r w:rsidR="00660640" w:rsidRPr="00970BD1">
        <w:rPr>
          <w:rFonts w:ascii="Arial" w:eastAsia="Times New Roman" w:hAnsi="Arial" w:cs="Arial"/>
          <w:sz w:val="24"/>
          <w:szCs w:val="24"/>
        </w:rPr>
        <w:t>ACADEMIC YEAR - XYZ Contractor (identify contractor) to provide physical education services to approximately 15-20 students @ $75.00 per session x 20</w:t>
      </w:r>
      <w:r w:rsidR="001E70BA" w:rsidRPr="00970BD1">
        <w:rPr>
          <w:rFonts w:ascii="Arial" w:eastAsia="Times New Roman" w:hAnsi="Arial" w:cs="Arial"/>
          <w:sz w:val="24"/>
          <w:szCs w:val="24"/>
        </w:rPr>
        <w:t xml:space="preserve"> 1-hour</w:t>
      </w:r>
      <w:r w:rsidR="00660640" w:rsidRPr="00970BD1">
        <w:rPr>
          <w:rFonts w:ascii="Arial" w:eastAsia="Times New Roman" w:hAnsi="Arial" w:cs="Arial"/>
          <w:sz w:val="24"/>
          <w:szCs w:val="24"/>
        </w:rPr>
        <w:t xml:space="preserve"> sessions = $1500.00</w:t>
      </w:r>
    </w:p>
    <w:p w14:paraId="56F74EDF" w14:textId="77777777" w:rsidR="00660640" w:rsidRPr="00970BD1" w:rsidRDefault="00660640" w:rsidP="00660640">
      <w:pPr>
        <w:spacing w:after="0" w:line="240" w:lineRule="auto"/>
        <w:ind w:left="1440"/>
        <w:jc w:val="both"/>
        <w:rPr>
          <w:rFonts w:ascii="Arial" w:hAnsi="Arial" w:cs="Arial"/>
          <w:sz w:val="24"/>
          <w:szCs w:val="24"/>
        </w:rPr>
      </w:pPr>
    </w:p>
    <w:p w14:paraId="3A049D9D" w14:textId="77777777" w:rsidR="00DA7CE8" w:rsidRPr="00970BD1" w:rsidRDefault="00DA7CE8" w:rsidP="00F3471E">
      <w:pPr>
        <w:numPr>
          <w:ilvl w:val="0"/>
          <w:numId w:val="2"/>
        </w:numPr>
        <w:spacing w:after="0" w:line="240" w:lineRule="auto"/>
        <w:jc w:val="both"/>
        <w:rPr>
          <w:rFonts w:ascii="Arial" w:eastAsia="Times New Roman" w:hAnsi="Arial" w:cs="Arial"/>
          <w:sz w:val="24"/>
          <w:szCs w:val="24"/>
        </w:rPr>
      </w:pPr>
      <w:r w:rsidRPr="00970BD1">
        <w:rPr>
          <w:rFonts w:ascii="Arial" w:eastAsia="Times New Roman" w:hAnsi="Arial" w:cs="Arial"/>
          <w:sz w:val="24"/>
          <w:szCs w:val="24"/>
          <w:u w:val="single"/>
        </w:rPr>
        <w:t>Generation of program income</w:t>
      </w:r>
      <w:r w:rsidRPr="00970BD1">
        <w:rPr>
          <w:rFonts w:ascii="Arial" w:eastAsia="Times New Roman" w:hAnsi="Arial" w:cs="Arial"/>
          <w:sz w:val="24"/>
          <w:szCs w:val="24"/>
        </w:rPr>
        <w:t xml:space="preserve"> - Generation of program income* is NOT allowed by ADE. This includes any program income, including fees for student participation. ADE does NOT allow program income to be generated by charging fees for students to participate in 21st CCLC programs. </w:t>
      </w:r>
    </w:p>
    <w:p w14:paraId="5E1F55A4" w14:textId="36704083" w:rsidR="00DA7CE8" w:rsidRPr="00970BD1" w:rsidRDefault="00DA7CE8" w:rsidP="00F3471E">
      <w:pPr>
        <w:spacing w:after="0" w:line="240" w:lineRule="auto"/>
        <w:ind w:left="1440"/>
        <w:jc w:val="both"/>
        <w:rPr>
          <w:rFonts w:ascii="Arial" w:eastAsia="Times New Roman" w:hAnsi="Arial" w:cs="Arial"/>
          <w:sz w:val="24"/>
          <w:szCs w:val="24"/>
        </w:rPr>
      </w:pPr>
      <w:r w:rsidRPr="00970BD1">
        <w:rPr>
          <w:rFonts w:ascii="Arial" w:eastAsia="Times New Roman" w:hAnsi="Arial" w:cs="Arial"/>
          <w:sz w:val="24"/>
          <w:szCs w:val="24"/>
        </w:rPr>
        <w:t>Reason: Participant fees can result in exclusion. Even if scholarships are offered, or the fees seem nominal to program staff or leaders, some students or their families may not even apply to participate if they see or become aware of a fee for the program. As there is no way to prove that this type of exclusion is not happening, and it is the intent of the law to ensure that exclusion do</w:t>
      </w:r>
      <w:r w:rsidR="00660640" w:rsidRPr="00970BD1">
        <w:rPr>
          <w:rFonts w:ascii="Arial" w:eastAsia="Times New Roman" w:hAnsi="Arial" w:cs="Arial"/>
          <w:sz w:val="24"/>
          <w:szCs w:val="24"/>
        </w:rPr>
        <w:t>e</w:t>
      </w:r>
      <w:r w:rsidRPr="00970BD1">
        <w:rPr>
          <w:rFonts w:ascii="Arial" w:eastAsia="Times New Roman" w:hAnsi="Arial" w:cs="Arial"/>
          <w:sz w:val="24"/>
          <w:szCs w:val="24"/>
        </w:rPr>
        <w:t>s not occur, ADE does not allow 21st CCLC participant fees.</w:t>
      </w:r>
    </w:p>
    <w:p w14:paraId="73256AF6" w14:textId="1ED0CC82" w:rsidR="00DA7CE8" w:rsidRPr="00970BD1" w:rsidRDefault="00DA7CE8" w:rsidP="00F3471E">
      <w:pPr>
        <w:spacing w:after="0" w:line="240" w:lineRule="auto"/>
        <w:ind w:left="780" w:firstLine="660"/>
        <w:jc w:val="both"/>
        <w:rPr>
          <w:rFonts w:ascii="Arial" w:eastAsia="Times New Roman" w:hAnsi="Arial" w:cs="Arial"/>
          <w:sz w:val="24"/>
          <w:szCs w:val="24"/>
        </w:rPr>
      </w:pPr>
      <w:r w:rsidRPr="00970BD1">
        <w:rPr>
          <w:rFonts w:ascii="Arial" w:eastAsia="Times New Roman" w:hAnsi="Arial" w:cs="Arial"/>
          <w:sz w:val="24"/>
          <w:szCs w:val="24"/>
        </w:rPr>
        <w:t>* Program income is income generated using 21st CCLC resources.</w:t>
      </w:r>
    </w:p>
    <w:p w14:paraId="4B426753" w14:textId="4D82BBA9" w:rsidR="006C1541" w:rsidRPr="00970BD1" w:rsidRDefault="006C1541" w:rsidP="00F3471E">
      <w:pPr>
        <w:spacing w:after="0" w:line="240" w:lineRule="auto"/>
        <w:ind w:left="780" w:firstLine="660"/>
        <w:jc w:val="both"/>
        <w:rPr>
          <w:rFonts w:ascii="Arial" w:eastAsia="Times New Roman" w:hAnsi="Arial" w:cs="Arial"/>
          <w:sz w:val="24"/>
          <w:szCs w:val="24"/>
        </w:rPr>
      </w:pPr>
    </w:p>
    <w:p w14:paraId="07D90B16" w14:textId="77777777" w:rsidR="0075072F" w:rsidRPr="00970BD1" w:rsidRDefault="006C1541" w:rsidP="0075072F">
      <w:pPr>
        <w:pStyle w:val="ListParagraph"/>
        <w:numPr>
          <w:ilvl w:val="0"/>
          <w:numId w:val="2"/>
        </w:numPr>
        <w:jc w:val="both"/>
        <w:rPr>
          <w:rFonts w:ascii="Arial" w:hAnsi="Arial" w:cs="Arial"/>
          <w:sz w:val="24"/>
          <w:szCs w:val="24"/>
        </w:rPr>
      </w:pPr>
      <w:r w:rsidRPr="00970BD1">
        <w:rPr>
          <w:rFonts w:ascii="Arial" w:hAnsi="Arial" w:cs="Arial"/>
          <w:sz w:val="24"/>
          <w:szCs w:val="24"/>
          <w:u w:val="single"/>
        </w:rPr>
        <w:t>Private School Consultation</w:t>
      </w:r>
      <w:r w:rsidRPr="00970BD1">
        <w:rPr>
          <w:rFonts w:ascii="Arial" w:hAnsi="Arial" w:cs="Arial"/>
          <w:sz w:val="24"/>
          <w:szCs w:val="24"/>
        </w:rPr>
        <w:t xml:space="preserve"> </w:t>
      </w:r>
      <w:r w:rsidR="00F451A6" w:rsidRPr="00970BD1">
        <w:rPr>
          <w:rFonts w:ascii="Arial" w:hAnsi="Arial" w:cs="Arial"/>
          <w:sz w:val="24"/>
          <w:szCs w:val="24"/>
        </w:rPr>
        <w:t>–</w:t>
      </w:r>
      <w:r w:rsidRPr="00970BD1">
        <w:rPr>
          <w:rFonts w:ascii="Arial" w:hAnsi="Arial" w:cs="Arial"/>
          <w:sz w:val="24"/>
          <w:szCs w:val="24"/>
        </w:rPr>
        <w:t xml:space="preserve"> </w:t>
      </w:r>
      <w:r w:rsidR="00B16F73" w:rsidRPr="00970BD1">
        <w:rPr>
          <w:rFonts w:ascii="Arial" w:hAnsi="Arial" w:cs="Arial"/>
          <w:sz w:val="24"/>
          <w:szCs w:val="24"/>
        </w:rPr>
        <w:t>The site submitted an affirmation of consultation form when applying for the 21</w:t>
      </w:r>
      <w:r w:rsidR="00B16F73" w:rsidRPr="00970BD1">
        <w:rPr>
          <w:rFonts w:ascii="Arial" w:hAnsi="Arial" w:cs="Arial"/>
          <w:sz w:val="24"/>
          <w:szCs w:val="24"/>
          <w:vertAlign w:val="superscript"/>
        </w:rPr>
        <w:t>st</w:t>
      </w:r>
      <w:r w:rsidR="00B16F73" w:rsidRPr="00970BD1">
        <w:rPr>
          <w:rFonts w:ascii="Arial" w:hAnsi="Arial" w:cs="Arial"/>
          <w:sz w:val="24"/>
          <w:szCs w:val="24"/>
        </w:rPr>
        <w:t xml:space="preserve"> CCLC grant.  Since the school/site was awarded, the LEA/fiscal agent should include the 21</w:t>
      </w:r>
      <w:r w:rsidR="00B16F73" w:rsidRPr="00970BD1">
        <w:rPr>
          <w:rFonts w:ascii="Arial" w:hAnsi="Arial" w:cs="Arial"/>
          <w:sz w:val="24"/>
          <w:szCs w:val="24"/>
          <w:vertAlign w:val="superscript"/>
        </w:rPr>
        <w:t>st</w:t>
      </w:r>
      <w:r w:rsidR="00B16F73" w:rsidRPr="00970BD1">
        <w:rPr>
          <w:rFonts w:ascii="Arial" w:hAnsi="Arial" w:cs="Arial"/>
          <w:sz w:val="24"/>
          <w:szCs w:val="24"/>
        </w:rPr>
        <w:t xml:space="preserve"> CCLC Title IV-B program along with its other federal programs when completing subsequent annual private school consultation for the duration of the 21st CCLC grant award.</w:t>
      </w:r>
    </w:p>
    <w:p w14:paraId="6B53F322" w14:textId="77777777" w:rsidR="0075072F" w:rsidRPr="00970BD1" w:rsidRDefault="0075072F" w:rsidP="0075072F">
      <w:pPr>
        <w:pStyle w:val="ListParagraph"/>
        <w:ind w:left="780"/>
        <w:jc w:val="both"/>
        <w:rPr>
          <w:rFonts w:ascii="Arial" w:hAnsi="Arial" w:cs="Arial"/>
          <w:sz w:val="24"/>
          <w:szCs w:val="24"/>
        </w:rPr>
      </w:pPr>
    </w:p>
    <w:p w14:paraId="5BC23B05" w14:textId="2E7579B9" w:rsidR="0075072F" w:rsidRPr="00970BD1" w:rsidRDefault="00D15E30" w:rsidP="0075072F">
      <w:pPr>
        <w:pStyle w:val="ListParagraph"/>
        <w:numPr>
          <w:ilvl w:val="0"/>
          <w:numId w:val="2"/>
        </w:numPr>
        <w:jc w:val="both"/>
        <w:rPr>
          <w:rFonts w:ascii="Arial" w:hAnsi="Arial" w:cs="Arial"/>
          <w:sz w:val="24"/>
          <w:szCs w:val="24"/>
        </w:rPr>
      </w:pPr>
      <w:r w:rsidRPr="00970BD1">
        <w:rPr>
          <w:rFonts w:ascii="Arial" w:hAnsi="Arial" w:cs="Arial"/>
          <w:sz w:val="24"/>
          <w:szCs w:val="24"/>
          <w:u w:val="single"/>
        </w:rPr>
        <w:lastRenderedPageBreak/>
        <w:t>LEA Tribal Affirmation Consultation</w:t>
      </w:r>
      <w:r w:rsidRPr="00970BD1">
        <w:rPr>
          <w:rFonts w:ascii="Arial" w:hAnsi="Arial" w:cs="Arial"/>
          <w:sz w:val="24"/>
          <w:szCs w:val="24"/>
        </w:rPr>
        <w:t xml:space="preserve"> – Go to the Office of Indian Education website:  </w:t>
      </w:r>
      <w:hyperlink r:id="rId16" w:history="1">
        <w:r w:rsidRPr="00970BD1">
          <w:rPr>
            <w:rStyle w:val="Hyperlink"/>
            <w:rFonts w:ascii="Arial" w:hAnsi="Arial" w:cs="Arial"/>
            <w:sz w:val="24"/>
            <w:szCs w:val="24"/>
          </w:rPr>
          <w:t>http://www.azed.gov/oie/tribal-consultation/</w:t>
        </w:r>
      </w:hyperlink>
      <w:r w:rsidRPr="00970BD1">
        <w:rPr>
          <w:rFonts w:ascii="Arial" w:hAnsi="Arial" w:cs="Arial"/>
          <w:sz w:val="24"/>
          <w:szCs w:val="24"/>
        </w:rPr>
        <w:t xml:space="preserve"> and the Arizona Tribal Consultation Guide to see if your Local Educational Agency must submit an LEA Tribal Affirmation of Consultation form to receive federal funds.  </w:t>
      </w:r>
      <w:r w:rsidR="008666D2" w:rsidRPr="00970BD1">
        <w:rPr>
          <w:rFonts w:ascii="Arial" w:hAnsi="Arial" w:cs="Arial"/>
          <w:sz w:val="24"/>
          <w:szCs w:val="24"/>
        </w:rPr>
        <w:t xml:space="preserve">If your LEA is on the </w:t>
      </w:r>
      <w:proofErr w:type="gramStart"/>
      <w:r w:rsidR="008666D2" w:rsidRPr="00970BD1">
        <w:rPr>
          <w:rFonts w:ascii="Arial" w:hAnsi="Arial" w:cs="Arial"/>
          <w:sz w:val="24"/>
          <w:szCs w:val="24"/>
        </w:rPr>
        <w:t>list</w:t>
      </w:r>
      <w:proofErr w:type="gramEnd"/>
      <w:r w:rsidR="008666D2" w:rsidRPr="00970BD1">
        <w:rPr>
          <w:rFonts w:ascii="Arial" w:hAnsi="Arial" w:cs="Arial"/>
          <w:sz w:val="24"/>
          <w:szCs w:val="24"/>
        </w:rPr>
        <w:t xml:space="preserve"> then the LEA Tribal Affirmation of Consultation must be uploaded with your continuing application.</w:t>
      </w:r>
      <w:r w:rsidR="0075072F" w:rsidRPr="00970BD1">
        <w:rPr>
          <w:color w:val="0070C0"/>
          <w:sz w:val="16"/>
          <w:szCs w:val="16"/>
        </w:rPr>
        <w:t xml:space="preserve"> </w:t>
      </w:r>
      <w:r w:rsidR="004920C4">
        <w:rPr>
          <w:color w:val="0070C0"/>
          <w:sz w:val="16"/>
          <w:szCs w:val="16"/>
        </w:rPr>
        <w:t xml:space="preserve"> </w:t>
      </w:r>
    </w:p>
    <w:p w14:paraId="455F116C" w14:textId="77777777" w:rsidR="0075072F" w:rsidRDefault="0075072F" w:rsidP="0075072F">
      <w:pPr>
        <w:rPr>
          <w:color w:val="0070C0"/>
          <w:sz w:val="16"/>
          <w:szCs w:val="16"/>
        </w:rPr>
      </w:pPr>
    </w:p>
    <w:p w14:paraId="7EAA48B0" w14:textId="644C85E7" w:rsidR="0075072F" w:rsidRDefault="003960E1" w:rsidP="0075072F">
      <w:pPr>
        <w:rPr>
          <w:color w:val="0070C0"/>
          <w:sz w:val="16"/>
          <w:szCs w:val="16"/>
        </w:rPr>
      </w:pPr>
      <w:r>
        <w:rPr>
          <w:color w:val="0070C0"/>
          <w:sz w:val="16"/>
          <w:szCs w:val="16"/>
        </w:rPr>
        <w:t xml:space="preserve"> </w:t>
      </w:r>
    </w:p>
    <w:p w14:paraId="32A8C857" w14:textId="77777777" w:rsidR="0075072F" w:rsidRDefault="0075072F" w:rsidP="0075072F">
      <w:pPr>
        <w:rPr>
          <w:color w:val="0070C0"/>
          <w:sz w:val="16"/>
          <w:szCs w:val="16"/>
        </w:rPr>
      </w:pPr>
    </w:p>
    <w:p w14:paraId="414C9F0D" w14:textId="77777777" w:rsidR="0075072F" w:rsidRDefault="0075072F" w:rsidP="0075072F">
      <w:pPr>
        <w:rPr>
          <w:color w:val="0070C0"/>
          <w:sz w:val="16"/>
          <w:szCs w:val="16"/>
        </w:rPr>
      </w:pPr>
    </w:p>
    <w:p w14:paraId="7D618539" w14:textId="77777777" w:rsidR="0075072F" w:rsidRDefault="0075072F" w:rsidP="0075072F">
      <w:pPr>
        <w:rPr>
          <w:color w:val="0070C0"/>
          <w:sz w:val="16"/>
          <w:szCs w:val="16"/>
        </w:rPr>
      </w:pPr>
    </w:p>
    <w:p w14:paraId="50C86563" w14:textId="77777777" w:rsidR="0075072F" w:rsidRDefault="0075072F" w:rsidP="0075072F">
      <w:pPr>
        <w:rPr>
          <w:color w:val="0070C0"/>
          <w:sz w:val="16"/>
          <w:szCs w:val="16"/>
        </w:rPr>
      </w:pPr>
    </w:p>
    <w:p w14:paraId="4CDA1C76" w14:textId="77777777" w:rsidR="0075072F" w:rsidRDefault="0075072F" w:rsidP="0075072F">
      <w:pPr>
        <w:rPr>
          <w:color w:val="0070C0"/>
          <w:sz w:val="16"/>
          <w:szCs w:val="16"/>
        </w:rPr>
      </w:pPr>
    </w:p>
    <w:p w14:paraId="6B2C3792" w14:textId="32E66C6B" w:rsidR="0075072F" w:rsidRDefault="0075072F" w:rsidP="0075072F">
      <w:pPr>
        <w:rPr>
          <w:color w:val="0070C0"/>
          <w:sz w:val="16"/>
          <w:szCs w:val="16"/>
        </w:rPr>
      </w:pPr>
      <w:r>
        <w:rPr>
          <w:b/>
          <w:noProof/>
        </w:rPr>
        <w:drawing>
          <wp:inline distT="0" distB="0" distL="0" distR="0" wp14:anchorId="60EF69FF" wp14:editId="52F8DD1F">
            <wp:extent cx="926465" cy="926465"/>
            <wp:effectExtent l="0" t="0" r="6985" b="6985"/>
            <wp:docPr id="5" name="Picture 5" desc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14:paraId="1A5CC5FE" w14:textId="77777777" w:rsidR="0075072F" w:rsidRDefault="0075072F" w:rsidP="0075072F">
      <w:pPr>
        <w:rPr>
          <w:color w:val="0070C0"/>
          <w:sz w:val="16"/>
          <w:szCs w:val="16"/>
        </w:rPr>
      </w:pPr>
    </w:p>
    <w:p w14:paraId="74244EC1" w14:textId="77777777" w:rsidR="0075072F" w:rsidRDefault="0075072F" w:rsidP="0075072F">
      <w:pPr>
        <w:rPr>
          <w:color w:val="0070C0"/>
          <w:sz w:val="16"/>
          <w:szCs w:val="16"/>
        </w:rPr>
      </w:pPr>
    </w:p>
    <w:p w14:paraId="2FEE25C5" w14:textId="70CAE752" w:rsidR="0075072F" w:rsidRPr="002E184A" w:rsidRDefault="009A6BA5" w:rsidP="0075072F">
      <w:pPr>
        <w:rPr>
          <w:sz w:val="16"/>
          <w:szCs w:val="16"/>
        </w:rPr>
      </w:pPr>
      <w:r>
        <w:rPr>
          <w:sz w:val="16"/>
          <w:szCs w:val="16"/>
        </w:rPr>
        <w:t xml:space="preserve">The Nita M. Lowey </w:t>
      </w:r>
      <w:r w:rsidR="0075072F" w:rsidRPr="002E184A">
        <w:rPr>
          <w:sz w:val="16"/>
          <w:szCs w:val="16"/>
        </w:rPr>
        <w:t>21st Century Community Learning Centers afterschool program is funded by a federal grant from the U.S. Department of Education and administered by the Arizona Department of Education.  For more information visit:  </w:t>
      </w:r>
      <w:hyperlink r:id="rId18" w:history="1">
        <w:r w:rsidR="0075072F" w:rsidRPr="002E184A">
          <w:rPr>
            <w:rStyle w:val="Hyperlink"/>
            <w:sz w:val="16"/>
            <w:szCs w:val="16"/>
          </w:rPr>
          <w:t>http://www.azed.gov/21stcclc/</w:t>
        </w:r>
      </w:hyperlink>
    </w:p>
    <w:p w14:paraId="5E2BC085" w14:textId="77777777" w:rsidR="0075072F" w:rsidRPr="002E184A" w:rsidRDefault="0075072F" w:rsidP="0075072F">
      <w:pPr>
        <w:pStyle w:val="TableHeading"/>
        <w:spacing w:after="40"/>
        <w:rPr>
          <w:rFonts w:ascii="Times New Roman" w:hAnsi="Times New Roman"/>
          <w:b/>
        </w:rPr>
      </w:pPr>
    </w:p>
    <w:p w14:paraId="08458089" w14:textId="4B011FFD" w:rsidR="00B16F73" w:rsidRPr="00ED4AE7" w:rsidRDefault="00B16F73" w:rsidP="0075072F">
      <w:pPr>
        <w:pStyle w:val="ListParagraph"/>
        <w:ind w:left="780"/>
        <w:jc w:val="both"/>
        <w:rPr>
          <w:rFonts w:ascii="Arial" w:hAnsi="Arial" w:cs="Arial"/>
          <w:sz w:val="24"/>
          <w:szCs w:val="24"/>
          <w:highlight w:val="yellow"/>
        </w:rPr>
      </w:pPr>
    </w:p>
    <w:sectPr w:rsidR="00B16F73" w:rsidRPr="00ED4AE7" w:rsidSect="0026252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D76B" w14:textId="77777777" w:rsidR="003401F6" w:rsidRDefault="003401F6" w:rsidP="00A06CA1">
      <w:pPr>
        <w:spacing w:after="0" w:line="240" w:lineRule="auto"/>
      </w:pPr>
      <w:r>
        <w:separator/>
      </w:r>
    </w:p>
  </w:endnote>
  <w:endnote w:type="continuationSeparator" w:id="0">
    <w:p w14:paraId="3DEAD837" w14:textId="77777777" w:rsidR="003401F6" w:rsidRDefault="003401F6" w:rsidP="00A0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B465" w14:textId="77777777" w:rsidR="00EB2AE4" w:rsidRDefault="00EB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rPr>
      <w:id w:val="-3156485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018FF966" w14:textId="65939719" w:rsidR="00EB2AE4" w:rsidRDefault="00EB2AE4">
        <w:pPr>
          <w:pStyle w:val="Footer"/>
          <w:jc w:val="right"/>
          <w:rPr>
            <w:rFonts w:asciiTheme="majorHAnsi" w:eastAsiaTheme="majorEastAsia" w:hAnsiTheme="majorHAnsi" w:cstheme="majorBidi"/>
            <w:color w:val="4F81BD" w:themeColor="accent1"/>
            <w:sz w:val="40"/>
            <w:szCs w:val="40"/>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noProof/>
            <w:color w:val="4F81BD" w:themeColor="accent1"/>
            <w:sz w:val="40"/>
            <w:szCs w:val="40"/>
          </w:rPr>
          <w:fldChar w:fldCharType="end"/>
        </w:r>
      </w:p>
    </w:sdtContent>
  </w:sdt>
  <w:p w14:paraId="6CBA27E1" w14:textId="77777777" w:rsidR="00EB2AE4" w:rsidRDefault="00EB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E78D" w14:textId="77777777" w:rsidR="00EB2AE4" w:rsidRDefault="00EB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C645" w14:textId="77777777" w:rsidR="003401F6" w:rsidRDefault="003401F6" w:rsidP="00A06CA1">
      <w:pPr>
        <w:spacing w:after="0" w:line="240" w:lineRule="auto"/>
      </w:pPr>
      <w:r>
        <w:separator/>
      </w:r>
    </w:p>
  </w:footnote>
  <w:footnote w:type="continuationSeparator" w:id="0">
    <w:p w14:paraId="37567A12" w14:textId="77777777" w:rsidR="003401F6" w:rsidRDefault="003401F6" w:rsidP="00A06CA1">
      <w:pPr>
        <w:spacing w:after="0" w:line="240" w:lineRule="auto"/>
      </w:pPr>
      <w:r>
        <w:continuationSeparator/>
      </w:r>
    </w:p>
  </w:footnote>
  <w:footnote w:id="1">
    <w:p w14:paraId="3E9E5BF3" w14:textId="602C5EF5" w:rsidR="007247B5" w:rsidRDefault="00A06CA1" w:rsidP="00A06CA1">
      <w:pPr>
        <w:pStyle w:val="FootnoteText"/>
        <w:rPr>
          <w:b/>
          <w:i/>
          <w:sz w:val="18"/>
        </w:rPr>
      </w:pPr>
      <w:r w:rsidRPr="00442F93">
        <w:rPr>
          <w:rStyle w:val="FootnoteReference"/>
          <w:b/>
          <w:i/>
          <w:sz w:val="18"/>
        </w:rPr>
        <w:footnoteRef/>
      </w:r>
      <w:r w:rsidRPr="00442F93">
        <w:rPr>
          <w:b/>
          <w:i/>
          <w:sz w:val="18"/>
        </w:rPr>
        <w:t xml:space="preserve"> The 21</w:t>
      </w:r>
      <w:r w:rsidRPr="00442F93">
        <w:rPr>
          <w:b/>
          <w:i/>
          <w:sz w:val="18"/>
          <w:vertAlign w:val="superscript"/>
        </w:rPr>
        <w:t>st</w:t>
      </w:r>
      <w:r w:rsidRPr="00442F93">
        <w:rPr>
          <w:b/>
          <w:i/>
          <w:sz w:val="18"/>
        </w:rPr>
        <w:t xml:space="preserve"> Century community Learning Centers</w:t>
      </w:r>
      <w:r w:rsidR="00442F93" w:rsidRPr="00442F93">
        <w:rPr>
          <w:b/>
          <w:i/>
          <w:sz w:val="18"/>
        </w:rPr>
        <w:t xml:space="preserve"> </w:t>
      </w:r>
      <w:r w:rsidRPr="00442F93">
        <w:rPr>
          <w:b/>
          <w:i/>
          <w:sz w:val="18"/>
        </w:rPr>
        <w:t xml:space="preserve">- Continuing </w:t>
      </w:r>
      <w:r w:rsidR="00080AA1" w:rsidRPr="00442F93">
        <w:rPr>
          <w:b/>
          <w:i/>
          <w:sz w:val="18"/>
        </w:rPr>
        <w:t>G</w:t>
      </w:r>
      <w:r w:rsidRPr="00442F93">
        <w:rPr>
          <w:b/>
          <w:i/>
          <w:sz w:val="18"/>
        </w:rPr>
        <w:t xml:space="preserve">rant </w:t>
      </w:r>
      <w:r w:rsidR="00080AA1" w:rsidRPr="00442F93">
        <w:rPr>
          <w:b/>
          <w:i/>
          <w:sz w:val="18"/>
        </w:rPr>
        <w:t>A</w:t>
      </w:r>
      <w:r w:rsidRPr="00442F93">
        <w:rPr>
          <w:b/>
          <w:i/>
          <w:sz w:val="18"/>
        </w:rPr>
        <w:t>pplication was formerly called the RENEWAL application.</w:t>
      </w:r>
      <w:r w:rsidR="007247B5" w:rsidRPr="00442F93">
        <w:rPr>
          <w:b/>
          <w:i/>
          <w:sz w:val="18"/>
        </w:rPr>
        <w:t xml:space="preserve">        </w:t>
      </w:r>
    </w:p>
    <w:p w14:paraId="2143B5A5" w14:textId="77777777" w:rsidR="00EB2AE4" w:rsidRPr="00442F93" w:rsidRDefault="00EB2AE4" w:rsidP="00EB2AE4">
      <w:pPr>
        <w:pStyle w:val="FootnoteText"/>
        <w:jc w:val="right"/>
        <w:rPr>
          <w:b/>
          <w:i/>
          <w:sz w:val="18"/>
        </w:rPr>
      </w:pPr>
    </w:p>
    <w:p w14:paraId="5C3A5344" w14:textId="77777777" w:rsidR="00A06CA1" w:rsidRPr="00442F93" w:rsidRDefault="00A06CA1" w:rsidP="00D56ACB">
      <w:pPr>
        <w:pStyle w:val="FootnoteText"/>
        <w:jc w:val="left"/>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5E0" w14:textId="77777777" w:rsidR="00EB2AE4" w:rsidRDefault="00EB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80B7" w14:textId="77777777" w:rsidR="00EB2AE4" w:rsidRDefault="00EB2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020E" w14:textId="77777777" w:rsidR="00EB2AE4" w:rsidRDefault="00EB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254"/>
    <w:multiLevelType w:val="hybridMultilevel"/>
    <w:tmpl w:val="5A7E04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26304"/>
    <w:multiLevelType w:val="hybridMultilevel"/>
    <w:tmpl w:val="C038D41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3A17466A"/>
    <w:multiLevelType w:val="multilevel"/>
    <w:tmpl w:val="46D0F54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6027FC"/>
    <w:multiLevelType w:val="hybridMultilevel"/>
    <w:tmpl w:val="3BB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6C11"/>
    <w:multiLevelType w:val="hybridMultilevel"/>
    <w:tmpl w:val="0E20640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0F15ABF"/>
    <w:multiLevelType w:val="hybridMultilevel"/>
    <w:tmpl w:val="C51E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A1"/>
    <w:rsid w:val="0000368C"/>
    <w:rsid w:val="0005171E"/>
    <w:rsid w:val="00057589"/>
    <w:rsid w:val="00080AA1"/>
    <w:rsid w:val="00081563"/>
    <w:rsid w:val="00094B33"/>
    <w:rsid w:val="000B2E8B"/>
    <w:rsid w:val="000D12AF"/>
    <w:rsid w:val="000E53C3"/>
    <w:rsid w:val="00145790"/>
    <w:rsid w:val="0015092C"/>
    <w:rsid w:val="001630A7"/>
    <w:rsid w:val="0017666C"/>
    <w:rsid w:val="00184B92"/>
    <w:rsid w:val="001B3147"/>
    <w:rsid w:val="001B3BBF"/>
    <w:rsid w:val="001E70BA"/>
    <w:rsid w:val="001F2E5F"/>
    <w:rsid w:val="00200E9D"/>
    <w:rsid w:val="00231A7F"/>
    <w:rsid w:val="00236483"/>
    <w:rsid w:val="0026252A"/>
    <w:rsid w:val="00267A19"/>
    <w:rsid w:val="0028218C"/>
    <w:rsid w:val="00290C88"/>
    <w:rsid w:val="00292FFE"/>
    <w:rsid w:val="002C0909"/>
    <w:rsid w:val="002C322F"/>
    <w:rsid w:val="002D17E7"/>
    <w:rsid w:val="003401F6"/>
    <w:rsid w:val="00342453"/>
    <w:rsid w:val="00345D84"/>
    <w:rsid w:val="00363DFA"/>
    <w:rsid w:val="00370829"/>
    <w:rsid w:val="003960E1"/>
    <w:rsid w:val="003A79BB"/>
    <w:rsid w:val="003B14D0"/>
    <w:rsid w:val="003B3EA1"/>
    <w:rsid w:val="003C2052"/>
    <w:rsid w:val="003E0870"/>
    <w:rsid w:val="003E285B"/>
    <w:rsid w:val="003E58B8"/>
    <w:rsid w:val="003F1685"/>
    <w:rsid w:val="00403F58"/>
    <w:rsid w:val="00442F93"/>
    <w:rsid w:val="004920C4"/>
    <w:rsid w:val="004B3C12"/>
    <w:rsid w:val="004C3444"/>
    <w:rsid w:val="00517F84"/>
    <w:rsid w:val="00594186"/>
    <w:rsid w:val="005D3374"/>
    <w:rsid w:val="00622C1C"/>
    <w:rsid w:val="00627A66"/>
    <w:rsid w:val="00652201"/>
    <w:rsid w:val="00660640"/>
    <w:rsid w:val="006627F6"/>
    <w:rsid w:val="00663783"/>
    <w:rsid w:val="006A1E27"/>
    <w:rsid w:val="006B1B16"/>
    <w:rsid w:val="006C1541"/>
    <w:rsid w:val="006F3277"/>
    <w:rsid w:val="007247B5"/>
    <w:rsid w:val="0075072F"/>
    <w:rsid w:val="00757454"/>
    <w:rsid w:val="00771529"/>
    <w:rsid w:val="007A307B"/>
    <w:rsid w:val="007B26E3"/>
    <w:rsid w:val="007D0932"/>
    <w:rsid w:val="008258B4"/>
    <w:rsid w:val="00844688"/>
    <w:rsid w:val="008666D2"/>
    <w:rsid w:val="00875418"/>
    <w:rsid w:val="00882CE0"/>
    <w:rsid w:val="00887BFA"/>
    <w:rsid w:val="008A622D"/>
    <w:rsid w:val="00904A47"/>
    <w:rsid w:val="00922005"/>
    <w:rsid w:val="00931417"/>
    <w:rsid w:val="00970BD1"/>
    <w:rsid w:val="009A41F2"/>
    <w:rsid w:val="009A6BA5"/>
    <w:rsid w:val="009B027C"/>
    <w:rsid w:val="009C153F"/>
    <w:rsid w:val="009F1B32"/>
    <w:rsid w:val="00A06CA1"/>
    <w:rsid w:val="00A44DA9"/>
    <w:rsid w:val="00A46629"/>
    <w:rsid w:val="00A574A4"/>
    <w:rsid w:val="00A77940"/>
    <w:rsid w:val="00A80397"/>
    <w:rsid w:val="00AA6676"/>
    <w:rsid w:val="00AD29E3"/>
    <w:rsid w:val="00AD62BC"/>
    <w:rsid w:val="00AF21FE"/>
    <w:rsid w:val="00B00637"/>
    <w:rsid w:val="00B033E6"/>
    <w:rsid w:val="00B16A49"/>
    <w:rsid w:val="00B16F73"/>
    <w:rsid w:val="00B239EB"/>
    <w:rsid w:val="00B501DD"/>
    <w:rsid w:val="00B87BCC"/>
    <w:rsid w:val="00BA57CB"/>
    <w:rsid w:val="00BB7373"/>
    <w:rsid w:val="00BC769F"/>
    <w:rsid w:val="00BD2345"/>
    <w:rsid w:val="00C0129F"/>
    <w:rsid w:val="00C8594E"/>
    <w:rsid w:val="00D1026D"/>
    <w:rsid w:val="00D15E30"/>
    <w:rsid w:val="00D521E2"/>
    <w:rsid w:val="00D56ACB"/>
    <w:rsid w:val="00D63235"/>
    <w:rsid w:val="00D83FC8"/>
    <w:rsid w:val="00D8452E"/>
    <w:rsid w:val="00D93726"/>
    <w:rsid w:val="00D95745"/>
    <w:rsid w:val="00DA2854"/>
    <w:rsid w:val="00DA62E2"/>
    <w:rsid w:val="00DA7CE8"/>
    <w:rsid w:val="00DC366E"/>
    <w:rsid w:val="00E12490"/>
    <w:rsid w:val="00EA5B74"/>
    <w:rsid w:val="00EB2AE4"/>
    <w:rsid w:val="00EC5462"/>
    <w:rsid w:val="00ED4AE7"/>
    <w:rsid w:val="00EE437E"/>
    <w:rsid w:val="00F06D61"/>
    <w:rsid w:val="00F15481"/>
    <w:rsid w:val="00F15975"/>
    <w:rsid w:val="00F33B62"/>
    <w:rsid w:val="00F3471E"/>
    <w:rsid w:val="00F451A6"/>
    <w:rsid w:val="00F62F69"/>
    <w:rsid w:val="00F81308"/>
    <w:rsid w:val="00F868A8"/>
    <w:rsid w:val="00F912DE"/>
    <w:rsid w:val="00F952D1"/>
    <w:rsid w:val="00FA50FD"/>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A844"/>
  <w15:docId w15:val="{0D687962-716B-4359-A0DB-F54548F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A1"/>
    <w:pPr>
      <w:jc w:val="center"/>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A1"/>
    <w:pPr>
      <w:spacing w:after="0" w:line="240" w:lineRule="auto"/>
      <w:ind w:left="720"/>
      <w:jc w:val="left"/>
    </w:pPr>
    <w:rPr>
      <w:rFonts w:ascii="Times New Roman" w:eastAsia="Times New Roman" w:hAnsi="Times New Roman"/>
      <w:sz w:val="20"/>
      <w:szCs w:val="20"/>
    </w:rPr>
  </w:style>
  <w:style w:type="character" w:styleId="Hyperlink">
    <w:name w:val="Hyperlink"/>
    <w:basedOn w:val="DefaultParagraphFont"/>
    <w:uiPriority w:val="99"/>
    <w:unhideWhenUsed/>
    <w:rsid w:val="00A06CA1"/>
    <w:rPr>
      <w:color w:val="0000FF" w:themeColor="hyperlink"/>
      <w:u w:val="single"/>
    </w:rPr>
  </w:style>
  <w:style w:type="paragraph" w:styleId="FootnoteText">
    <w:name w:val="footnote text"/>
    <w:basedOn w:val="Normal"/>
    <w:link w:val="FootnoteTextChar"/>
    <w:uiPriority w:val="99"/>
    <w:semiHidden/>
    <w:unhideWhenUsed/>
    <w:rsid w:val="00A06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C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6CA1"/>
    <w:rPr>
      <w:vertAlign w:val="superscript"/>
    </w:rPr>
  </w:style>
  <w:style w:type="paragraph" w:styleId="BalloonText">
    <w:name w:val="Balloon Text"/>
    <w:basedOn w:val="Normal"/>
    <w:link w:val="BalloonTextChar"/>
    <w:uiPriority w:val="99"/>
    <w:semiHidden/>
    <w:unhideWhenUsed/>
    <w:rsid w:val="00A0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A1"/>
    <w:rPr>
      <w:rFonts w:ascii="Tahoma" w:eastAsia="Calibri" w:hAnsi="Tahoma" w:cs="Tahoma"/>
      <w:sz w:val="16"/>
      <w:szCs w:val="16"/>
    </w:rPr>
  </w:style>
  <w:style w:type="paragraph" w:styleId="Header">
    <w:name w:val="header"/>
    <w:basedOn w:val="Normal"/>
    <w:link w:val="HeaderChar"/>
    <w:uiPriority w:val="99"/>
    <w:unhideWhenUsed/>
    <w:rsid w:val="0072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7B5"/>
    <w:rPr>
      <w:rFonts w:ascii="Calibri" w:eastAsia="Calibri" w:hAnsi="Calibri" w:cs="Times New Roman"/>
    </w:rPr>
  </w:style>
  <w:style w:type="paragraph" w:styleId="Footer">
    <w:name w:val="footer"/>
    <w:basedOn w:val="Normal"/>
    <w:link w:val="FooterChar"/>
    <w:uiPriority w:val="99"/>
    <w:unhideWhenUsed/>
    <w:rsid w:val="00724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7B5"/>
    <w:rPr>
      <w:rFonts w:ascii="Calibri" w:eastAsia="Calibri" w:hAnsi="Calibri" w:cs="Times New Roman"/>
    </w:rPr>
  </w:style>
  <w:style w:type="character" w:styleId="FollowedHyperlink">
    <w:name w:val="FollowedHyperlink"/>
    <w:basedOn w:val="DefaultParagraphFont"/>
    <w:uiPriority w:val="99"/>
    <w:semiHidden/>
    <w:unhideWhenUsed/>
    <w:rsid w:val="002D17E7"/>
    <w:rPr>
      <w:color w:val="800080" w:themeColor="followedHyperlink"/>
      <w:u w:val="single"/>
    </w:rPr>
  </w:style>
  <w:style w:type="character" w:styleId="UnresolvedMention">
    <w:name w:val="Unresolved Mention"/>
    <w:basedOn w:val="DefaultParagraphFont"/>
    <w:uiPriority w:val="99"/>
    <w:semiHidden/>
    <w:unhideWhenUsed/>
    <w:rsid w:val="002C0909"/>
    <w:rPr>
      <w:color w:val="808080"/>
      <w:shd w:val="clear" w:color="auto" w:fill="E6E6E6"/>
    </w:rPr>
  </w:style>
  <w:style w:type="character" w:styleId="CommentReference">
    <w:name w:val="annotation reference"/>
    <w:basedOn w:val="DefaultParagraphFont"/>
    <w:uiPriority w:val="99"/>
    <w:semiHidden/>
    <w:unhideWhenUsed/>
    <w:rsid w:val="00442F93"/>
    <w:rPr>
      <w:sz w:val="16"/>
      <w:szCs w:val="16"/>
    </w:rPr>
  </w:style>
  <w:style w:type="paragraph" w:styleId="CommentText">
    <w:name w:val="annotation text"/>
    <w:basedOn w:val="Normal"/>
    <w:link w:val="CommentTextChar"/>
    <w:uiPriority w:val="99"/>
    <w:semiHidden/>
    <w:unhideWhenUsed/>
    <w:rsid w:val="00442F93"/>
    <w:pPr>
      <w:spacing w:line="240" w:lineRule="auto"/>
    </w:pPr>
    <w:rPr>
      <w:sz w:val="20"/>
      <w:szCs w:val="20"/>
    </w:rPr>
  </w:style>
  <w:style w:type="character" w:customStyle="1" w:styleId="CommentTextChar">
    <w:name w:val="Comment Text Char"/>
    <w:basedOn w:val="DefaultParagraphFont"/>
    <w:link w:val="CommentText"/>
    <w:uiPriority w:val="99"/>
    <w:semiHidden/>
    <w:rsid w:val="00442F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F93"/>
    <w:rPr>
      <w:b/>
      <w:bCs/>
    </w:rPr>
  </w:style>
  <w:style w:type="character" w:customStyle="1" w:styleId="CommentSubjectChar">
    <w:name w:val="Comment Subject Char"/>
    <w:basedOn w:val="CommentTextChar"/>
    <w:link w:val="CommentSubject"/>
    <w:uiPriority w:val="99"/>
    <w:semiHidden/>
    <w:rsid w:val="00442F93"/>
    <w:rPr>
      <w:rFonts w:ascii="Calibri" w:eastAsia="Calibri" w:hAnsi="Calibri" w:cs="Times New Roman"/>
      <w:b/>
      <w:bCs/>
      <w:sz w:val="20"/>
      <w:szCs w:val="20"/>
    </w:rPr>
  </w:style>
  <w:style w:type="paragraph" w:customStyle="1" w:styleId="TableHeading">
    <w:name w:val="Table Heading"/>
    <w:basedOn w:val="Normal"/>
    <w:rsid w:val="0075072F"/>
    <w:pPr>
      <w:spacing w:before="40" w:after="480" w:line="240" w:lineRule="auto"/>
      <w:jc w:val="both"/>
    </w:pPr>
    <w:rPr>
      <w:rFonts w:ascii="Arial" w:eastAsia="Times New Roman"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74326">
      <w:bodyDiv w:val="1"/>
      <w:marLeft w:val="0"/>
      <w:marRight w:val="0"/>
      <w:marTop w:val="0"/>
      <w:marBottom w:val="0"/>
      <w:divBdr>
        <w:top w:val="none" w:sz="0" w:space="0" w:color="auto"/>
        <w:left w:val="none" w:sz="0" w:space="0" w:color="auto"/>
        <w:bottom w:val="none" w:sz="0" w:space="0" w:color="auto"/>
        <w:right w:val="none" w:sz="0" w:space="0" w:color="auto"/>
      </w:divBdr>
      <w:divsChild>
        <w:div w:id="1867207785">
          <w:marLeft w:val="0"/>
          <w:marRight w:val="0"/>
          <w:marTop w:val="0"/>
          <w:marBottom w:val="0"/>
          <w:divBdr>
            <w:top w:val="none" w:sz="0" w:space="0" w:color="auto"/>
            <w:left w:val="none" w:sz="0" w:space="0" w:color="auto"/>
            <w:bottom w:val="none" w:sz="0" w:space="0" w:color="auto"/>
            <w:right w:val="none" w:sz="0" w:space="0" w:color="auto"/>
          </w:divBdr>
          <w:divsChild>
            <w:div w:id="402222968">
              <w:marLeft w:val="0"/>
              <w:marRight w:val="0"/>
              <w:marTop w:val="0"/>
              <w:marBottom w:val="0"/>
              <w:divBdr>
                <w:top w:val="none" w:sz="0" w:space="0" w:color="auto"/>
                <w:left w:val="none" w:sz="0" w:space="0" w:color="auto"/>
                <w:bottom w:val="none" w:sz="0" w:space="0" w:color="auto"/>
                <w:right w:val="none" w:sz="0" w:space="0" w:color="auto"/>
              </w:divBdr>
              <w:divsChild>
                <w:div w:id="155416488">
                  <w:marLeft w:val="0"/>
                  <w:marRight w:val="0"/>
                  <w:marTop w:val="0"/>
                  <w:marBottom w:val="0"/>
                  <w:divBdr>
                    <w:top w:val="none" w:sz="0" w:space="0" w:color="auto"/>
                    <w:left w:val="none" w:sz="0" w:space="0" w:color="auto"/>
                    <w:bottom w:val="none" w:sz="0" w:space="0" w:color="auto"/>
                    <w:right w:val="none" w:sz="0" w:space="0" w:color="auto"/>
                  </w:divBdr>
                  <w:divsChild>
                    <w:div w:id="20970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2548">
      <w:bodyDiv w:val="1"/>
      <w:marLeft w:val="0"/>
      <w:marRight w:val="0"/>
      <w:marTop w:val="0"/>
      <w:marBottom w:val="0"/>
      <w:divBdr>
        <w:top w:val="none" w:sz="0" w:space="0" w:color="auto"/>
        <w:left w:val="none" w:sz="0" w:space="0" w:color="auto"/>
        <w:bottom w:val="none" w:sz="0" w:space="0" w:color="auto"/>
        <w:right w:val="none" w:sz="0" w:space="0" w:color="auto"/>
      </w:divBdr>
      <w:divsChild>
        <w:div w:id="5139623">
          <w:marLeft w:val="0"/>
          <w:marRight w:val="0"/>
          <w:marTop w:val="0"/>
          <w:marBottom w:val="0"/>
          <w:divBdr>
            <w:top w:val="none" w:sz="0" w:space="0" w:color="auto"/>
            <w:left w:val="none" w:sz="0" w:space="0" w:color="auto"/>
            <w:bottom w:val="none" w:sz="0" w:space="0" w:color="auto"/>
            <w:right w:val="none" w:sz="0" w:space="0" w:color="auto"/>
          </w:divBdr>
          <w:divsChild>
            <w:div w:id="2072000392">
              <w:marLeft w:val="0"/>
              <w:marRight w:val="0"/>
              <w:marTop w:val="0"/>
              <w:marBottom w:val="0"/>
              <w:divBdr>
                <w:top w:val="none" w:sz="0" w:space="0" w:color="auto"/>
                <w:left w:val="none" w:sz="0" w:space="0" w:color="auto"/>
                <w:bottom w:val="none" w:sz="0" w:space="0" w:color="auto"/>
                <w:right w:val="none" w:sz="0" w:space="0" w:color="auto"/>
              </w:divBdr>
              <w:divsChild>
                <w:div w:id="1160465773">
                  <w:marLeft w:val="0"/>
                  <w:marRight w:val="0"/>
                  <w:marTop w:val="0"/>
                  <w:marBottom w:val="0"/>
                  <w:divBdr>
                    <w:top w:val="none" w:sz="0" w:space="0" w:color="auto"/>
                    <w:left w:val="none" w:sz="0" w:space="0" w:color="auto"/>
                    <w:bottom w:val="none" w:sz="0" w:space="0" w:color="auto"/>
                    <w:right w:val="none" w:sz="0" w:space="0" w:color="auto"/>
                  </w:divBdr>
                  <w:divsChild>
                    <w:div w:id="720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azed.gov/21stccl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zed.gov/oie/tribal-consult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zed.gov/21stcclc/application-information/" TargetMode="External"/><Relationship Id="rId23" Type="http://schemas.openxmlformats.org/officeDocument/2006/relationships/header" Target="header3.xml"/><Relationship Id="rId10" Type="http://schemas.openxmlformats.org/officeDocument/2006/relationships/hyperlink" Target="http://www.azed.gov/grants-manag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475D-79BE-4038-8062-BAF7561C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cland</dc:creator>
  <cp:lastModifiedBy>Gee, Raymond</cp:lastModifiedBy>
  <cp:revision>8</cp:revision>
  <cp:lastPrinted>2019-11-05T16:28:00Z</cp:lastPrinted>
  <dcterms:created xsi:type="dcterms:W3CDTF">2019-11-05T16:31:00Z</dcterms:created>
  <dcterms:modified xsi:type="dcterms:W3CDTF">2020-09-21T21:31:00Z</dcterms:modified>
</cp:coreProperties>
</file>