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A5" w:rsidRPr="006A14A5" w:rsidRDefault="00A67391"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Pr>
          <w:rFonts w:ascii="Cambria" w:eastAsia="Times New Roman" w:hAnsi="Cambria" w:cs="Calibri"/>
          <w:b/>
          <w:noProof/>
          <w:color w:val="17365D"/>
          <w:spacing w:val="5"/>
          <w:kern w:val="28"/>
          <w:sz w:val="52"/>
          <w:szCs w:val="52"/>
        </w:rPr>
        <w:drawing>
          <wp:inline distT="0" distB="0" distL="0" distR="0" wp14:anchorId="57593E5F">
            <wp:extent cx="162179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rsidR="00014C4C" w:rsidRDefault="00014C4C" w:rsidP="006A14A5">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6A14A5" w:rsidRPr="006A14A5" w:rsidRDefault="00014C4C" w:rsidP="006A14A5">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Pr>
          <w:rFonts w:ascii="Arial" w:eastAsia="Times New Roman" w:hAnsi="Arial" w:cs="Arial"/>
          <w:b/>
          <w:color w:val="17365D"/>
          <w:spacing w:val="5"/>
          <w:kern w:val="28"/>
          <w:sz w:val="52"/>
          <w:szCs w:val="52"/>
        </w:rPr>
        <w:t>Arizona Mathematics</w:t>
      </w:r>
      <w:r w:rsidR="006A14A5" w:rsidRPr="006A14A5">
        <w:rPr>
          <w:rFonts w:ascii="Arial" w:eastAsia="Times New Roman" w:hAnsi="Arial" w:cs="Arial"/>
          <w:b/>
          <w:color w:val="17365D"/>
          <w:spacing w:val="5"/>
          <w:kern w:val="28"/>
          <w:sz w:val="52"/>
          <w:szCs w:val="52"/>
        </w:rPr>
        <w:t xml:space="preserve"> Standards</w:t>
      </w:r>
      <w:r>
        <w:rPr>
          <w:rFonts w:ascii="Cambria" w:eastAsia="Times New Roman" w:hAnsi="Cambria" w:cs="Calibri"/>
          <w:color w:val="17365D"/>
          <w:spacing w:val="5"/>
          <w:kern w:val="28"/>
          <w:sz w:val="52"/>
          <w:szCs w:val="52"/>
        </w:rPr>
        <w:t xml:space="preserve"> </w:t>
      </w:r>
    </w:p>
    <w:p w:rsidR="006A14A5" w:rsidRPr="006A14A5" w:rsidRDefault="006D3C87" w:rsidP="006A14A5">
      <w:pPr>
        <w:spacing w:after="120"/>
        <w:jc w:val="center"/>
        <w:outlineLvl w:val="1"/>
        <w:rPr>
          <w:rFonts w:ascii="Arial" w:eastAsia="Times New Roman" w:hAnsi="Arial" w:cs="Arial"/>
          <w:color w:val="17365D"/>
          <w:sz w:val="52"/>
          <w:szCs w:val="52"/>
        </w:rPr>
      </w:pPr>
      <w:bookmarkStart w:id="0" w:name="_Toc332119775"/>
      <w:bookmarkStart w:id="1" w:name="_Toc332119527"/>
      <w:bookmarkStart w:id="2" w:name="_Toc332118580"/>
      <w:bookmarkStart w:id="3" w:name="_Toc332114106"/>
      <w:bookmarkStart w:id="4" w:name="_Toc331428476"/>
      <w:bookmarkStart w:id="5" w:name="_Toc331413785"/>
      <w:r>
        <w:rPr>
          <w:rFonts w:ascii="Arial" w:eastAsia="Times New Roman" w:hAnsi="Arial" w:cs="Arial"/>
          <w:color w:val="17365D"/>
          <w:sz w:val="52"/>
          <w:szCs w:val="52"/>
        </w:rPr>
        <w:t xml:space="preserve">Algebra </w:t>
      </w:r>
      <w:r w:rsidR="00EE52C1">
        <w:rPr>
          <w:rFonts w:ascii="Arial" w:eastAsia="Times New Roman" w:hAnsi="Arial" w:cs="Arial"/>
          <w:color w:val="17365D"/>
          <w:sz w:val="52"/>
          <w:szCs w:val="52"/>
        </w:rPr>
        <w:t>2</w:t>
      </w:r>
    </w:p>
    <w:bookmarkEnd w:id="0"/>
    <w:bookmarkEnd w:id="1"/>
    <w:bookmarkEnd w:id="2"/>
    <w:bookmarkEnd w:id="3"/>
    <w:bookmarkEnd w:id="4"/>
    <w:bookmarkEnd w:id="5"/>
    <w:p w:rsidR="00B1604F" w:rsidRDefault="00B1604F"/>
    <w:p w:rsidR="006A14A5" w:rsidRDefault="006A14A5"/>
    <w:p w:rsidR="006A14A5" w:rsidRDefault="006A14A5"/>
    <w:p w:rsidR="00014C4C" w:rsidRDefault="006A14A5" w:rsidP="00014C4C">
      <w:pPr>
        <w:spacing w:before="1200" w:after="0" w:line="240" w:lineRule="auto"/>
        <w:jc w:val="center"/>
        <w:rPr>
          <w:rFonts w:ascii="Calibri" w:hAnsi="Calibri" w:cs="Calibri"/>
          <w:b/>
          <w:bCs/>
          <w:sz w:val="36"/>
          <w:szCs w:val="52"/>
        </w:rPr>
      </w:pPr>
      <w:r w:rsidRPr="006A14A5">
        <w:rPr>
          <w:rFonts w:ascii="Times New Roman" w:eastAsia="Calibri" w:hAnsi="Times New Roman" w:cs="Calibri"/>
          <w:caps/>
          <w:sz w:val="24"/>
          <w:szCs w:val="24"/>
          <w:lang w:val="x-none" w:eastAsia="x-none"/>
        </w:rPr>
        <w:t>Arizona DepaRtment of Education</w:t>
      </w:r>
    </w:p>
    <w:p w:rsidR="006A14A5" w:rsidRPr="00014C4C" w:rsidRDefault="006A14A5" w:rsidP="00014C4C">
      <w:pPr>
        <w:spacing w:after="0" w:line="240" w:lineRule="auto"/>
        <w:jc w:val="center"/>
        <w:rPr>
          <w:rFonts w:ascii="Calibri" w:hAnsi="Calibri" w:cs="Calibri"/>
          <w:b/>
          <w:bCs/>
          <w:sz w:val="36"/>
          <w:szCs w:val="52"/>
        </w:rPr>
      </w:pPr>
      <w:r w:rsidRPr="006A14A5">
        <w:rPr>
          <w:rFonts w:ascii="Calibri" w:eastAsia="Calibri" w:hAnsi="Calibri" w:cs="Calibri"/>
          <w:caps/>
          <w:color w:val="4F81BD"/>
          <w:sz w:val="26"/>
          <w:szCs w:val="26"/>
          <w:lang w:val="x-none" w:eastAsia="x-none"/>
        </w:rPr>
        <w:t>High Academic Standards for Students</w:t>
      </w:r>
    </w:p>
    <w:p w:rsidR="00014C4C" w:rsidRPr="00720577" w:rsidRDefault="001825BB" w:rsidP="006A14A5">
      <w:pPr>
        <w:keepNext/>
        <w:spacing w:after="0" w:line="240" w:lineRule="auto"/>
        <w:jc w:val="center"/>
        <w:outlineLvl w:val="0"/>
        <w:rPr>
          <w:rFonts w:eastAsia="Calibri" w:cs="Calibri"/>
          <w:sz w:val="24"/>
          <w:szCs w:val="24"/>
          <w:lang w:eastAsia="x-none"/>
        </w:rPr>
      </w:pPr>
      <w:r>
        <w:rPr>
          <w:rFonts w:eastAsia="Calibri" w:cs="Calibri"/>
          <w:sz w:val="24"/>
          <w:szCs w:val="24"/>
          <w:lang w:eastAsia="x-none"/>
        </w:rPr>
        <w:t>December</w:t>
      </w:r>
      <w:r w:rsidR="00720577" w:rsidRPr="00720577">
        <w:rPr>
          <w:rFonts w:eastAsia="Calibri" w:cs="Calibri"/>
          <w:sz w:val="24"/>
          <w:szCs w:val="24"/>
          <w:lang w:eastAsia="x-none"/>
        </w:rPr>
        <w:t xml:space="preserve"> 2016</w:t>
      </w:r>
    </w:p>
    <w:p w:rsidR="006A14A5" w:rsidRDefault="006A14A5" w:rsidP="006A14A5">
      <w:pPr>
        <w:keepNext/>
        <w:spacing w:after="0" w:line="240" w:lineRule="auto"/>
        <w:jc w:val="center"/>
        <w:outlineLvl w:val="0"/>
        <w:rPr>
          <w:rFonts w:ascii="Calibri" w:eastAsia="Calibri" w:hAnsi="Calibri" w:cs="Calibri"/>
          <w:caps/>
          <w:color w:val="4F81BD"/>
          <w:sz w:val="26"/>
          <w:szCs w:val="26"/>
          <w:lang w:eastAsia="x-none"/>
        </w:rPr>
      </w:pPr>
    </w:p>
    <w:p w:rsidR="006A14A5" w:rsidRPr="006A14A5" w:rsidRDefault="006A14A5" w:rsidP="006A14A5">
      <w:pPr>
        <w:keepNext/>
        <w:spacing w:after="0" w:line="240" w:lineRule="auto"/>
        <w:jc w:val="center"/>
        <w:outlineLvl w:val="0"/>
        <w:rPr>
          <w:rFonts w:ascii="Times New Roman" w:eastAsia="Times New Roman" w:hAnsi="Times New Roman" w:cs="Times New Roman"/>
          <w:b/>
          <w:bCs/>
          <w:caps/>
          <w:sz w:val="24"/>
          <w:szCs w:val="24"/>
          <w:lang w:eastAsia="x-none"/>
        </w:rPr>
      </w:pPr>
    </w:p>
    <w:p w:rsidR="006A14A5" w:rsidRDefault="006A14A5"/>
    <w:p w:rsidR="001825BB" w:rsidRPr="0055502C" w:rsidRDefault="001825BB" w:rsidP="001825BB">
      <w:pPr>
        <w:pBdr>
          <w:bottom w:val="single" w:sz="8" w:space="4" w:color="4F81BD"/>
        </w:pBdr>
        <w:spacing w:after="120" w:line="240" w:lineRule="auto"/>
        <w:contextualSpacing/>
        <w:rPr>
          <w:rFonts w:eastAsia="Times New Roman" w:cs="Calibri"/>
          <w:bCs/>
          <w:color w:val="17365D"/>
          <w:spacing w:val="5"/>
          <w:kern w:val="28"/>
          <w:sz w:val="32"/>
          <w:szCs w:val="32"/>
        </w:rPr>
      </w:pPr>
      <w:r>
        <w:rPr>
          <w:rFonts w:eastAsia="Times New Roman" w:cs="Calibri"/>
          <w:color w:val="17365D"/>
          <w:spacing w:val="5"/>
          <w:kern w:val="28"/>
          <w:sz w:val="32"/>
          <w:szCs w:val="32"/>
        </w:rPr>
        <w:lastRenderedPageBreak/>
        <w:t>Algebra 2</w:t>
      </w:r>
      <w:r w:rsidRPr="0055502C">
        <w:rPr>
          <w:rFonts w:eastAsia="Times New Roman" w:cs="Calibri"/>
          <w:color w:val="17365D"/>
          <w:spacing w:val="5"/>
          <w:kern w:val="28"/>
          <w:sz w:val="32"/>
          <w:szCs w:val="32"/>
        </w:rPr>
        <w:t xml:space="preserve">: </w:t>
      </w:r>
      <w:r>
        <w:rPr>
          <w:rFonts w:eastAsia="Times New Roman" w:cs="Calibri"/>
          <w:color w:val="17365D"/>
          <w:spacing w:val="5"/>
          <w:kern w:val="28"/>
          <w:sz w:val="32"/>
          <w:szCs w:val="32"/>
        </w:rPr>
        <w:t>Overview</w:t>
      </w:r>
      <w:r w:rsidRPr="0055502C">
        <w:rPr>
          <w:rFonts w:eastAsia="Times New Roman" w:cs="Calibri"/>
          <w:color w:val="17365D"/>
          <w:spacing w:val="5"/>
          <w:kern w:val="28"/>
          <w:sz w:val="32"/>
          <w:szCs w:val="32"/>
        </w:rPr>
        <w:t xml:space="preserve"> </w:t>
      </w:r>
    </w:p>
    <w:p w:rsidR="001825BB" w:rsidRPr="007F540B" w:rsidRDefault="001825BB" w:rsidP="001825BB">
      <w:pPr>
        <w:autoSpaceDE w:val="0"/>
        <w:autoSpaceDN w:val="0"/>
        <w:adjustRightInd w:val="0"/>
        <w:spacing w:after="0" w:line="240" w:lineRule="auto"/>
        <w:rPr>
          <w:rFonts w:cs="Arial"/>
          <w:b/>
          <w:color w:val="000000"/>
        </w:rPr>
      </w:pPr>
      <w:r w:rsidRPr="007F540B">
        <w:rPr>
          <w:rFonts w:cs="Arial"/>
          <w:b/>
          <w:color w:val="000000"/>
        </w:rPr>
        <w:t>1. Extend the real number system to the complex number system, representing radicals with rational exponents.</w:t>
      </w:r>
    </w:p>
    <w:p w:rsidR="001825BB" w:rsidRPr="007F540B" w:rsidRDefault="00626F1C" w:rsidP="001825BB">
      <w:pPr>
        <w:autoSpaceDE w:val="0"/>
        <w:autoSpaceDN w:val="0"/>
        <w:adjustRightInd w:val="0"/>
        <w:spacing w:after="0" w:line="240" w:lineRule="auto"/>
        <w:rPr>
          <w:rFonts w:cs="Arial"/>
          <w:b/>
          <w:color w:val="000000"/>
        </w:rPr>
      </w:pPr>
      <w:r>
        <w:rPr>
          <w:rFonts w:cs="Arial"/>
          <w:b/>
          <w:color w:val="000000"/>
        </w:rPr>
        <w:t>2. Solve</w:t>
      </w:r>
      <w:r w:rsidR="001825BB" w:rsidRPr="007F540B">
        <w:rPr>
          <w:rFonts w:cs="Arial"/>
          <w:b/>
          <w:color w:val="000000"/>
        </w:rPr>
        <w:t xml:space="preserve"> and interpret solutions to a variety of equations, inequalities, and systems of equations.</w:t>
      </w:r>
    </w:p>
    <w:p w:rsidR="001825BB" w:rsidRPr="007F540B" w:rsidRDefault="001825BB" w:rsidP="001825BB">
      <w:pPr>
        <w:autoSpaceDE w:val="0"/>
        <w:autoSpaceDN w:val="0"/>
        <w:adjustRightInd w:val="0"/>
        <w:spacing w:after="0" w:line="240" w:lineRule="auto"/>
        <w:rPr>
          <w:rFonts w:cs="Arial"/>
          <w:b/>
          <w:color w:val="000000"/>
        </w:rPr>
      </w:pPr>
      <w:r w:rsidRPr="007F540B">
        <w:rPr>
          <w:rFonts w:cs="Arial"/>
          <w:b/>
          <w:color w:val="000000"/>
        </w:rPr>
        <w:t>3. Demonstrate</w:t>
      </w:r>
      <w:r>
        <w:rPr>
          <w:rFonts w:cs="Arial"/>
          <w:b/>
          <w:color w:val="000000"/>
        </w:rPr>
        <w:t xml:space="preserve"> competency </w:t>
      </w:r>
      <w:r w:rsidRPr="007F540B">
        <w:rPr>
          <w:rFonts w:cs="Arial"/>
          <w:b/>
          <w:color w:val="000000"/>
        </w:rPr>
        <w:t xml:space="preserve">graphing and interpreting functions extending from linear, quadratic, and exponential with integer exponents to  </w:t>
      </w:r>
    </w:p>
    <w:p w:rsidR="001825BB" w:rsidRPr="007F540B" w:rsidRDefault="001825BB" w:rsidP="001825BB">
      <w:pPr>
        <w:autoSpaceDE w:val="0"/>
        <w:autoSpaceDN w:val="0"/>
        <w:adjustRightInd w:val="0"/>
        <w:spacing w:after="0" w:line="240" w:lineRule="auto"/>
        <w:rPr>
          <w:rFonts w:cs="Arial"/>
          <w:b/>
          <w:color w:val="000000"/>
        </w:rPr>
      </w:pPr>
      <w:r w:rsidRPr="007F540B">
        <w:rPr>
          <w:rFonts w:cs="Arial"/>
          <w:b/>
          <w:color w:val="000000"/>
        </w:rPr>
        <w:t xml:space="preserve">    polynomial, radical, rational, exponential with real exponents, logarithmic, trigonometric functions, and piece-wise defined functions.</w:t>
      </w:r>
    </w:p>
    <w:p w:rsidR="001825BB" w:rsidRPr="007F540B" w:rsidRDefault="001825BB" w:rsidP="001825BB">
      <w:pPr>
        <w:autoSpaceDE w:val="0"/>
        <w:autoSpaceDN w:val="0"/>
        <w:adjustRightInd w:val="0"/>
        <w:spacing w:after="0" w:line="240" w:lineRule="auto"/>
        <w:rPr>
          <w:rFonts w:cs="Arial"/>
          <w:b/>
          <w:color w:val="000000"/>
        </w:rPr>
      </w:pPr>
      <w:r w:rsidRPr="007F540B">
        <w:rPr>
          <w:rFonts w:cs="Arial"/>
          <w:b/>
          <w:color w:val="000000"/>
        </w:rPr>
        <w:t>4. Extend simple and compound probability calculations to conditional probability.</w:t>
      </w:r>
    </w:p>
    <w:p w:rsidR="001825BB" w:rsidRPr="007F540B" w:rsidRDefault="001825BB" w:rsidP="001825BB">
      <w:pPr>
        <w:spacing w:after="0" w:line="240" w:lineRule="auto"/>
        <w:rPr>
          <w:rFonts w:ascii="Times New Roman" w:eastAsia="Times New Roman" w:hAnsi="Times New Roman" w:cs="Times New Roman"/>
          <w:sz w:val="24"/>
          <w:szCs w:val="24"/>
        </w:rPr>
      </w:pPr>
    </w:p>
    <w:p w:rsidR="001825BB" w:rsidRPr="001825BB" w:rsidRDefault="001825BB" w:rsidP="001825BB">
      <w:pPr>
        <w:pStyle w:val="ListParagraph"/>
        <w:numPr>
          <w:ilvl w:val="0"/>
          <w:numId w:val="17"/>
        </w:numPr>
        <w:autoSpaceDE w:val="0"/>
        <w:autoSpaceDN w:val="0"/>
        <w:adjustRightInd w:val="0"/>
        <w:spacing w:after="0" w:line="240" w:lineRule="auto"/>
        <w:rPr>
          <w:rFonts w:cs="Arial"/>
          <w:b/>
          <w:color w:val="000000"/>
        </w:rPr>
      </w:pPr>
      <w:r w:rsidRPr="001825BB">
        <w:rPr>
          <w:rFonts w:cs="Arial"/>
          <w:color w:val="000000"/>
        </w:rPr>
        <w:t>Algebra 2 students extend their knowledge of the real number system by working with complex solutions and factors of polynomials. Students expand their experience with polynomial functions, finding complex zeros and interpreting solutions. Students extend properties of exponents to using rational exponents when factoring, solving, and evaluating.</w:t>
      </w:r>
    </w:p>
    <w:p w:rsidR="001825BB" w:rsidRPr="001825BB" w:rsidRDefault="001825BB" w:rsidP="001825BB">
      <w:pPr>
        <w:pStyle w:val="ListParagraph"/>
        <w:numPr>
          <w:ilvl w:val="0"/>
          <w:numId w:val="17"/>
        </w:numPr>
        <w:autoSpaceDE w:val="0"/>
        <w:autoSpaceDN w:val="0"/>
        <w:adjustRightInd w:val="0"/>
        <w:spacing w:after="0" w:line="240" w:lineRule="auto"/>
        <w:rPr>
          <w:rFonts w:cs="Arial"/>
          <w:color w:val="000000"/>
        </w:rPr>
      </w:pPr>
      <w:r w:rsidRPr="001825BB">
        <w:rPr>
          <w:rFonts w:cs="Arial"/>
          <w:color w:val="000000"/>
        </w:rPr>
        <w:t>Connections are made between multiplication of polynomials with multiplication of multi-digit integers and division of polynomials with long division of integers. Students identify zeros of polynomials, including complex zeros of quadratic polynomials, and make connections between zeros of polynomials and solutions of polynomial equations. The Fundamental Theorem of Algebra is examined. Students extend their understanding of solving linear equations, inequalities, and systems to include all the different function types mentioned in the standards.</w:t>
      </w:r>
    </w:p>
    <w:p w:rsidR="001825BB" w:rsidRPr="001825BB" w:rsidRDefault="001825BB" w:rsidP="001825BB">
      <w:pPr>
        <w:pStyle w:val="ListParagraph"/>
        <w:numPr>
          <w:ilvl w:val="0"/>
          <w:numId w:val="17"/>
        </w:numPr>
        <w:autoSpaceDE w:val="0"/>
        <w:autoSpaceDN w:val="0"/>
        <w:adjustRightInd w:val="0"/>
        <w:spacing w:after="0" w:line="240" w:lineRule="auto"/>
        <w:rPr>
          <w:rFonts w:cs="Arial"/>
          <w:color w:val="000000"/>
        </w:rPr>
      </w:pPr>
      <w:r w:rsidRPr="001825BB">
        <w:rPr>
          <w:rFonts w:cs="Arial"/>
          <w:color w:val="000000"/>
        </w:rPr>
        <w:t xml:space="preserve">Students synthesize and generalize </w:t>
      </w:r>
      <w:r w:rsidR="00626F1C">
        <w:rPr>
          <w:rFonts w:cs="Arial"/>
          <w:color w:val="000000"/>
        </w:rPr>
        <w:t>their understanding</w:t>
      </w:r>
      <w:r w:rsidRPr="001825BB">
        <w:rPr>
          <w:rFonts w:cs="Arial"/>
          <w:color w:val="000000"/>
        </w:rPr>
        <w:t xml:space="preserve"> about a variety of function families. They extend their work with exponential functions to include solving exponential equations with logarithms. They explore the effects of transformations on graphs of diverse functions, including functions arising in an application, </w:t>
      </w:r>
      <w:proofErr w:type="gramStart"/>
      <w:r w:rsidRPr="001825BB">
        <w:rPr>
          <w:rFonts w:cs="Arial"/>
          <w:color w:val="000000"/>
        </w:rPr>
        <w:t>in order to</w:t>
      </w:r>
      <w:proofErr w:type="gramEnd"/>
      <w:r w:rsidRPr="001825BB">
        <w:rPr>
          <w:rFonts w:cs="Arial"/>
          <w:color w:val="000000"/>
        </w:rPr>
        <w:t xml:space="preserve"> </w:t>
      </w:r>
      <w:r w:rsidR="00626F1C">
        <w:rPr>
          <w:rFonts w:cs="Arial"/>
          <w:color w:val="000000"/>
        </w:rPr>
        <w:t xml:space="preserve">extract or discover </w:t>
      </w:r>
      <w:r w:rsidRPr="001825BB">
        <w:rPr>
          <w:rFonts w:cs="Arial"/>
          <w:color w:val="000000"/>
        </w:rPr>
        <w:t>the general principle that transformations on a graph always have the same effect regardless of the type of the underlying function. They identify appropriate types of functions to model a situation, adjust parameters to im</w:t>
      </w:r>
      <w:r w:rsidR="00626F1C">
        <w:rPr>
          <w:rFonts w:cs="Arial"/>
          <w:color w:val="000000"/>
        </w:rPr>
        <w:t xml:space="preserve">prove the model, </w:t>
      </w:r>
      <w:r w:rsidRPr="001825BB">
        <w:rPr>
          <w:rFonts w:cs="Arial"/>
          <w:color w:val="000000"/>
        </w:rPr>
        <w:t>compare models by analyzing appropriateness of fit</w:t>
      </w:r>
      <w:r w:rsidR="00626F1C">
        <w:rPr>
          <w:rFonts w:cs="Arial"/>
          <w:color w:val="000000"/>
        </w:rPr>
        <w:t>, and make</w:t>
      </w:r>
      <w:r w:rsidRPr="001825BB">
        <w:rPr>
          <w:rFonts w:cs="Arial"/>
          <w:color w:val="000000"/>
        </w:rPr>
        <w:t xml:space="preserve"> judgments about the domain over which a model is a good fit. Building on their previous work with functions and on knowledge of trigonometric ratios and circles, students now use the coordinate plane to extend trigonometry to model periodic phenomena. Students examine data on two quantitative variables to choose functions and make conclusions in context of the data. </w:t>
      </w:r>
    </w:p>
    <w:p w:rsidR="001825BB" w:rsidRPr="001825BB" w:rsidRDefault="001825BB" w:rsidP="001825BB">
      <w:pPr>
        <w:pStyle w:val="ListParagraph"/>
        <w:numPr>
          <w:ilvl w:val="0"/>
          <w:numId w:val="17"/>
        </w:numPr>
        <w:autoSpaceDE w:val="0"/>
        <w:autoSpaceDN w:val="0"/>
        <w:adjustRightInd w:val="0"/>
        <w:spacing w:after="0" w:line="240" w:lineRule="auto"/>
        <w:rPr>
          <w:rFonts w:cs="Arial"/>
          <w:color w:val="000000"/>
        </w:rPr>
      </w:pPr>
      <w:r w:rsidRPr="001825BB">
        <w:rPr>
          <w:rFonts w:cs="Arial"/>
          <w:color w:val="000000"/>
        </w:rPr>
        <w:t xml:space="preserve">Algebra 2 students build on their foundational probability skills to </w:t>
      </w:r>
      <w:r w:rsidR="00626F1C">
        <w:rPr>
          <w:rFonts w:cs="Arial"/>
          <w:color w:val="000000"/>
        </w:rPr>
        <w:t xml:space="preserve">calculate </w:t>
      </w:r>
      <w:r w:rsidRPr="001825BB">
        <w:rPr>
          <w:rFonts w:cs="Arial"/>
          <w:color w:val="000000"/>
        </w:rPr>
        <w:t>conditional probability. Students determin</w:t>
      </w:r>
      <w:r w:rsidR="00626F1C">
        <w:rPr>
          <w:rFonts w:cs="Arial"/>
          <w:color w:val="000000"/>
        </w:rPr>
        <w:t>e independence of events and</w:t>
      </w:r>
      <w:bookmarkStart w:id="6" w:name="_GoBack"/>
      <w:bookmarkEnd w:id="6"/>
      <w:r w:rsidRPr="001825BB">
        <w:rPr>
          <w:rFonts w:cs="Arial"/>
          <w:color w:val="000000"/>
        </w:rPr>
        <w:t xml:space="preserve"> apply conditional probability to everyday situations.</w:t>
      </w:r>
    </w:p>
    <w:p w:rsidR="001825BB" w:rsidRPr="007F540B" w:rsidRDefault="001825BB" w:rsidP="001825BB">
      <w:pPr>
        <w:kinsoku w:val="0"/>
        <w:overflowPunct w:val="0"/>
        <w:autoSpaceDE w:val="0"/>
        <w:autoSpaceDN w:val="0"/>
        <w:adjustRightInd w:val="0"/>
        <w:spacing w:after="0" w:line="204" w:lineRule="exact"/>
        <w:ind w:left="46"/>
        <w:rPr>
          <w:rFonts w:cs="Arial"/>
        </w:rPr>
      </w:pPr>
    </w:p>
    <w:p w:rsidR="001825BB" w:rsidRPr="001825BB" w:rsidRDefault="001825BB" w:rsidP="001825BB">
      <w:pPr>
        <w:kinsoku w:val="0"/>
        <w:overflowPunct w:val="0"/>
        <w:autoSpaceDE w:val="0"/>
        <w:autoSpaceDN w:val="0"/>
        <w:adjustRightInd w:val="0"/>
        <w:spacing w:after="0" w:line="204" w:lineRule="exact"/>
        <w:ind w:left="46"/>
        <w:rPr>
          <w:rFonts w:ascii="Times New Roman" w:eastAsia="Times New Roman" w:hAnsi="Times New Roman" w:cs="Times New Roman"/>
          <w:b/>
          <w:sz w:val="24"/>
          <w:szCs w:val="24"/>
        </w:rPr>
      </w:pPr>
      <w:r w:rsidRPr="001825BB">
        <w:rPr>
          <w:rFonts w:cs="Arial"/>
          <w:b/>
          <w:i/>
        </w:rPr>
        <w:t>The Standards for Mathematical Practice complement the content standards so that students</w:t>
      </w:r>
      <w:r w:rsidRPr="001825BB">
        <w:rPr>
          <w:rFonts w:cs="Arial"/>
          <w:b/>
          <w:i/>
          <w:spacing w:val="-7"/>
        </w:rPr>
        <w:t xml:space="preserve"> </w:t>
      </w:r>
      <w:r w:rsidRPr="001825BB">
        <w:rPr>
          <w:rFonts w:cs="Arial"/>
          <w:b/>
          <w:i/>
        </w:rPr>
        <w:t>increasingly engage with the subject matter as they grow in mathematical maturity and expertise throughout the elementary, middle, and high school</w:t>
      </w:r>
      <w:r w:rsidRPr="001825BB">
        <w:rPr>
          <w:rFonts w:cs="Arial"/>
          <w:b/>
          <w:i/>
          <w:spacing w:val="-5"/>
        </w:rPr>
        <w:t xml:space="preserve"> </w:t>
      </w:r>
      <w:r w:rsidRPr="001825BB">
        <w:rPr>
          <w:rFonts w:cs="Arial"/>
          <w:b/>
          <w:i/>
        </w:rPr>
        <w:t>years. Mathematical modeling is integrated throughout Algebra 2 course by utilizing real world context.</w:t>
      </w:r>
    </w:p>
    <w:p w:rsidR="001825BB" w:rsidRDefault="001825BB" w:rsidP="006A14A5">
      <w:pPr>
        <w:pBdr>
          <w:bottom w:val="single" w:sz="8" w:space="4" w:color="4F81BD"/>
        </w:pBdr>
        <w:spacing w:after="480" w:line="240" w:lineRule="auto"/>
        <w:contextualSpacing/>
        <w:rPr>
          <w:rFonts w:eastAsia="Times New Roman" w:cs="Calibri"/>
          <w:color w:val="17365D"/>
          <w:spacing w:val="5"/>
          <w:kern w:val="28"/>
        </w:rPr>
      </w:pPr>
    </w:p>
    <w:p w:rsidR="001825BB" w:rsidRPr="001825BB" w:rsidRDefault="001825BB" w:rsidP="006A14A5">
      <w:pPr>
        <w:pBdr>
          <w:bottom w:val="single" w:sz="8" w:space="4" w:color="4F81BD"/>
        </w:pBdr>
        <w:spacing w:after="480" w:line="240" w:lineRule="auto"/>
        <w:contextualSpacing/>
        <w:rPr>
          <w:rFonts w:eastAsia="Times New Roman" w:cs="Calibri"/>
          <w:b/>
          <w:spacing w:val="5"/>
          <w:kern w:val="28"/>
        </w:rPr>
      </w:pPr>
      <w:r w:rsidRPr="001825BB">
        <w:rPr>
          <w:rFonts w:eastAsia="Times New Roman" w:cs="Calibri"/>
          <w:b/>
          <w:spacing w:val="5"/>
          <w:kern w:val="28"/>
        </w:rPr>
        <w:t xml:space="preserve">Content Emphasis of Arizona Mathematics Standards: </w:t>
      </w:r>
    </w:p>
    <w:p w:rsidR="001825BB" w:rsidRPr="001825BB" w:rsidRDefault="001825BB" w:rsidP="006A14A5">
      <w:pPr>
        <w:pBdr>
          <w:bottom w:val="single" w:sz="8" w:space="4" w:color="4F81BD"/>
        </w:pBdr>
        <w:spacing w:after="480" w:line="240" w:lineRule="auto"/>
        <w:contextualSpacing/>
        <w:rPr>
          <w:rFonts w:eastAsia="Times New Roman" w:cs="Calibri"/>
          <w:spacing w:val="5"/>
          <w:kern w:val="28"/>
        </w:rPr>
      </w:pPr>
      <w:r w:rsidRPr="001825BB">
        <w:rPr>
          <w:rFonts w:eastAsia="Times New Roman" w:cs="Calibri"/>
          <w:spacing w:val="5"/>
          <w:kern w:val="28"/>
        </w:rPr>
        <w:t xml:space="preserve">The content emphasis provides planning guidance regarding the Major and Supporting Clusters found within the standards.  The Major and Supporting Clusters align with the Blueprint of </w:t>
      </w:r>
      <w:proofErr w:type="spellStart"/>
      <w:r w:rsidRPr="001825BB">
        <w:rPr>
          <w:rFonts w:eastAsia="Times New Roman" w:cs="Calibri"/>
          <w:spacing w:val="5"/>
          <w:kern w:val="28"/>
        </w:rPr>
        <w:t>AzMERIT</w:t>
      </w:r>
      <w:proofErr w:type="spellEnd"/>
      <w:r w:rsidRPr="001825BB">
        <w:rPr>
          <w:rFonts w:eastAsia="Times New Roman" w:cs="Calibri"/>
          <w:spacing w:val="5"/>
          <w:kern w:val="28"/>
        </w:rPr>
        <w:t>. Please consider the following designations when planning an instructional scope for the academic year.</w:t>
      </w:r>
    </w:p>
    <w:p w:rsidR="001825BB" w:rsidRDefault="001825BB" w:rsidP="006A14A5">
      <w:pPr>
        <w:pBdr>
          <w:bottom w:val="single" w:sz="8" w:space="4" w:color="4F81BD"/>
        </w:pBdr>
        <w:spacing w:after="480" w:line="240" w:lineRule="auto"/>
        <w:contextualSpacing/>
        <w:rPr>
          <w:rFonts w:eastAsia="Times New Roman" w:cs="Calibri"/>
          <w:color w:val="17365D"/>
          <w:spacing w:val="5"/>
          <w:kern w:val="28"/>
        </w:rPr>
      </w:pPr>
    </w:p>
    <w:p w:rsidR="001825BB" w:rsidRPr="001825BB" w:rsidRDefault="001825BB" w:rsidP="006A14A5">
      <w:pPr>
        <w:pBdr>
          <w:bottom w:val="single" w:sz="8" w:space="4" w:color="4F81BD"/>
        </w:pBdr>
        <w:spacing w:after="480" w:line="240" w:lineRule="auto"/>
        <w:contextualSpacing/>
        <w:rPr>
          <w:rFonts w:eastAsia="Times New Roman" w:cs="Calibri"/>
          <w:color w:val="17365D"/>
          <w:spacing w:val="5"/>
          <w:kern w:val="28"/>
        </w:rPr>
      </w:pPr>
      <w:r w:rsidRPr="00265933">
        <w:rPr>
          <w:noProof/>
        </w:rPr>
        <mc:AlternateContent>
          <mc:Choice Requires="wps">
            <w:drawing>
              <wp:anchor distT="0" distB="0" distL="114300" distR="114300" simplePos="0" relativeHeight="251657216" behindDoc="0" locked="0" layoutInCell="1" allowOverlap="1" wp14:anchorId="6FFE922D" wp14:editId="143AC40F">
                <wp:simplePos x="0" y="0"/>
                <wp:positionH relativeFrom="margin">
                  <wp:posOffset>1962150</wp:posOffset>
                </wp:positionH>
                <wp:positionV relativeFrom="paragraph">
                  <wp:posOffset>28575</wp:posOffset>
                </wp:positionV>
                <wp:extent cx="104775" cy="95250"/>
                <wp:effectExtent l="0" t="0" r="28575" b="19050"/>
                <wp:wrapNone/>
                <wp:docPr id="6" name="Oval 6"/>
                <wp:cNvGraphicFramePr/>
                <a:graphic xmlns:a="http://schemas.openxmlformats.org/drawingml/2006/main">
                  <a:graphicData uri="http://schemas.microsoft.com/office/word/2010/wordprocessingShape">
                    <wps:wsp>
                      <wps:cNvSpPr/>
                      <wps:spPr>
                        <a:xfrm flipH="1">
                          <a:off x="0" y="0"/>
                          <a:ext cx="104775" cy="95250"/>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6F0F9" id="Oval 6" o:spid="_x0000_s1026" style="position:absolute;margin-left:154.5pt;margin-top:2.25pt;width:8.25pt;height:7.5pt;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" fillcolor="#c00000" strokecolor="#c00000" strokeweight="2pt">
                <w10:wrap anchorx="margin"/>
              </v:oval>
            </w:pict>
          </mc:Fallback>
        </mc:AlternateContent>
      </w:r>
      <w:r>
        <w:rPr>
          <w:rFonts w:eastAsia="Times New Roman" w:cs="Calibri"/>
          <w:color w:val="17365D"/>
          <w:spacing w:val="5"/>
          <w:kern w:val="28"/>
        </w:rPr>
        <w:t xml:space="preserve">Arizona </w:t>
      </w:r>
      <w:r w:rsidRPr="00265933">
        <w:t xml:space="preserve">considers </w:t>
      </w:r>
      <w:r w:rsidRPr="00265933">
        <w:rPr>
          <w:b/>
        </w:rPr>
        <w:t xml:space="preserve">Major Clusters </w:t>
      </w:r>
      <w:r w:rsidRPr="00265933">
        <w:t xml:space="preserve">    </w:t>
      </w:r>
      <w:r>
        <w:t xml:space="preserve">  </w:t>
      </w:r>
      <w:r w:rsidRPr="00265933">
        <w:t xml:space="preserve">as groups of related standards that require greater emphasis than some of the </w:t>
      </w:r>
      <w:r>
        <w:t>other standards</w:t>
      </w:r>
      <w:r w:rsidRPr="00265933">
        <w:t xml:space="preserve"> due to the depth of the ideas and the time it takes to master these groups of related standards.</w:t>
      </w:r>
    </w:p>
    <w:p w:rsidR="001825BB" w:rsidRPr="001825BB" w:rsidRDefault="001825BB" w:rsidP="006A14A5">
      <w:pPr>
        <w:pBdr>
          <w:bottom w:val="single" w:sz="8" w:space="4" w:color="4F81BD"/>
        </w:pBdr>
        <w:spacing w:after="480" w:line="240" w:lineRule="auto"/>
        <w:contextualSpacing/>
        <w:rPr>
          <w:rFonts w:eastAsia="Times New Roman" w:cs="Calibri"/>
          <w:color w:val="17365D"/>
          <w:spacing w:val="5"/>
          <w:kern w:val="28"/>
        </w:rPr>
      </w:pPr>
      <w:r w:rsidRPr="00265933">
        <w:rPr>
          <w:noProof/>
        </w:rPr>
        <mc:AlternateContent>
          <mc:Choice Requires="wps">
            <w:drawing>
              <wp:anchor distT="0" distB="0" distL="114300" distR="114300" simplePos="0" relativeHeight="251659264" behindDoc="0" locked="0" layoutInCell="1" allowOverlap="1" wp14:anchorId="5293F6A6" wp14:editId="116A2BC7">
                <wp:simplePos x="0" y="0"/>
                <wp:positionH relativeFrom="margin">
                  <wp:posOffset>2219325</wp:posOffset>
                </wp:positionH>
                <wp:positionV relativeFrom="paragraph">
                  <wp:posOffset>19050</wp:posOffset>
                </wp:positionV>
                <wp:extent cx="123978" cy="106878"/>
                <wp:effectExtent l="0" t="0" r="28575" b="26670"/>
                <wp:wrapNone/>
                <wp:docPr id="26" name="Isosceles Triangle 26"/>
                <wp:cNvGraphicFramePr/>
                <a:graphic xmlns:a="http://schemas.openxmlformats.org/drawingml/2006/main">
                  <a:graphicData uri="http://schemas.microsoft.com/office/word/2010/wordprocessingShape">
                    <wps:wsp>
                      <wps:cNvSpPr/>
                      <wps:spPr>
                        <a:xfrm>
                          <a:off x="0" y="0"/>
                          <a:ext cx="123978" cy="106878"/>
                        </a:xfrm>
                        <a:prstGeom prst="triangle">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1C97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74.75pt;margin-top:1.5pt;width:9.75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" fillcolor="#365f91 [2404]" strokecolor="#365f91 [2404]" strokeweight="2pt">
                <w10:wrap anchorx="margin"/>
              </v:shape>
            </w:pict>
          </mc:Fallback>
        </mc:AlternateContent>
      </w:r>
      <w:r>
        <w:rPr>
          <w:rFonts w:eastAsia="Times New Roman" w:cs="Calibri"/>
          <w:color w:val="17365D"/>
          <w:spacing w:val="5"/>
          <w:kern w:val="28"/>
        </w:rPr>
        <w:t xml:space="preserve">Arizona </w:t>
      </w:r>
      <w:r w:rsidRPr="00265933">
        <w:t xml:space="preserve">considers </w:t>
      </w:r>
      <w:r w:rsidRPr="00265933">
        <w:rPr>
          <w:b/>
        </w:rPr>
        <w:t xml:space="preserve">Supporting Clusters   </w:t>
      </w:r>
      <w:r w:rsidRPr="00265933">
        <w:t xml:space="preserve">  </w:t>
      </w:r>
      <w:r>
        <w:t xml:space="preserve"> </w:t>
      </w:r>
      <w:r w:rsidRPr="00265933">
        <w:t>as groups of related standards tha</w:t>
      </w:r>
      <w:r w:rsidR="00954F4E">
        <w:t>t support standards within the Major C</w:t>
      </w:r>
      <w:r w:rsidRPr="00265933">
        <w:t>luster in and across grade levels.  Suppor</w:t>
      </w:r>
      <w:r w:rsidR="009F0BD3">
        <w:t>ting C</w:t>
      </w:r>
      <w:r w:rsidRPr="00265933">
        <w:t>lusters also encompass pre-requisite and extension of grade level content.</w:t>
      </w:r>
    </w:p>
    <w:p w:rsidR="001825BB" w:rsidRDefault="001825BB" w:rsidP="006A14A5">
      <w:pPr>
        <w:pBdr>
          <w:bottom w:val="single" w:sz="8" w:space="4" w:color="4F81BD"/>
        </w:pBdr>
        <w:spacing w:after="480" w:line="240" w:lineRule="auto"/>
        <w:contextualSpacing/>
        <w:rPr>
          <w:rFonts w:eastAsia="Times New Roman" w:cs="Calibri"/>
          <w:color w:val="17365D"/>
          <w:spacing w:val="5"/>
          <w:kern w:val="28"/>
        </w:rPr>
      </w:pPr>
    </w:p>
    <w:p w:rsidR="002256D8" w:rsidRDefault="00333693" w:rsidP="007517EE">
      <w:pPr>
        <w:pBdr>
          <w:bottom w:val="single" w:sz="8" w:space="4" w:color="4F81BD"/>
        </w:pBdr>
        <w:tabs>
          <w:tab w:val="left" w:pos="1650"/>
          <w:tab w:val="left" w:pos="11025"/>
        </w:tabs>
        <w:spacing w:after="480" w:line="240" w:lineRule="auto"/>
        <w:contextualSpacing/>
        <w:rPr>
          <w:rFonts w:eastAsia="Times New Roman" w:cs="Calibri"/>
          <w:color w:val="17365D"/>
          <w:spacing w:val="5"/>
          <w:kern w:val="28"/>
        </w:rPr>
      </w:pPr>
      <w:r>
        <w:rPr>
          <w:rFonts w:eastAsia="Times New Roman" w:cs="Calibri"/>
          <w:color w:val="17365D"/>
          <w:spacing w:val="5"/>
          <w:kern w:val="28"/>
        </w:rPr>
        <w:tab/>
      </w:r>
      <w:r w:rsidR="007517EE">
        <w:rPr>
          <w:rFonts w:eastAsia="Times New Roman" w:cs="Calibri"/>
          <w:color w:val="17365D"/>
          <w:spacing w:val="5"/>
          <w:kern w:val="28"/>
        </w:rPr>
        <w:tab/>
      </w:r>
    </w:p>
    <w:p w:rsidR="006A14A5" w:rsidRDefault="00783935" w:rsidP="006A14A5">
      <w:pPr>
        <w:pBdr>
          <w:bottom w:val="single" w:sz="8" w:space="4" w:color="4F81BD"/>
        </w:pBdr>
        <w:spacing w:after="480" w:line="240" w:lineRule="auto"/>
        <w:contextualSpacing/>
        <w:rPr>
          <w:rFonts w:eastAsia="Times New Roman" w:cs="Calibri"/>
          <w:color w:val="17365D"/>
          <w:spacing w:val="5"/>
          <w:kern w:val="28"/>
          <w:sz w:val="32"/>
          <w:szCs w:val="32"/>
        </w:rPr>
      </w:pPr>
      <w:r>
        <w:rPr>
          <w:rFonts w:eastAsia="Times New Roman" w:cs="Calibri"/>
          <w:color w:val="17365D"/>
          <w:spacing w:val="5"/>
          <w:kern w:val="28"/>
          <w:sz w:val="32"/>
          <w:szCs w:val="32"/>
        </w:rPr>
        <w:lastRenderedPageBreak/>
        <w:t xml:space="preserve">Algebra </w:t>
      </w:r>
      <w:r w:rsidR="00234806">
        <w:rPr>
          <w:rFonts w:eastAsia="Times New Roman" w:cs="Calibri"/>
          <w:color w:val="17365D"/>
          <w:spacing w:val="5"/>
          <w:kern w:val="28"/>
          <w:sz w:val="32"/>
          <w:szCs w:val="32"/>
        </w:rPr>
        <w:t>2</w:t>
      </w:r>
      <w:r w:rsidR="001825BB">
        <w:rPr>
          <w:rFonts w:eastAsia="Times New Roman" w:cs="Calibri"/>
          <w:color w:val="17365D"/>
          <w:spacing w:val="5"/>
          <w:kern w:val="28"/>
          <w:sz w:val="32"/>
          <w:szCs w:val="32"/>
        </w:rPr>
        <w:t>:</w:t>
      </w:r>
      <w:r w:rsidR="006A14A5" w:rsidRPr="006A14A5">
        <w:rPr>
          <w:rFonts w:eastAsia="Times New Roman" w:cs="Calibri"/>
          <w:color w:val="17365D"/>
          <w:spacing w:val="5"/>
          <w:kern w:val="28"/>
          <w:sz w:val="32"/>
          <w:szCs w:val="32"/>
        </w:rPr>
        <w:t xml:space="preserve"> Overview</w:t>
      </w:r>
    </w:p>
    <w:p w:rsidR="008E10B6" w:rsidRDefault="008E10B6" w:rsidP="008E10B6">
      <w:pPr>
        <w:pBdr>
          <w:bottom w:val="single" w:sz="8" w:space="4" w:color="4F81BD"/>
        </w:pBdr>
        <w:spacing w:after="480" w:line="240" w:lineRule="auto"/>
        <w:contextualSpacing/>
        <w:rPr>
          <w:rFonts w:cstheme="minorHAnsi"/>
          <w:b/>
          <w:bCs/>
          <w:color w:val="17365D"/>
          <w:spacing w:val="5"/>
          <w:kern w:val="28"/>
          <w:sz w:val="20"/>
          <w:szCs w:val="20"/>
          <w:lang w:eastAsia="ja-JP"/>
        </w:rPr>
      </w:pPr>
      <w:r w:rsidRPr="008E10B6">
        <w:rPr>
          <w:rFonts w:eastAsia="Times New Roman" w:cstheme="minorHAnsi"/>
          <w:b/>
          <w:bCs/>
          <w:noProof/>
          <w:color w:val="17365D"/>
          <w:spacing w:val="5"/>
          <w:kern w:val="28"/>
          <w:sz w:val="20"/>
          <w:szCs w:val="20"/>
        </w:rPr>
        <mc:AlternateContent>
          <mc:Choice Requires="wps">
            <w:drawing>
              <wp:anchor distT="0" distB="0" distL="114300" distR="114300" simplePos="0" relativeHeight="251658752" behindDoc="0" locked="0" layoutInCell="1" allowOverlap="1" wp14:anchorId="254EE224" wp14:editId="5E464B47">
                <wp:simplePos x="0" y="0"/>
                <wp:positionH relativeFrom="column">
                  <wp:posOffset>2190750</wp:posOffset>
                </wp:positionH>
                <wp:positionV relativeFrom="paragraph">
                  <wp:posOffset>46355</wp:posOffset>
                </wp:positionV>
                <wp:extent cx="68580" cy="85725"/>
                <wp:effectExtent l="0" t="0" r="26670" b="28575"/>
                <wp:wrapNone/>
                <wp:docPr id="1" name="Oval 1"/>
                <wp:cNvGraphicFramePr/>
                <a:graphic xmlns:a="http://schemas.openxmlformats.org/drawingml/2006/main">
                  <a:graphicData uri="http://schemas.microsoft.com/office/word/2010/wordprocessingShape">
                    <wps:wsp>
                      <wps:cNvSpPr/>
                      <wps:spPr>
                        <a:xfrm>
                          <a:off x="0" y="0"/>
                          <a:ext cx="68580" cy="8572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3389E" id="Oval 1" o:spid="_x0000_s1026" style="position:absolute;margin-left:172.5pt;margin-top:3.65pt;width:5.4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" fillcolor="red" strokecolor="red" strokeweight="2pt"/>
            </w:pict>
          </mc:Fallback>
        </mc:AlternateContent>
      </w:r>
      <w:r w:rsidRPr="008E10B6">
        <w:rPr>
          <w:rFonts w:eastAsia="Times New Roman" w:cstheme="minorHAnsi"/>
          <w:b/>
          <w:bCs/>
          <w:color w:val="17365D"/>
          <w:spacing w:val="5"/>
          <w:kern w:val="28"/>
          <w:sz w:val="20"/>
          <w:szCs w:val="20"/>
        </w:rPr>
        <w:t>Course content emphasis indicated by:</w:t>
      </w:r>
      <w:r>
        <w:rPr>
          <w:rFonts w:eastAsia="Times New Roman" w:cstheme="minorHAnsi"/>
          <w:b/>
          <w:bCs/>
          <w:color w:val="17365D"/>
          <w:spacing w:val="5"/>
          <w:kern w:val="28"/>
          <w:sz w:val="20"/>
          <w:szCs w:val="20"/>
        </w:rPr>
        <w:t xml:space="preserve"> </w:t>
      </w:r>
      <w:r w:rsidRPr="008E10B6">
        <w:rPr>
          <w:rFonts w:eastAsia="Times New Roman" w:cstheme="minorHAnsi"/>
          <w:b/>
          <w:bCs/>
          <w:color w:val="17365D"/>
          <w:spacing w:val="5"/>
          <w:kern w:val="28"/>
          <w:sz w:val="20"/>
          <w:szCs w:val="20"/>
        </w:rPr>
        <w:t xml:space="preserve">     </w:t>
      </w:r>
      <w:r w:rsidR="0048637B">
        <w:rPr>
          <w:rFonts w:cstheme="minorHAnsi"/>
          <w:b/>
          <w:bCs/>
          <w:color w:val="17365D"/>
          <w:spacing w:val="5"/>
          <w:kern w:val="28"/>
          <w:sz w:val="20"/>
          <w:szCs w:val="20"/>
          <w:lang w:eastAsia="ja-JP"/>
        </w:rPr>
        <w:t xml:space="preserve">Major Cluster: </w:t>
      </w:r>
      <w:r w:rsidRPr="008E10B6">
        <w:rPr>
          <w:rFonts w:cstheme="minorHAnsi"/>
          <w:b/>
          <w:bCs/>
          <w:color w:val="17365D"/>
          <w:spacing w:val="5"/>
          <w:kern w:val="28"/>
          <w:sz w:val="20"/>
          <w:szCs w:val="20"/>
          <w:lang w:eastAsia="ja-JP"/>
        </w:rPr>
        <w:t xml:space="preserve"> </w:t>
      </w:r>
      <w:r w:rsidRPr="008E10B6">
        <w:rPr>
          <w:rFonts w:ascii="Arial" w:hAnsi="Arial" w:cs="Arial"/>
          <w:b/>
          <w:bCs/>
          <w:color w:val="17365D"/>
          <w:spacing w:val="5"/>
          <w:kern w:val="28"/>
          <w:sz w:val="20"/>
          <w:szCs w:val="20"/>
          <w:lang w:eastAsia="ja-JP"/>
        </w:rPr>
        <w:t>▲</w:t>
      </w:r>
      <w:r w:rsidR="0048637B">
        <w:rPr>
          <w:rFonts w:cstheme="minorHAnsi"/>
          <w:b/>
          <w:bCs/>
          <w:color w:val="17365D"/>
          <w:spacing w:val="5"/>
          <w:kern w:val="28"/>
          <w:sz w:val="20"/>
          <w:szCs w:val="20"/>
          <w:lang w:eastAsia="ja-JP"/>
        </w:rPr>
        <w:t>Supporting Cluster</w:t>
      </w:r>
    </w:p>
    <w:p w:rsidR="001825BB" w:rsidRDefault="001825BB" w:rsidP="008E10B6">
      <w:pPr>
        <w:pBdr>
          <w:bottom w:val="single" w:sz="8" w:space="4" w:color="4F81BD"/>
        </w:pBdr>
        <w:spacing w:after="480" w:line="240" w:lineRule="auto"/>
        <w:contextualSpacing/>
        <w:rPr>
          <w:rFonts w:cstheme="minorHAnsi"/>
          <w:b/>
          <w:bCs/>
          <w:color w:val="17365D"/>
          <w:spacing w:val="5"/>
          <w:kern w:val="28"/>
          <w:sz w:val="20"/>
          <w:szCs w:val="20"/>
          <w:lang w:eastAsia="ja-JP"/>
        </w:rPr>
      </w:pPr>
      <w:r w:rsidRPr="001825BB">
        <w:rPr>
          <w:rFonts w:cstheme="minorHAnsi"/>
          <w:bCs/>
          <w:color w:val="17365D"/>
          <w:spacing w:val="5"/>
          <w:kern w:val="28"/>
          <w:sz w:val="19"/>
          <w:szCs w:val="19"/>
          <w:lang w:eastAsia="ja-JP"/>
        </w:rPr>
        <w:t>Arizona is suggesting instructional time encompass a range of at least 65%-75% for Major Clusters and a range of 25%-35% for Supporting Cluste</w:t>
      </w:r>
      <w:r w:rsidR="00B27723">
        <w:rPr>
          <w:rFonts w:cstheme="minorHAnsi"/>
          <w:bCs/>
          <w:color w:val="17365D"/>
          <w:spacing w:val="5"/>
          <w:kern w:val="28"/>
          <w:sz w:val="19"/>
          <w:szCs w:val="19"/>
          <w:lang w:eastAsia="ja-JP"/>
        </w:rPr>
        <w:t>rs</w:t>
      </w:r>
      <w:r w:rsidRPr="001825BB">
        <w:rPr>
          <w:rFonts w:cstheme="minorHAnsi"/>
          <w:bCs/>
          <w:color w:val="17365D"/>
          <w:spacing w:val="5"/>
          <w:kern w:val="28"/>
          <w:sz w:val="19"/>
          <w:szCs w:val="19"/>
          <w:lang w:eastAsia="ja-JP"/>
        </w:rPr>
        <w:t xml:space="preserve"> instruction.  See </w:t>
      </w:r>
      <w:hyperlink r:id="rId9" w:history="1">
        <w:r w:rsidRPr="001825BB">
          <w:rPr>
            <w:rStyle w:val="Hyperlink"/>
            <w:rFonts w:cstheme="minorHAnsi"/>
            <w:spacing w:val="5"/>
            <w:kern w:val="28"/>
            <w:sz w:val="19"/>
            <w:szCs w:val="19"/>
            <w:lang w:eastAsia="ja-JP"/>
          </w:rPr>
          <w:t>Introduction</w:t>
        </w:r>
      </w:hyperlink>
      <w:r w:rsidRPr="001825BB">
        <w:rPr>
          <w:rFonts w:cstheme="minorHAnsi"/>
          <w:bCs/>
          <w:color w:val="17365D"/>
          <w:spacing w:val="5"/>
          <w:kern w:val="28"/>
          <w:sz w:val="19"/>
          <w:szCs w:val="19"/>
          <w:lang w:eastAsia="ja-JP"/>
        </w:rPr>
        <w:t>, page 12 for more information.</w:t>
      </w:r>
      <w:r>
        <w:rPr>
          <w:rFonts w:cstheme="minorHAnsi"/>
          <w:bCs/>
          <w:color w:val="17365D"/>
          <w:spacing w:val="5"/>
          <w:kern w:val="28"/>
          <w:sz w:val="19"/>
          <w:szCs w:val="19"/>
          <w:lang w:eastAsia="ja-JP"/>
        </w:rPr>
        <w:tab/>
      </w:r>
    </w:p>
    <w:tbl>
      <w:tblPr>
        <w:tblW w:w="14558" w:type="dxa"/>
        <w:tblLook w:val="04A0" w:firstRow="1" w:lastRow="0" w:firstColumn="1" w:lastColumn="0" w:noHBand="0" w:noVBand="1"/>
      </w:tblPr>
      <w:tblGrid>
        <w:gridCol w:w="7197"/>
        <w:gridCol w:w="7361"/>
      </w:tblGrid>
      <w:tr w:rsidR="006A14A5" w:rsidRPr="006A14A5" w:rsidTr="001825BB">
        <w:trPr>
          <w:trHeight w:val="9037"/>
        </w:trPr>
        <w:tc>
          <w:tcPr>
            <w:tcW w:w="7197" w:type="dxa"/>
          </w:tcPr>
          <w:p w:rsidR="003C062A" w:rsidRPr="003C062A" w:rsidRDefault="003C062A" w:rsidP="003C062A">
            <w:pPr>
              <w:spacing w:after="0" w:line="240" w:lineRule="auto"/>
              <w:rPr>
                <w:rFonts w:ascii="Calibri" w:eastAsia="Times New Roman" w:hAnsi="Calibri" w:cs="Times New Roman"/>
              </w:rPr>
            </w:pPr>
            <w:r w:rsidRPr="003C062A">
              <w:rPr>
                <w:rFonts w:ascii="Calibri" w:eastAsia="Times New Roman" w:hAnsi="Calibri" w:cs="Times New Roman"/>
                <w:b/>
                <w:bCs/>
              </w:rPr>
              <w:t>NUMBER AND QUANTITY -N</w:t>
            </w:r>
          </w:p>
          <w:p w:rsidR="003C062A" w:rsidRPr="003C062A" w:rsidRDefault="003C062A" w:rsidP="003C062A">
            <w:pPr>
              <w:spacing w:after="0" w:line="240" w:lineRule="auto"/>
              <w:rPr>
                <w:rFonts w:ascii="Calibri" w:eastAsia="Times New Roman" w:hAnsi="Calibri" w:cs="Times New Roman"/>
                <w:color w:val="0070C0"/>
              </w:rPr>
            </w:pPr>
            <w:r w:rsidRPr="003C062A">
              <w:rPr>
                <w:rFonts w:ascii="Calibri" w:eastAsia="Times New Roman" w:hAnsi="Calibri" w:cs="Times New Roman"/>
                <w:b/>
                <w:bCs/>
                <w:color w:val="0070C0"/>
              </w:rPr>
              <w:t>The Real Number System (N-RN)</w:t>
            </w:r>
          </w:p>
          <w:p w:rsidR="003C062A" w:rsidRPr="003C062A" w:rsidRDefault="001825BB" w:rsidP="008E10B6">
            <w:pPr>
              <w:autoSpaceDE w:val="0"/>
              <w:autoSpaceDN w:val="0"/>
              <w:adjustRightInd w:val="0"/>
              <w:spacing w:after="0" w:line="240" w:lineRule="auto"/>
              <w:rPr>
                <w:rFonts w:ascii="Calibri" w:eastAsia="Times New Roman" w:hAnsi="Calibri" w:cs="Times New Roman"/>
                <w:bCs/>
                <w:color w:val="000000"/>
              </w:rPr>
            </w:pPr>
            <w:r>
              <w:rPr>
                <w:rFonts w:asciiTheme="majorHAnsi" w:hAnsiTheme="majorHAnsi" w:cstheme="minorHAnsi"/>
                <w:bCs/>
                <w:color w:val="FF0000"/>
                <w:spacing w:val="5"/>
                <w:kern w:val="28"/>
                <w:sz w:val="24"/>
                <w:szCs w:val="24"/>
                <w:lang w:eastAsia="ja-JP"/>
              </w:rPr>
              <w:t xml:space="preserve"> </w:t>
            </w:r>
            <w:r w:rsidR="008E10B6" w:rsidRPr="00CE6C0C">
              <w:rPr>
                <w:rFonts w:asciiTheme="majorHAnsi" w:hAnsiTheme="majorHAnsi" w:cstheme="minorHAnsi"/>
                <w:bCs/>
                <w:color w:val="FF0000"/>
                <w:spacing w:val="5"/>
                <w:kern w:val="28"/>
                <w:sz w:val="24"/>
                <w:szCs w:val="24"/>
                <w:lang w:eastAsia="ja-JP"/>
              </w:rPr>
              <w:t>●</w:t>
            </w:r>
            <w:r w:rsidR="003C062A" w:rsidRPr="003C062A">
              <w:rPr>
                <w:rFonts w:ascii="Calibri" w:eastAsia="Times New Roman" w:hAnsi="Calibri" w:cs="Times New Roman"/>
                <w:bCs/>
                <w:color w:val="000000"/>
              </w:rPr>
              <w:t>Extend the properties of exponents to rational exponents.</w:t>
            </w:r>
          </w:p>
          <w:p w:rsidR="003C062A" w:rsidRPr="003C062A" w:rsidRDefault="003C062A" w:rsidP="003C062A">
            <w:pPr>
              <w:spacing w:after="0" w:line="240" w:lineRule="auto"/>
              <w:rPr>
                <w:rFonts w:ascii="Calibri" w:eastAsia="Times New Roman" w:hAnsi="Calibri" w:cs="Times New Roman"/>
                <w:color w:val="0070C0"/>
              </w:rPr>
            </w:pPr>
            <w:r w:rsidRPr="003C062A">
              <w:rPr>
                <w:rFonts w:ascii="Calibri" w:eastAsia="Times New Roman" w:hAnsi="Calibri" w:cs="Times New Roman"/>
                <w:b/>
                <w:bCs/>
                <w:color w:val="0070C0"/>
              </w:rPr>
              <w:t>Quantities (N-Q)</w:t>
            </w:r>
          </w:p>
          <w:p w:rsidR="003C062A" w:rsidRPr="003C062A" w:rsidRDefault="00126FF5" w:rsidP="00126FF5">
            <w:pPr>
              <w:spacing w:after="0" w:line="240" w:lineRule="auto"/>
              <w:contextualSpacing/>
              <w:rPr>
                <w:rFonts w:ascii="Calibri" w:eastAsia="Times New Roman" w:hAnsi="Calibri" w:cs="Times New Roman"/>
              </w:rPr>
            </w:pPr>
            <w:r w:rsidRPr="00CE6C0C">
              <w:rPr>
                <w:rFonts w:ascii="Arial" w:hAnsi="Arial" w:cs="Arial"/>
                <w:b/>
                <w:bCs/>
                <w:color w:val="17365D"/>
                <w:spacing w:val="5"/>
                <w:kern w:val="28"/>
                <w:sz w:val="24"/>
                <w:szCs w:val="24"/>
                <w:lang w:eastAsia="ja-JP"/>
              </w:rPr>
              <w:t>▲</w:t>
            </w:r>
            <w:r>
              <w:rPr>
                <w:rFonts w:ascii="Arial" w:hAnsi="Arial" w:cs="Arial"/>
                <w:b/>
                <w:bCs/>
                <w:color w:val="17365D"/>
                <w:spacing w:val="5"/>
                <w:kern w:val="28"/>
                <w:sz w:val="24"/>
                <w:szCs w:val="24"/>
                <w:lang w:eastAsia="ja-JP"/>
              </w:rPr>
              <w:t xml:space="preserve"> </w:t>
            </w:r>
            <w:r w:rsidR="003C062A" w:rsidRPr="003C062A">
              <w:rPr>
                <w:rFonts w:ascii="Calibri" w:eastAsia="Times New Roman" w:hAnsi="Calibri" w:cs="Times New Roman"/>
              </w:rPr>
              <w:t>Reason quantitatively and use units to solve problems.</w:t>
            </w:r>
          </w:p>
          <w:p w:rsidR="003C062A" w:rsidRPr="003C062A" w:rsidRDefault="003C062A" w:rsidP="003C062A">
            <w:pPr>
              <w:spacing w:after="0" w:line="240" w:lineRule="auto"/>
              <w:rPr>
                <w:rFonts w:ascii="Calibri" w:eastAsia="Times New Roman" w:hAnsi="Calibri" w:cs="Times New Roman"/>
                <w:b/>
                <w:color w:val="0070C0"/>
              </w:rPr>
            </w:pPr>
            <w:r w:rsidRPr="003C062A">
              <w:rPr>
                <w:rFonts w:ascii="Calibri" w:eastAsia="Times New Roman" w:hAnsi="Calibri" w:cs="Times New Roman"/>
                <w:b/>
                <w:color w:val="0070C0"/>
              </w:rPr>
              <w:t>The Complex Number System (N-CN)</w:t>
            </w:r>
          </w:p>
          <w:p w:rsidR="003C062A" w:rsidRPr="003C062A" w:rsidRDefault="00126FF5" w:rsidP="00126FF5">
            <w:pPr>
              <w:autoSpaceDE w:val="0"/>
              <w:autoSpaceDN w:val="0"/>
              <w:adjustRightInd w:val="0"/>
              <w:spacing w:after="0" w:line="240" w:lineRule="auto"/>
              <w:contextualSpacing/>
              <w:rPr>
                <w:rFonts w:ascii="Calibri" w:hAnsi="Calibri" w:cs="Arial"/>
              </w:rPr>
            </w:pPr>
            <w:r w:rsidRPr="00CE6C0C">
              <w:rPr>
                <w:rFonts w:ascii="Arial" w:hAnsi="Arial" w:cs="Arial"/>
                <w:b/>
                <w:bCs/>
                <w:color w:val="17365D"/>
                <w:spacing w:val="5"/>
                <w:kern w:val="28"/>
                <w:sz w:val="24"/>
                <w:szCs w:val="24"/>
                <w:lang w:eastAsia="ja-JP"/>
              </w:rPr>
              <w:t>▲</w:t>
            </w:r>
            <w:r w:rsidR="003C062A" w:rsidRPr="003C062A">
              <w:rPr>
                <w:rFonts w:ascii="Calibri" w:hAnsi="Calibri" w:cs="Arial"/>
              </w:rPr>
              <w:t>Perform arithmetic operations with complex numbers.</w:t>
            </w:r>
          </w:p>
          <w:p w:rsidR="003C062A" w:rsidRPr="003C062A" w:rsidRDefault="001825BB" w:rsidP="00126FF5">
            <w:pPr>
              <w:spacing w:after="0" w:line="240" w:lineRule="auto"/>
              <w:contextualSpacing/>
              <w:rPr>
                <w:rFonts w:ascii="Calibri" w:hAnsi="Calibri" w:cs="Arial"/>
              </w:rPr>
            </w:pPr>
            <w:r>
              <w:rPr>
                <w:rFonts w:asciiTheme="majorHAnsi" w:hAnsiTheme="majorHAnsi" w:cstheme="minorHAnsi"/>
                <w:bCs/>
                <w:color w:val="FF0000"/>
                <w:spacing w:val="5"/>
                <w:kern w:val="28"/>
                <w:sz w:val="24"/>
                <w:szCs w:val="24"/>
                <w:lang w:eastAsia="ja-JP"/>
              </w:rPr>
              <w:t xml:space="preserve"> </w:t>
            </w:r>
            <w:r w:rsidR="008E10B6" w:rsidRPr="00CE6C0C">
              <w:rPr>
                <w:rFonts w:asciiTheme="majorHAnsi" w:hAnsiTheme="majorHAnsi" w:cstheme="minorHAnsi"/>
                <w:bCs/>
                <w:color w:val="FF0000"/>
                <w:spacing w:val="5"/>
                <w:kern w:val="28"/>
                <w:sz w:val="24"/>
                <w:szCs w:val="24"/>
                <w:lang w:eastAsia="ja-JP"/>
              </w:rPr>
              <w:t>●</w:t>
            </w:r>
            <w:r w:rsidR="003C062A" w:rsidRPr="003C062A">
              <w:rPr>
                <w:rFonts w:ascii="Calibri" w:hAnsi="Calibri" w:cs="Arial"/>
              </w:rPr>
              <w:t>Use complex numbers in polynomial identities and equations.</w:t>
            </w:r>
          </w:p>
          <w:p w:rsidR="003C062A" w:rsidRPr="003C062A" w:rsidRDefault="003C062A" w:rsidP="00126FF5">
            <w:pPr>
              <w:spacing w:after="0" w:line="240" w:lineRule="auto"/>
              <w:rPr>
                <w:rFonts w:ascii="Calibri" w:eastAsia="Times New Roman" w:hAnsi="Calibri" w:cs="Times New Roman"/>
              </w:rPr>
            </w:pPr>
            <w:r w:rsidRPr="003C062A">
              <w:rPr>
                <w:rFonts w:ascii="Calibri" w:eastAsia="Times New Roman" w:hAnsi="Calibri" w:cs="Times New Roman"/>
                <w:b/>
                <w:bCs/>
              </w:rPr>
              <w:t>ALGEBRA - A</w:t>
            </w:r>
          </w:p>
          <w:p w:rsidR="003C062A" w:rsidRPr="003C062A" w:rsidRDefault="003C062A" w:rsidP="003C062A">
            <w:pPr>
              <w:spacing w:after="0" w:line="240" w:lineRule="auto"/>
              <w:rPr>
                <w:rFonts w:ascii="Calibri" w:eastAsia="Times New Roman" w:hAnsi="Calibri" w:cs="Times New Roman"/>
                <w:color w:val="0070C0"/>
              </w:rPr>
            </w:pPr>
            <w:r w:rsidRPr="003C062A">
              <w:rPr>
                <w:rFonts w:ascii="Calibri" w:eastAsia="Times New Roman" w:hAnsi="Calibri" w:cs="Times New Roman"/>
                <w:b/>
                <w:bCs/>
                <w:color w:val="0070C0"/>
              </w:rPr>
              <w:t>Seeing Structure in Expressions (A-SSE)</w:t>
            </w:r>
          </w:p>
          <w:p w:rsidR="003C062A" w:rsidRPr="003C062A" w:rsidRDefault="00126FF5" w:rsidP="00126FF5">
            <w:pPr>
              <w:spacing w:after="0" w:line="240" w:lineRule="auto"/>
              <w:rPr>
                <w:rFonts w:ascii="Calibri" w:eastAsia="Times New Roman" w:hAnsi="Calibri" w:cs="Times New Roman"/>
              </w:rPr>
            </w:pPr>
            <w:r w:rsidRPr="00CE6C0C">
              <w:rPr>
                <w:rFonts w:ascii="Arial" w:hAnsi="Arial" w:cs="Arial"/>
                <w:b/>
                <w:bCs/>
                <w:color w:val="17365D"/>
                <w:spacing w:val="5"/>
                <w:kern w:val="28"/>
                <w:sz w:val="24"/>
                <w:szCs w:val="24"/>
                <w:lang w:eastAsia="ja-JP"/>
              </w:rPr>
              <w:t>▲</w:t>
            </w:r>
            <w:r w:rsidR="003C062A" w:rsidRPr="003C062A">
              <w:rPr>
                <w:rFonts w:ascii="Calibri" w:eastAsia="Times New Roman" w:hAnsi="Calibri" w:cs="Times New Roman"/>
              </w:rPr>
              <w:t>Interpret the structure of expressions.</w:t>
            </w:r>
          </w:p>
          <w:p w:rsidR="003C062A" w:rsidRPr="003C062A" w:rsidRDefault="00126FF5" w:rsidP="00126FF5">
            <w:pPr>
              <w:spacing w:after="0" w:line="240" w:lineRule="auto"/>
              <w:rPr>
                <w:rFonts w:ascii="Calibri" w:eastAsia="Times New Roman" w:hAnsi="Calibri" w:cs="Times New Roman"/>
              </w:rPr>
            </w:pPr>
            <w:r w:rsidRPr="00CE6C0C">
              <w:rPr>
                <w:rFonts w:ascii="Arial" w:hAnsi="Arial" w:cs="Arial"/>
                <w:b/>
                <w:bCs/>
                <w:color w:val="17365D"/>
                <w:spacing w:val="5"/>
                <w:kern w:val="28"/>
                <w:sz w:val="24"/>
                <w:szCs w:val="24"/>
                <w:lang w:eastAsia="ja-JP"/>
              </w:rPr>
              <w:t>▲</w:t>
            </w:r>
            <w:r w:rsidR="003C062A" w:rsidRPr="003C062A">
              <w:rPr>
                <w:rFonts w:ascii="Calibri" w:eastAsia="Times New Roman" w:hAnsi="Calibri" w:cs="Times New Roman"/>
              </w:rPr>
              <w:t>Write expressions in equivalent forms to solve problems.</w:t>
            </w:r>
          </w:p>
          <w:p w:rsidR="003C062A" w:rsidRPr="003C062A" w:rsidRDefault="003C062A" w:rsidP="003C062A">
            <w:pPr>
              <w:spacing w:after="0" w:line="240" w:lineRule="auto"/>
              <w:rPr>
                <w:rFonts w:ascii="Calibri" w:eastAsia="Times New Roman" w:hAnsi="Calibri" w:cs="Times New Roman"/>
                <w:color w:val="0070C0"/>
              </w:rPr>
            </w:pPr>
            <w:r w:rsidRPr="003C062A">
              <w:rPr>
                <w:rFonts w:ascii="Calibri" w:eastAsia="Times New Roman" w:hAnsi="Calibri" w:cs="Times New Roman"/>
                <w:b/>
                <w:bCs/>
                <w:color w:val="0070C0"/>
              </w:rPr>
              <w:t>Arithmetic with Polynomials and Rational Expressions (A-APR)</w:t>
            </w:r>
          </w:p>
          <w:p w:rsidR="003C062A" w:rsidRPr="003C062A" w:rsidRDefault="001825BB" w:rsidP="008E10B6">
            <w:pPr>
              <w:spacing w:after="0" w:line="240" w:lineRule="auto"/>
              <w:rPr>
                <w:rFonts w:ascii="Calibri" w:eastAsia="Times New Roman" w:hAnsi="Calibri" w:cs="Times New Roman"/>
              </w:rPr>
            </w:pPr>
            <w:r>
              <w:rPr>
                <w:rFonts w:asciiTheme="majorHAnsi" w:hAnsiTheme="majorHAnsi" w:cstheme="minorHAnsi"/>
                <w:bCs/>
                <w:color w:val="FF0000"/>
                <w:spacing w:val="5"/>
                <w:kern w:val="28"/>
                <w:sz w:val="24"/>
                <w:szCs w:val="24"/>
                <w:lang w:eastAsia="ja-JP"/>
              </w:rPr>
              <w:t xml:space="preserve"> </w:t>
            </w:r>
            <w:r w:rsidR="008E10B6" w:rsidRPr="00CE6C0C">
              <w:rPr>
                <w:rFonts w:asciiTheme="majorHAnsi" w:hAnsiTheme="majorHAnsi" w:cstheme="minorHAnsi"/>
                <w:bCs/>
                <w:color w:val="FF0000"/>
                <w:spacing w:val="5"/>
                <w:kern w:val="28"/>
                <w:sz w:val="24"/>
                <w:szCs w:val="24"/>
                <w:lang w:eastAsia="ja-JP"/>
              </w:rPr>
              <w:t>●</w:t>
            </w:r>
            <w:r w:rsidR="003C062A" w:rsidRPr="003C062A">
              <w:rPr>
                <w:rFonts w:ascii="Calibri" w:eastAsia="Times New Roman" w:hAnsi="Calibri" w:cs="Times New Roman"/>
                <w:bCs/>
              </w:rPr>
              <w:t>Understand the relationship between zeros and factors of polynomials.</w:t>
            </w:r>
          </w:p>
          <w:p w:rsidR="003C062A" w:rsidRPr="003C062A" w:rsidRDefault="00126FF5" w:rsidP="00126FF5">
            <w:pPr>
              <w:autoSpaceDE w:val="0"/>
              <w:autoSpaceDN w:val="0"/>
              <w:adjustRightInd w:val="0"/>
              <w:spacing w:after="0" w:line="240" w:lineRule="auto"/>
              <w:contextualSpacing/>
              <w:rPr>
                <w:rFonts w:ascii="Calibri" w:hAnsi="Calibri" w:cs="Arial"/>
              </w:rPr>
            </w:pPr>
            <w:r w:rsidRPr="00CE6C0C">
              <w:rPr>
                <w:rFonts w:ascii="Arial" w:hAnsi="Arial" w:cs="Arial"/>
                <w:b/>
                <w:bCs/>
                <w:color w:val="17365D"/>
                <w:spacing w:val="5"/>
                <w:kern w:val="28"/>
                <w:sz w:val="24"/>
                <w:szCs w:val="24"/>
                <w:lang w:eastAsia="ja-JP"/>
              </w:rPr>
              <w:t>▲</w:t>
            </w:r>
            <w:r w:rsidR="003C062A" w:rsidRPr="003C062A">
              <w:rPr>
                <w:rFonts w:ascii="Calibri" w:hAnsi="Calibri" w:cs="Arial"/>
              </w:rPr>
              <w:t xml:space="preserve">Use polynomial identities to solve problems. </w:t>
            </w:r>
          </w:p>
          <w:p w:rsidR="003C062A" w:rsidRPr="003C062A" w:rsidRDefault="00126FF5" w:rsidP="00126FF5">
            <w:pPr>
              <w:autoSpaceDE w:val="0"/>
              <w:autoSpaceDN w:val="0"/>
              <w:adjustRightInd w:val="0"/>
              <w:spacing w:after="0" w:line="240" w:lineRule="auto"/>
              <w:contextualSpacing/>
              <w:rPr>
                <w:rFonts w:ascii="Calibri" w:hAnsi="Calibri" w:cs="Arial"/>
              </w:rPr>
            </w:pPr>
            <w:r w:rsidRPr="00CE6C0C">
              <w:rPr>
                <w:rFonts w:ascii="Arial" w:hAnsi="Arial" w:cs="Arial"/>
                <w:b/>
                <w:bCs/>
                <w:color w:val="17365D"/>
                <w:spacing w:val="5"/>
                <w:kern w:val="28"/>
                <w:sz w:val="24"/>
                <w:szCs w:val="24"/>
                <w:lang w:eastAsia="ja-JP"/>
              </w:rPr>
              <w:t>▲</w:t>
            </w:r>
            <w:r w:rsidR="003C062A" w:rsidRPr="003C062A">
              <w:rPr>
                <w:rFonts w:ascii="Calibri" w:hAnsi="Calibri" w:cs="Arial"/>
              </w:rPr>
              <w:t xml:space="preserve">Rewrite rational expressions. </w:t>
            </w:r>
          </w:p>
          <w:p w:rsidR="003C062A" w:rsidRPr="003C062A" w:rsidRDefault="003C062A" w:rsidP="003C062A">
            <w:pPr>
              <w:spacing w:after="0" w:line="240" w:lineRule="auto"/>
              <w:rPr>
                <w:rFonts w:ascii="Calibri" w:eastAsia="Times New Roman" w:hAnsi="Calibri" w:cs="Times New Roman"/>
                <w:color w:val="0070C0"/>
              </w:rPr>
            </w:pPr>
            <w:r w:rsidRPr="003C062A">
              <w:rPr>
                <w:rFonts w:ascii="Calibri" w:eastAsia="Times New Roman" w:hAnsi="Calibri" w:cs="Times New Roman"/>
                <w:b/>
                <w:bCs/>
                <w:color w:val="0070C0"/>
              </w:rPr>
              <w:t>Creating Equations (A-CED)</w:t>
            </w:r>
          </w:p>
          <w:p w:rsidR="003C062A" w:rsidRPr="003C062A" w:rsidRDefault="001825BB" w:rsidP="008E10B6">
            <w:pPr>
              <w:spacing w:after="0" w:line="240" w:lineRule="auto"/>
              <w:rPr>
                <w:rFonts w:ascii="Calibri" w:eastAsia="Times New Roman" w:hAnsi="Calibri" w:cs="Times New Roman"/>
              </w:rPr>
            </w:pPr>
            <w:r>
              <w:rPr>
                <w:rFonts w:asciiTheme="majorHAnsi" w:hAnsiTheme="majorHAnsi" w:cstheme="minorHAnsi"/>
                <w:bCs/>
                <w:color w:val="FF0000"/>
                <w:spacing w:val="5"/>
                <w:kern w:val="28"/>
                <w:sz w:val="24"/>
                <w:szCs w:val="24"/>
                <w:lang w:eastAsia="ja-JP"/>
              </w:rPr>
              <w:t xml:space="preserve"> </w:t>
            </w:r>
            <w:r w:rsidR="008E10B6" w:rsidRPr="00CE6C0C">
              <w:rPr>
                <w:rFonts w:asciiTheme="majorHAnsi" w:hAnsiTheme="majorHAnsi" w:cstheme="minorHAnsi"/>
                <w:bCs/>
                <w:color w:val="FF0000"/>
                <w:spacing w:val="5"/>
                <w:kern w:val="28"/>
                <w:sz w:val="24"/>
                <w:szCs w:val="24"/>
                <w:lang w:eastAsia="ja-JP"/>
              </w:rPr>
              <w:t>●</w:t>
            </w:r>
            <w:r w:rsidR="008E10B6">
              <w:rPr>
                <w:rFonts w:asciiTheme="majorHAnsi" w:hAnsiTheme="majorHAnsi" w:cstheme="minorHAnsi"/>
                <w:bCs/>
                <w:color w:val="FF0000"/>
                <w:spacing w:val="5"/>
                <w:kern w:val="28"/>
                <w:sz w:val="24"/>
                <w:szCs w:val="24"/>
                <w:lang w:eastAsia="ja-JP"/>
              </w:rPr>
              <w:t xml:space="preserve"> </w:t>
            </w:r>
            <w:r w:rsidR="003C062A" w:rsidRPr="003C062A">
              <w:rPr>
                <w:rFonts w:ascii="Calibri" w:eastAsia="Times New Roman" w:hAnsi="Calibri" w:cs="Times New Roman"/>
              </w:rPr>
              <w:t>Create equations that describe numbers or relationships.</w:t>
            </w:r>
          </w:p>
          <w:p w:rsidR="003C062A" w:rsidRPr="003C062A" w:rsidRDefault="003C062A" w:rsidP="003C062A">
            <w:pPr>
              <w:spacing w:after="0" w:line="240" w:lineRule="auto"/>
              <w:rPr>
                <w:rFonts w:ascii="Calibri" w:eastAsia="Times New Roman" w:hAnsi="Calibri" w:cs="Times New Roman"/>
                <w:color w:val="0070C0"/>
              </w:rPr>
            </w:pPr>
            <w:r w:rsidRPr="003C062A">
              <w:rPr>
                <w:rFonts w:ascii="Calibri" w:eastAsia="Times New Roman" w:hAnsi="Calibri" w:cs="Times New Roman"/>
                <w:b/>
                <w:bCs/>
                <w:color w:val="0070C0"/>
              </w:rPr>
              <w:t>Reasoning with Equations and Inequalities (A-REI)</w:t>
            </w:r>
          </w:p>
          <w:p w:rsidR="003C062A" w:rsidRDefault="001825BB" w:rsidP="008E10B6">
            <w:pPr>
              <w:spacing w:after="0" w:line="240" w:lineRule="auto"/>
              <w:rPr>
                <w:rFonts w:ascii="Calibri" w:eastAsia="Times New Roman" w:hAnsi="Calibri" w:cs="Times New Roman"/>
              </w:rPr>
            </w:pPr>
            <w:r>
              <w:rPr>
                <w:rFonts w:asciiTheme="majorHAnsi" w:hAnsiTheme="majorHAnsi" w:cstheme="minorHAnsi"/>
                <w:bCs/>
                <w:color w:val="FF0000"/>
                <w:spacing w:val="5"/>
                <w:kern w:val="28"/>
                <w:sz w:val="24"/>
                <w:szCs w:val="24"/>
                <w:lang w:eastAsia="ja-JP"/>
              </w:rPr>
              <w:t xml:space="preserve"> </w:t>
            </w:r>
            <w:r w:rsidR="008E10B6" w:rsidRPr="00CE6C0C">
              <w:rPr>
                <w:rFonts w:asciiTheme="majorHAnsi" w:hAnsiTheme="majorHAnsi" w:cstheme="minorHAnsi"/>
                <w:bCs/>
                <w:color w:val="FF0000"/>
                <w:spacing w:val="5"/>
                <w:kern w:val="28"/>
                <w:sz w:val="24"/>
                <w:szCs w:val="24"/>
                <w:lang w:eastAsia="ja-JP"/>
              </w:rPr>
              <w:t>●</w:t>
            </w:r>
            <w:r w:rsidR="008E10B6">
              <w:rPr>
                <w:rFonts w:asciiTheme="majorHAnsi" w:hAnsiTheme="majorHAnsi" w:cstheme="minorHAnsi"/>
                <w:bCs/>
                <w:color w:val="FF0000"/>
                <w:spacing w:val="5"/>
                <w:kern w:val="28"/>
                <w:sz w:val="24"/>
                <w:szCs w:val="24"/>
                <w:lang w:eastAsia="ja-JP"/>
              </w:rPr>
              <w:t xml:space="preserve"> </w:t>
            </w:r>
            <w:r w:rsidR="003C062A" w:rsidRPr="003C062A">
              <w:rPr>
                <w:rFonts w:ascii="Calibri" w:eastAsia="Times New Roman" w:hAnsi="Calibri" w:cs="Times New Roman"/>
              </w:rPr>
              <w:t xml:space="preserve">Understand solving equations as a process of reasoning and explain the </w:t>
            </w:r>
          </w:p>
          <w:p w:rsidR="001825BB" w:rsidRPr="003C062A" w:rsidRDefault="001825BB" w:rsidP="008E10B6">
            <w:pPr>
              <w:spacing w:after="0" w:line="240" w:lineRule="auto"/>
              <w:rPr>
                <w:rFonts w:ascii="Calibri" w:eastAsia="Times New Roman" w:hAnsi="Calibri" w:cs="Times New Roman"/>
              </w:rPr>
            </w:pPr>
            <w:r>
              <w:rPr>
                <w:rFonts w:ascii="Calibri" w:eastAsia="Times New Roman" w:hAnsi="Calibri" w:cs="Times New Roman"/>
              </w:rPr>
              <w:t xml:space="preserve">     reasoning.</w:t>
            </w:r>
          </w:p>
          <w:p w:rsidR="003C062A" w:rsidRPr="003C062A" w:rsidRDefault="001825BB" w:rsidP="008E10B6">
            <w:pPr>
              <w:spacing w:after="0" w:line="240" w:lineRule="auto"/>
              <w:rPr>
                <w:rFonts w:ascii="Calibri" w:eastAsia="Times New Roman" w:hAnsi="Calibri" w:cs="Times New Roman"/>
              </w:rPr>
            </w:pPr>
            <w:r>
              <w:rPr>
                <w:rFonts w:asciiTheme="majorHAnsi" w:hAnsiTheme="majorHAnsi" w:cstheme="minorHAnsi"/>
                <w:bCs/>
                <w:color w:val="FF0000"/>
                <w:spacing w:val="5"/>
                <w:kern w:val="28"/>
                <w:sz w:val="24"/>
                <w:szCs w:val="24"/>
                <w:lang w:eastAsia="ja-JP"/>
              </w:rPr>
              <w:t xml:space="preserve"> </w:t>
            </w:r>
            <w:r w:rsidR="008E10B6" w:rsidRPr="00CE6C0C">
              <w:rPr>
                <w:rFonts w:asciiTheme="majorHAnsi" w:hAnsiTheme="majorHAnsi" w:cstheme="minorHAnsi"/>
                <w:bCs/>
                <w:color w:val="FF0000"/>
                <w:spacing w:val="5"/>
                <w:kern w:val="28"/>
                <w:sz w:val="24"/>
                <w:szCs w:val="24"/>
                <w:lang w:eastAsia="ja-JP"/>
              </w:rPr>
              <w:t>●</w:t>
            </w:r>
            <w:r w:rsidR="008E10B6">
              <w:rPr>
                <w:rFonts w:asciiTheme="majorHAnsi" w:hAnsiTheme="majorHAnsi" w:cstheme="minorHAnsi"/>
                <w:bCs/>
                <w:color w:val="FF0000"/>
                <w:spacing w:val="5"/>
                <w:kern w:val="28"/>
                <w:sz w:val="24"/>
                <w:szCs w:val="24"/>
                <w:lang w:eastAsia="ja-JP"/>
              </w:rPr>
              <w:t xml:space="preserve"> </w:t>
            </w:r>
            <w:r w:rsidR="003C062A" w:rsidRPr="003C062A">
              <w:rPr>
                <w:rFonts w:ascii="Calibri" w:eastAsia="Times New Roman" w:hAnsi="Calibri" w:cs="Times New Roman"/>
              </w:rPr>
              <w:t>Solve equations and inequalities in one variable.</w:t>
            </w:r>
          </w:p>
          <w:p w:rsidR="003C062A" w:rsidRPr="003C062A" w:rsidRDefault="00126FF5" w:rsidP="00126FF5">
            <w:pPr>
              <w:spacing w:after="0" w:line="240" w:lineRule="auto"/>
              <w:rPr>
                <w:rFonts w:ascii="Calibri" w:eastAsia="Times New Roman" w:hAnsi="Calibri" w:cs="Times New Roman"/>
              </w:rPr>
            </w:pPr>
            <w:r w:rsidRPr="00CE6C0C">
              <w:rPr>
                <w:rFonts w:ascii="Arial" w:hAnsi="Arial" w:cs="Arial"/>
                <w:b/>
                <w:bCs/>
                <w:color w:val="17365D"/>
                <w:spacing w:val="5"/>
                <w:kern w:val="28"/>
                <w:sz w:val="24"/>
                <w:szCs w:val="24"/>
                <w:lang w:eastAsia="ja-JP"/>
              </w:rPr>
              <w:t>▲</w:t>
            </w:r>
            <w:r w:rsidR="003C062A" w:rsidRPr="003C062A">
              <w:rPr>
                <w:rFonts w:ascii="Calibri" w:eastAsia="Times New Roman" w:hAnsi="Calibri" w:cs="Times New Roman"/>
              </w:rPr>
              <w:t>Solve systems of equations.</w:t>
            </w:r>
          </w:p>
          <w:p w:rsidR="003C062A" w:rsidRPr="003C062A" w:rsidRDefault="00126FF5" w:rsidP="00126FF5">
            <w:pPr>
              <w:spacing w:after="0" w:line="240" w:lineRule="auto"/>
              <w:rPr>
                <w:rFonts w:ascii="Calibri" w:eastAsia="Times New Roman" w:hAnsi="Calibri" w:cs="Times New Roman"/>
              </w:rPr>
            </w:pPr>
            <w:r w:rsidRPr="00CE6C0C">
              <w:rPr>
                <w:rFonts w:ascii="Arial" w:hAnsi="Arial" w:cs="Arial"/>
                <w:b/>
                <w:bCs/>
                <w:color w:val="17365D"/>
                <w:spacing w:val="5"/>
                <w:kern w:val="28"/>
                <w:sz w:val="24"/>
                <w:szCs w:val="24"/>
                <w:lang w:eastAsia="ja-JP"/>
              </w:rPr>
              <w:t>▲</w:t>
            </w:r>
            <w:r w:rsidR="003C062A" w:rsidRPr="003C062A">
              <w:rPr>
                <w:rFonts w:ascii="Calibri" w:eastAsia="Times New Roman" w:hAnsi="Calibri" w:cs="Times New Roman"/>
              </w:rPr>
              <w:t>Represent and solve equations and inequalities graphically.</w:t>
            </w:r>
          </w:p>
          <w:p w:rsidR="00F03397" w:rsidRPr="00671425" w:rsidRDefault="00F03397" w:rsidP="00126FF5">
            <w:pPr>
              <w:spacing w:after="0" w:line="240" w:lineRule="auto"/>
              <w:ind w:left="360"/>
              <w:rPr>
                <w:rFonts w:eastAsia="Times New Roman" w:cs="Times New Roman"/>
                <w:sz w:val="12"/>
                <w:szCs w:val="12"/>
              </w:rPr>
            </w:pPr>
          </w:p>
          <w:p w:rsidR="006D3C87" w:rsidRPr="003C062A" w:rsidRDefault="006D3C87" w:rsidP="00126FF5">
            <w:pPr>
              <w:keepNext/>
              <w:kinsoku w:val="0"/>
              <w:overflowPunct w:val="0"/>
              <w:spacing w:after="0" w:line="240" w:lineRule="auto"/>
              <w:ind w:right="1382"/>
              <w:jc w:val="both"/>
              <w:outlineLvl w:val="0"/>
              <w:rPr>
                <w:rFonts w:ascii="Calibri" w:eastAsia="Times New Roman" w:hAnsi="Calibri" w:cs="Times New Roman"/>
                <w:caps/>
                <w:lang w:eastAsia="x-none"/>
              </w:rPr>
            </w:pPr>
            <w:r w:rsidRPr="003C062A">
              <w:rPr>
                <w:rFonts w:ascii="Calibri" w:eastAsia="Times New Roman" w:hAnsi="Calibri" w:cs="Times New Roman"/>
                <w:b/>
                <w:bCs/>
                <w:caps/>
                <w:lang w:val="x-none" w:eastAsia="x-none"/>
              </w:rPr>
              <w:t>Functions</w:t>
            </w:r>
            <w:r w:rsidRPr="003C062A">
              <w:rPr>
                <w:rFonts w:ascii="Calibri" w:eastAsia="Times New Roman" w:hAnsi="Calibri" w:cs="Times New Roman"/>
                <w:b/>
                <w:bCs/>
                <w:caps/>
                <w:lang w:eastAsia="x-none"/>
              </w:rPr>
              <w:t xml:space="preserve"> - F</w:t>
            </w:r>
          </w:p>
          <w:p w:rsidR="003C062A" w:rsidRPr="003C062A" w:rsidRDefault="003C062A" w:rsidP="003C062A">
            <w:pPr>
              <w:keepNext/>
              <w:keepLines/>
              <w:kinsoku w:val="0"/>
              <w:overflowPunct w:val="0"/>
              <w:spacing w:before="59" w:after="0" w:line="240" w:lineRule="auto"/>
              <w:ind w:right="355"/>
              <w:outlineLvl w:val="1"/>
              <w:rPr>
                <w:rFonts w:ascii="Calibri" w:eastAsia="Times New Roman" w:hAnsi="Calibri" w:cs="Times New Roman"/>
                <w:color w:val="0070C0"/>
              </w:rPr>
            </w:pPr>
            <w:r w:rsidRPr="003C062A">
              <w:rPr>
                <w:rFonts w:ascii="Calibri" w:eastAsia="Times New Roman" w:hAnsi="Calibri" w:cs="Times New Roman"/>
                <w:b/>
                <w:bCs/>
                <w:color w:val="0070C0"/>
              </w:rPr>
              <w:t>Interpreting Functions (F-IF)</w:t>
            </w:r>
          </w:p>
          <w:p w:rsidR="003C062A" w:rsidRPr="003C062A" w:rsidRDefault="008E10B6" w:rsidP="008E10B6">
            <w:pPr>
              <w:tabs>
                <w:tab w:val="left" w:pos="361"/>
              </w:tabs>
              <w:kinsoku w:val="0"/>
              <w:overflowPunct w:val="0"/>
              <w:autoSpaceDE w:val="0"/>
              <w:autoSpaceDN w:val="0"/>
              <w:adjustRightInd w:val="0"/>
              <w:spacing w:after="0" w:line="240" w:lineRule="auto"/>
              <w:ind w:right="355"/>
              <w:rPr>
                <w:rFonts w:ascii="Calibri" w:eastAsia="Times New Roman" w:hAnsi="Calibri" w:cs="Arial"/>
              </w:rPr>
            </w:pPr>
            <w:r w:rsidRPr="00CE6C0C">
              <w:rPr>
                <w:rFonts w:asciiTheme="majorHAnsi" w:hAnsiTheme="majorHAnsi" w:cstheme="minorHAnsi"/>
                <w:bCs/>
                <w:color w:val="FF0000"/>
                <w:spacing w:val="5"/>
                <w:kern w:val="28"/>
                <w:sz w:val="24"/>
                <w:szCs w:val="24"/>
                <w:lang w:eastAsia="ja-JP"/>
              </w:rPr>
              <w:t>●</w:t>
            </w:r>
            <w:r>
              <w:rPr>
                <w:rFonts w:asciiTheme="majorHAnsi" w:hAnsiTheme="majorHAnsi" w:cstheme="minorHAnsi"/>
                <w:bCs/>
                <w:color w:val="FF0000"/>
                <w:spacing w:val="5"/>
                <w:kern w:val="28"/>
                <w:sz w:val="24"/>
                <w:szCs w:val="24"/>
                <w:lang w:eastAsia="ja-JP"/>
              </w:rPr>
              <w:t xml:space="preserve"> </w:t>
            </w:r>
            <w:r w:rsidR="003C062A" w:rsidRPr="003C062A">
              <w:rPr>
                <w:rFonts w:ascii="Calibri" w:eastAsia="Times New Roman" w:hAnsi="Calibri" w:cs="Arial"/>
              </w:rPr>
              <w:t>Interpret functions that arise in applications in terms of context.</w:t>
            </w:r>
          </w:p>
          <w:p w:rsidR="003C062A" w:rsidRPr="003C062A" w:rsidRDefault="008E10B6" w:rsidP="008E10B6">
            <w:pPr>
              <w:tabs>
                <w:tab w:val="left" w:pos="361"/>
              </w:tabs>
              <w:kinsoku w:val="0"/>
              <w:overflowPunct w:val="0"/>
              <w:autoSpaceDE w:val="0"/>
              <w:autoSpaceDN w:val="0"/>
              <w:adjustRightInd w:val="0"/>
              <w:spacing w:after="0" w:line="240" w:lineRule="auto"/>
              <w:ind w:right="943"/>
              <w:rPr>
                <w:rFonts w:ascii="Calibri" w:eastAsia="Times New Roman" w:hAnsi="Calibri" w:cs="Arial"/>
              </w:rPr>
            </w:pPr>
            <w:r w:rsidRPr="00CE6C0C">
              <w:rPr>
                <w:rFonts w:asciiTheme="majorHAnsi" w:hAnsiTheme="majorHAnsi" w:cstheme="minorHAnsi"/>
                <w:bCs/>
                <w:color w:val="FF0000"/>
                <w:spacing w:val="5"/>
                <w:kern w:val="28"/>
                <w:sz w:val="24"/>
                <w:szCs w:val="24"/>
                <w:lang w:eastAsia="ja-JP"/>
              </w:rPr>
              <w:t>●</w:t>
            </w:r>
            <w:r>
              <w:rPr>
                <w:rFonts w:asciiTheme="majorHAnsi" w:hAnsiTheme="majorHAnsi" w:cstheme="minorHAnsi"/>
                <w:bCs/>
                <w:color w:val="FF0000"/>
                <w:spacing w:val="5"/>
                <w:kern w:val="28"/>
                <w:sz w:val="24"/>
                <w:szCs w:val="24"/>
                <w:lang w:eastAsia="ja-JP"/>
              </w:rPr>
              <w:t xml:space="preserve"> </w:t>
            </w:r>
            <w:r w:rsidR="003C062A" w:rsidRPr="003C062A">
              <w:rPr>
                <w:rFonts w:ascii="Calibri" w:eastAsia="Times New Roman" w:hAnsi="Calibri" w:cs="Arial"/>
              </w:rPr>
              <w:t>Analyze functions using different</w:t>
            </w:r>
            <w:r w:rsidR="003C062A" w:rsidRPr="003C062A">
              <w:rPr>
                <w:rFonts w:ascii="Calibri" w:eastAsia="Times New Roman" w:hAnsi="Calibri" w:cs="Arial"/>
                <w:spacing w:val="-25"/>
              </w:rPr>
              <w:t xml:space="preserve"> </w:t>
            </w:r>
            <w:r w:rsidR="003C062A" w:rsidRPr="003C062A">
              <w:rPr>
                <w:rFonts w:ascii="Calibri" w:eastAsia="Times New Roman" w:hAnsi="Calibri" w:cs="Arial"/>
              </w:rPr>
              <w:t>representations.</w:t>
            </w:r>
          </w:p>
          <w:p w:rsidR="0025236F" w:rsidRPr="00671425" w:rsidRDefault="0025236F" w:rsidP="001825BB">
            <w:pPr>
              <w:tabs>
                <w:tab w:val="left" w:pos="361"/>
              </w:tabs>
              <w:kinsoku w:val="0"/>
              <w:overflowPunct w:val="0"/>
              <w:autoSpaceDE w:val="0"/>
              <w:autoSpaceDN w:val="0"/>
              <w:adjustRightInd w:val="0"/>
              <w:spacing w:after="0" w:line="240" w:lineRule="auto"/>
              <w:rPr>
                <w:rFonts w:ascii="Calibri" w:eastAsia="Times New Roman" w:hAnsi="Calibri" w:cs="Arial"/>
              </w:rPr>
            </w:pPr>
          </w:p>
        </w:tc>
        <w:tc>
          <w:tcPr>
            <w:tcW w:w="7361" w:type="dxa"/>
          </w:tcPr>
          <w:p w:rsidR="001825BB" w:rsidRDefault="001825BB" w:rsidP="001825BB">
            <w:pPr>
              <w:keepNext/>
              <w:kinsoku w:val="0"/>
              <w:overflowPunct w:val="0"/>
              <w:spacing w:after="0" w:line="240" w:lineRule="auto"/>
              <w:ind w:right="1382"/>
              <w:jc w:val="both"/>
              <w:outlineLvl w:val="0"/>
              <w:rPr>
                <w:rFonts w:ascii="Calibri" w:eastAsia="Times New Roman" w:hAnsi="Calibri" w:cs="Times New Roman"/>
                <w:b/>
                <w:bCs/>
                <w:caps/>
                <w:lang w:eastAsia="x-none"/>
              </w:rPr>
            </w:pPr>
            <w:r w:rsidRPr="003C062A">
              <w:rPr>
                <w:rFonts w:ascii="Calibri" w:eastAsia="Times New Roman" w:hAnsi="Calibri" w:cs="Times New Roman"/>
                <w:b/>
                <w:bCs/>
                <w:caps/>
                <w:lang w:val="x-none" w:eastAsia="x-none"/>
              </w:rPr>
              <w:t>Functions</w:t>
            </w:r>
            <w:r w:rsidRPr="003C062A">
              <w:rPr>
                <w:rFonts w:ascii="Calibri" w:eastAsia="Times New Roman" w:hAnsi="Calibri" w:cs="Times New Roman"/>
                <w:b/>
                <w:bCs/>
                <w:caps/>
                <w:lang w:eastAsia="x-none"/>
              </w:rPr>
              <w:t xml:space="preserve"> </w:t>
            </w:r>
            <w:r w:rsidR="00F16151">
              <w:rPr>
                <w:rFonts w:ascii="Calibri" w:eastAsia="Times New Roman" w:hAnsi="Calibri" w:cs="Times New Roman"/>
                <w:b/>
                <w:bCs/>
                <w:caps/>
                <w:lang w:eastAsia="x-none"/>
              </w:rPr>
              <w:t>–</w:t>
            </w:r>
            <w:r w:rsidRPr="003C062A">
              <w:rPr>
                <w:rFonts w:ascii="Calibri" w:eastAsia="Times New Roman" w:hAnsi="Calibri" w:cs="Times New Roman"/>
                <w:b/>
                <w:bCs/>
                <w:caps/>
                <w:lang w:eastAsia="x-none"/>
              </w:rPr>
              <w:t xml:space="preserve"> F</w:t>
            </w:r>
          </w:p>
          <w:p w:rsidR="00F16151" w:rsidRPr="003C062A" w:rsidRDefault="00F16151" w:rsidP="00F16151">
            <w:pPr>
              <w:keepNext/>
              <w:keepLines/>
              <w:kinsoku w:val="0"/>
              <w:overflowPunct w:val="0"/>
              <w:spacing w:after="0" w:line="240" w:lineRule="auto"/>
              <w:ind w:right="355"/>
              <w:outlineLvl w:val="1"/>
              <w:rPr>
                <w:rFonts w:ascii="Calibri" w:eastAsia="Times New Roman" w:hAnsi="Calibri" w:cs="Times New Roman"/>
                <w:color w:val="0070C0"/>
              </w:rPr>
            </w:pPr>
            <w:r w:rsidRPr="003C062A">
              <w:rPr>
                <w:rFonts w:ascii="Calibri" w:eastAsia="Times New Roman" w:hAnsi="Calibri" w:cs="Times New Roman"/>
                <w:b/>
                <w:bCs/>
                <w:color w:val="0070C0"/>
              </w:rPr>
              <w:t>Building Functions (F-BF)</w:t>
            </w:r>
          </w:p>
          <w:p w:rsidR="00F16151" w:rsidRPr="00F16151" w:rsidRDefault="00F16151" w:rsidP="00F16151">
            <w:pPr>
              <w:tabs>
                <w:tab w:val="left" w:pos="361"/>
              </w:tabs>
              <w:kinsoku w:val="0"/>
              <w:overflowPunct w:val="0"/>
              <w:autoSpaceDE w:val="0"/>
              <w:autoSpaceDN w:val="0"/>
              <w:adjustRightInd w:val="0"/>
              <w:spacing w:after="0" w:line="240" w:lineRule="auto"/>
              <w:ind w:right="120"/>
              <w:rPr>
                <w:rFonts w:eastAsia="Times New Roman" w:cstheme="minorHAnsi"/>
              </w:rPr>
            </w:pPr>
            <w:r w:rsidRPr="001825BB">
              <w:rPr>
                <w:rFonts w:asciiTheme="majorHAnsi" w:hAnsiTheme="majorHAnsi" w:cstheme="minorHAnsi"/>
                <w:bCs/>
                <w:color w:val="FF0000"/>
                <w:spacing w:val="5"/>
                <w:kern w:val="28"/>
                <w:lang w:eastAsia="ja-JP"/>
              </w:rPr>
              <w:t>●</w:t>
            </w:r>
            <w:r>
              <w:rPr>
                <w:rFonts w:asciiTheme="majorHAnsi" w:hAnsiTheme="majorHAnsi" w:cstheme="minorHAnsi"/>
                <w:bCs/>
                <w:color w:val="FF0000"/>
                <w:spacing w:val="5"/>
                <w:kern w:val="28"/>
                <w:lang w:eastAsia="ja-JP"/>
              </w:rPr>
              <w:t xml:space="preserve"> </w:t>
            </w:r>
            <w:r w:rsidRPr="00F16151">
              <w:rPr>
                <w:rFonts w:eastAsia="Times New Roman" w:cstheme="minorHAnsi"/>
              </w:rPr>
              <w:t>Build a function that models a relationship between two</w:t>
            </w:r>
            <w:r w:rsidRPr="00F16151">
              <w:rPr>
                <w:rFonts w:eastAsia="Times New Roman" w:cstheme="minorHAnsi"/>
                <w:spacing w:val="-26"/>
              </w:rPr>
              <w:t xml:space="preserve"> </w:t>
            </w:r>
            <w:r w:rsidRPr="00F16151">
              <w:rPr>
                <w:rFonts w:eastAsia="Times New Roman" w:cstheme="minorHAnsi"/>
              </w:rPr>
              <w:t>quantities.</w:t>
            </w:r>
          </w:p>
          <w:p w:rsidR="00F16151" w:rsidRPr="00F16151" w:rsidRDefault="00F16151" w:rsidP="00F16151">
            <w:pPr>
              <w:tabs>
                <w:tab w:val="left" w:pos="361"/>
              </w:tabs>
              <w:kinsoku w:val="0"/>
              <w:overflowPunct w:val="0"/>
              <w:autoSpaceDE w:val="0"/>
              <w:autoSpaceDN w:val="0"/>
              <w:adjustRightInd w:val="0"/>
              <w:spacing w:after="0" w:line="240" w:lineRule="auto"/>
              <w:rPr>
                <w:rFonts w:eastAsia="Times New Roman" w:cstheme="minorHAnsi"/>
              </w:rPr>
            </w:pPr>
            <w:r w:rsidRPr="00F16151">
              <w:rPr>
                <w:rFonts w:cstheme="minorHAnsi"/>
                <w:bCs/>
                <w:color w:val="FF0000"/>
                <w:spacing w:val="5"/>
                <w:kern w:val="28"/>
                <w:lang w:eastAsia="ja-JP"/>
              </w:rPr>
              <w:t xml:space="preserve">● </w:t>
            </w:r>
            <w:r w:rsidRPr="00F16151">
              <w:rPr>
                <w:rFonts w:eastAsia="Times New Roman" w:cstheme="minorHAnsi"/>
              </w:rPr>
              <w:t>Build new functions from existing functions.</w:t>
            </w:r>
          </w:p>
          <w:p w:rsidR="00671425" w:rsidRPr="001825BB" w:rsidRDefault="00671425" w:rsidP="00671425">
            <w:pPr>
              <w:keepNext/>
              <w:keepLines/>
              <w:kinsoku w:val="0"/>
              <w:overflowPunct w:val="0"/>
              <w:spacing w:after="0"/>
              <w:ind w:right="36"/>
              <w:outlineLvl w:val="1"/>
              <w:rPr>
                <w:rFonts w:ascii="Calibri" w:eastAsia="Times New Roman" w:hAnsi="Calibri" w:cs="Times New Roman"/>
                <w:b/>
                <w:bCs/>
                <w:color w:val="0070C0"/>
              </w:rPr>
            </w:pPr>
            <w:r w:rsidRPr="001825BB">
              <w:rPr>
                <w:rFonts w:ascii="Calibri" w:eastAsia="Times New Roman" w:hAnsi="Calibri" w:cs="Times New Roman"/>
                <w:b/>
                <w:bCs/>
                <w:color w:val="0070C0"/>
              </w:rPr>
              <w:t>Linear, Quadratic, and Exponential</w:t>
            </w:r>
            <w:r w:rsidRPr="001825BB">
              <w:rPr>
                <w:rFonts w:ascii="Calibri" w:eastAsia="Times New Roman" w:hAnsi="Calibri" w:cs="Times New Roman"/>
                <w:b/>
                <w:bCs/>
                <w:color w:val="0070C0"/>
                <w:spacing w:val="-1"/>
              </w:rPr>
              <w:t xml:space="preserve"> </w:t>
            </w:r>
            <w:r w:rsidRPr="001825BB">
              <w:rPr>
                <w:rFonts w:ascii="Calibri" w:eastAsia="Times New Roman" w:hAnsi="Calibri" w:cs="Times New Roman"/>
                <w:b/>
                <w:bCs/>
                <w:color w:val="0070C0"/>
              </w:rPr>
              <w:t>Models (F-LE)</w:t>
            </w:r>
          </w:p>
          <w:p w:rsidR="001825BB" w:rsidRDefault="001825BB" w:rsidP="00342F59">
            <w:pPr>
              <w:keepNext/>
              <w:keepLines/>
              <w:kinsoku w:val="0"/>
              <w:overflowPunct w:val="0"/>
              <w:spacing w:after="0" w:line="240" w:lineRule="auto"/>
              <w:ind w:right="43"/>
              <w:outlineLvl w:val="1"/>
              <w:rPr>
                <w:rFonts w:ascii="Calibri" w:eastAsia="Times New Roman" w:hAnsi="Calibri" w:cs="Arial"/>
              </w:rPr>
            </w:pPr>
            <w:r w:rsidRPr="001825BB">
              <w:rPr>
                <w:rFonts w:ascii="Times New Roman" w:hAnsi="Times New Roman" w:cs="Times New Roman"/>
                <w:bCs/>
                <w:color w:val="FF0000"/>
                <w:spacing w:val="5"/>
                <w:kern w:val="28"/>
                <w:lang w:eastAsia="ja-JP"/>
              </w:rPr>
              <w:t>●</w:t>
            </w:r>
            <w:r w:rsidRPr="001825BB">
              <w:rPr>
                <w:rFonts w:asciiTheme="majorHAnsi" w:hAnsiTheme="majorHAnsi" w:cstheme="minorHAnsi"/>
                <w:bCs/>
                <w:color w:val="FF0000"/>
                <w:spacing w:val="5"/>
                <w:kern w:val="28"/>
                <w:lang w:eastAsia="ja-JP"/>
              </w:rPr>
              <w:t xml:space="preserve"> </w:t>
            </w:r>
            <w:r w:rsidRPr="001825BB">
              <w:rPr>
                <w:rFonts w:ascii="Calibri" w:eastAsia="Times New Roman" w:hAnsi="Calibri" w:cs="Arial"/>
              </w:rPr>
              <w:t xml:space="preserve">Construct/compare linear, quadratic, and exponential models and </w:t>
            </w:r>
            <w:r w:rsidR="00342F59">
              <w:rPr>
                <w:rFonts w:ascii="Calibri" w:eastAsia="Times New Roman" w:hAnsi="Calibri" w:cs="Arial"/>
              </w:rPr>
              <w:t xml:space="preserve">solve  </w:t>
            </w:r>
          </w:p>
          <w:p w:rsidR="002256D8" w:rsidRDefault="00342F59" w:rsidP="002256D8">
            <w:pPr>
              <w:keepNext/>
              <w:keepLines/>
              <w:kinsoku w:val="0"/>
              <w:overflowPunct w:val="0"/>
              <w:spacing w:after="0" w:line="240" w:lineRule="auto"/>
              <w:ind w:right="43"/>
              <w:outlineLvl w:val="1"/>
              <w:rPr>
                <w:rFonts w:ascii="Calibri" w:eastAsia="Times New Roman" w:hAnsi="Calibri" w:cs="Calibri"/>
                <w:spacing w:val="-30"/>
              </w:rPr>
            </w:pPr>
            <w:r>
              <w:rPr>
                <w:rFonts w:ascii="Calibri" w:eastAsia="Times New Roman" w:hAnsi="Calibri" w:cs="Arial"/>
              </w:rPr>
              <w:t xml:space="preserve">    problems.</w:t>
            </w:r>
          </w:p>
          <w:p w:rsidR="00671425" w:rsidRPr="002256D8" w:rsidRDefault="00F16151" w:rsidP="002256D8">
            <w:pPr>
              <w:keepNext/>
              <w:keepLines/>
              <w:kinsoku w:val="0"/>
              <w:overflowPunct w:val="0"/>
              <w:spacing w:after="0" w:line="240" w:lineRule="auto"/>
              <w:ind w:right="43"/>
              <w:outlineLvl w:val="1"/>
              <w:rPr>
                <w:rFonts w:ascii="Calibri" w:eastAsia="Times New Roman" w:hAnsi="Calibri" w:cs="Calibri"/>
                <w:spacing w:val="-30"/>
              </w:rPr>
            </w:pPr>
            <w:r>
              <w:rPr>
                <w:rFonts w:ascii="Calibri" w:eastAsia="Times New Roman" w:hAnsi="Calibri" w:cs="Arial"/>
                <w:spacing w:val="-30"/>
              </w:rPr>
              <w:t xml:space="preserve"> </w:t>
            </w:r>
            <w:r w:rsidR="008E10B6" w:rsidRPr="001825BB">
              <w:rPr>
                <w:rFonts w:asciiTheme="majorHAnsi" w:hAnsiTheme="majorHAnsi" w:cstheme="minorHAnsi"/>
                <w:bCs/>
                <w:color w:val="FF0000"/>
                <w:spacing w:val="5"/>
                <w:kern w:val="28"/>
                <w:lang w:eastAsia="ja-JP"/>
              </w:rPr>
              <w:t>●</w:t>
            </w:r>
            <w:r w:rsidR="001825BB">
              <w:rPr>
                <w:rFonts w:asciiTheme="majorHAnsi" w:hAnsiTheme="majorHAnsi" w:cstheme="minorHAnsi"/>
                <w:bCs/>
                <w:color w:val="FF0000"/>
                <w:spacing w:val="5"/>
                <w:kern w:val="28"/>
                <w:lang w:eastAsia="ja-JP"/>
              </w:rPr>
              <w:t xml:space="preserve"> </w:t>
            </w:r>
            <w:r w:rsidR="00671425" w:rsidRPr="001825BB">
              <w:rPr>
                <w:rFonts w:ascii="Calibri" w:eastAsia="Times New Roman" w:hAnsi="Calibri" w:cs="Arial"/>
              </w:rPr>
              <w:t>Interpret expressions for functions in terms of the situation they</w:t>
            </w:r>
            <w:r w:rsidR="00671425" w:rsidRPr="001825BB">
              <w:rPr>
                <w:rFonts w:ascii="Calibri" w:eastAsia="Times New Roman" w:hAnsi="Calibri" w:cs="Arial"/>
                <w:spacing w:val="-30"/>
              </w:rPr>
              <w:t xml:space="preserve"> </w:t>
            </w:r>
            <w:r w:rsidR="00671425" w:rsidRPr="001825BB">
              <w:rPr>
                <w:rFonts w:ascii="Calibri" w:eastAsia="Times New Roman" w:hAnsi="Calibri" w:cs="Arial"/>
              </w:rPr>
              <w:t>model.</w:t>
            </w:r>
          </w:p>
          <w:p w:rsidR="009A155A" w:rsidRPr="001825BB" w:rsidRDefault="009A155A" w:rsidP="009A155A">
            <w:pPr>
              <w:keepNext/>
              <w:keepLines/>
              <w:kinsoku w:val="0"/>
              <w:overflowPunct w:val="0"/>
              <w:spacing w:after="0"/>
              <w:ind w:right="36"/>
              <w:outlineLvl w:val="1"/>
              <w:rPr>
                <w:rFonts w:ascii="Calibri" w:eastAsia="Times New Roman" w:hAnsi="Calibri" w:cs="Times New Roman"/>
                <w:b/>
                <w:bCs/>
                <w:color w:val="0070C0"/>
              </w:rPr>
            </w:pPr>
            <w:r w:rsidRPr="001825BB">
              <w:rPr>
                <w:rFonts w:ascii="Calibri" w:eastAsia="Times New Roman" w:hAnsi="Calibri" w:cs="Times New Roman"/>
                <w:b/>
                <w:bCs/>
                <w:color w:val="0070C0"/>
              </w:rPr>
              <w:t>Trigonometric Functions (F-TF)</w:t>
            </w:r>
          </w:p>
          <w:p w:rsidR="009A155A" w:rsidRPr="001825BB" w:rsidRDefault="00126FF5" w:rsidP="00126FF5">
            <w:pPr>
              <w:tabs>
                <w:tab w:val="left" w:pos="360"/>
              </w:tabs>
              <w:kinsoku w:val="0"/>
              <w:overflowPunct w:val="0"/>
              <w:autoSpaceDE w:val="0"/>
              <w:autoSpaceDN w:val="0"/>
              <w:adjustRightInd w:val="0"/>
              <w:spacing w:after="0" w:line="240" w:lineRule="auto"/>
              <w:ind w:right="176"/>
              <w:rPr>
                <w:rFonts w:eastAsia="Times New Roman" w:cs="Arial"/>
              </w:rPr>
            </w:pPr>
            <w:r w:rsidRPr="001825BB">
              <w:rPr>
                <w:rFonts w:ascii="Arial" w:hAnsi="Arial" w:cs="Arial"/>
                <w:b/>
                <w:bCs/>
                <w:color w:val="17365D"/>
                <w:spacing w:val="5"/>
                <w:kern w:val="28"/>
                <w:lang w:eastAsia="ja-JP"/>
              </w:rPr>
              <w:t>▲</w:t>
            </w:r>
            <w:r w:rsidR="009A155A" w:rsidRPr="001825BB">
              <w:rPr>
                <w:rFonts w:ascii="Calibri" w:eastAsia="Times New Roman" w:hAnsi="Calibri" w:cs="Arial"/>
              </w:rPr>
              <w:t>Extend the domain of trigonometric functions using the unit circle.</w:t>
            </w:r>
          </w:p>
          <w:p w:rsidR="009A155A" w:rsidRPr="001825BB" w:rsidRDefault="00126FF5" w:rsidP="00126FF5">
            <w:pPr>
              <w:tabs>
                <w:tab w:val="left" w:pos="360"/>
              </w:tabs>
              <w:kinsoku w:val="0"/>
              <w:overflowPunct w:val="0"/>
              <w:autoSpaceDE w:val="0"/>
              <w:autoSpaceDN w:val="0"/>
              <w:adjustRightInd w:val="0"/>
              <w:spacing w:after="0" w:line="240" w:lineRule="auto"/>
              <w:ind w:right="176"/>
              <w:rPr>
                <w:rFonts w:eastAsia="Times New Roman" w:cs="Arial"/>
              </w:rPr>
            </w:pPr>
            <w:r w:rsidRPr="001825BB">
              <w:rPr>
                <w:rFonts w:ascii="Arial" w:hAnsi="Arial" w:cs="Arial"/>
                <w:b/>
                <w:bCs/>
                <w:color w:val="17365D"/>
                <w:spacing w:val="5"/>
                <w:kern w:val="28"/>
                <w:lang w:eastAsia="ja-JP"/>
              </w:rPr>
              <w:t>▲</w:t>
            </w:r>
            <w:r w:rsidR="009A155A" w:rsidRPr="001825BB">
              <w:rPr>
                <w:rFonts w:ascii="Calibri" w:eastAsia="Times New Roman" w:hAnsi="Calibri" w:cs="Arial"/>
              </w:rPr>
              <w:t>Model periodic phenomena with trigonometric functions.</w:t>
            </w:r>
          </w:p>
          <w:p w:rsidR="009A155A" w:rsidRPr="001825BB" w:rsidRDefault="00126FF5" w:rsidP="00126FF5">
            <w:pPr>
              <w:tabs>
                <w:tab w:val="left" w:pos="360"/>
              </w:tabs>
              <w:kinsoku w:val="0"/>
              <w:overflowPunct w:val="0"/>
              <w:autoSpaceDE w:val="0"/>
              <w:autoSpaceDN w:val="0"/>
              <w:adjustRightInd w:val="0"/>
              <w:spacing w:after="0" w:line="240" w:lineRule="auto"/>
              <w:ind w:right="176"/>
              <w:rPr>
                <w:rFonts w:eastAsia="Times New Roman" w:cs="Arial"/>
              </w:rPr>
            </w:pPr>
            <w:r w:rsidRPr="001825BB">
              <w:rPr>
                <w:rFonts w:ascii="Arial" w:hAnsi="Arial" w:cs="Arial"/>
                <w:b/>
                <w:bCs/>
                <w:color w:val="17365D"/>
                <w:spacing w:val="5"/>
                <w:kern w:val="28"/>
                <w:lang w:eastAsia="ja-JP"/>
              </w:rPr>
              <w:t>▲</w:t>
            </w:r>
            <w:r w:rsidR="009A155A" w:rsidRPr="001825BB">
              <w:rPr>
                <w:rFonts w:ascii="Calibri" w:eastAsia="Times New Roman" w:hAnsi="Calibri" w:cs="Arial"/>
              </w:rPr>
              <w:t>Apply trigonometric identities.</w:t>
            </w:r>
          </w:p>
          <w:p w:rsidR="00F03397" w:rsidRPr="002E1E53" w:rsidRDefault="00F03397" w:rsidP="00671425">
            <w:pPr>
              <w:spacing w:before="120" w:after="0" w:line="240" w:lineRule="auto"/>
              <w:rPr>
                <w:rFonts w:ascii="Calibri" w:eastAsia="Times New Roman" w:hAnsi="Calibri" w:cs="Times New Roman"/>
                <w:b/>
                <w:bCs/>
              </w:rPr>
            </w:pPr>
            <w:r w:rsidRPr="002E1E53">
              <w:rPr>
                <w:rFonts w:ascii="Calibri" w:eastAsia="Times New Roman" w:hAnsi="Calibri" w:cs="Times New Roman"/>
                <w:b/>
              </w:rPr>
              <w:t>STATISTICS AND PROBABILITY - S</w:t>
            </w:r>
          </w:p>
          <w:p w:rsidR="003C062A" w:rsidRPr="001825BB" w:rsidRDefault="003C062A" w:rsidP="003C062A">
            <w:pPr>
              <w:keepNext/>
              <w:keepLines/>
              <w:kinsoku w:val="0"/>
              <w:overflowPunct w:val="0"/>
              <w:spacing w:before="59" w:after="0"/>
              <w:ind w:right="36"/>
              <w:outlineLvl w:val="1"/>
              <w:rPr>
                <w:rFonts w:ascii="Calibri" w:eastAsia="Times New Roman" w:hAnsi="Calibri" w:cs="Times New Roman"/>
                <w:color w:val="0070C0"/>
              </w:rPr>
            </w:pPr>
            <w:r w:rsidRPr="001825BB">
              <w:rPr>
                <w:rFonts w:ascii="Calibri" w:eastAsia="Times New Roman" w:hAnsi="Calibri" w:cs="Times New Roman"/>
                <w:b/>
                <w:bCs/>
                <w:color w:val="0070C0"/>
              </w:rPr>
              <w:t>Interpreting Categorical and Quantitative Data (S-ID)</w:t>
            </w:r>
          </w:p>
          <w:p w:rsidR="003C062A" w:rsidRDefault="00126FF5" w:rsidP="001825BB">
            <w:pPr>
              <w:tabs>
                <w:tab w:val="left" w:pos="360"/>
              </w:tabs>
              <w:kinsoku w:val="0"/>
              <w:overflowPunct w:val="0"/>
              <w:autoSpaceDE w:val="0"/>
              <w:autoSpaceDN w:val="0"/>
              <w:adjustRightInd w:val="0"/>
              <w:spacing w:after="0" w:line="240" w:lineRule="auto"/>
              <w:ind w:right="43"/>
              <w:rPr>
                <w:rFonts w:ascii="Calibri" w:eastAsia="Times New Roman" w:hAnsi="Calibri" w:cs="Arial"/>
                <w:spacing w:val="-5"/>
              </w:rPr>
            </w:pPr>
            <w:r w:rsidRPr="001825BB">
              <w:rPr>
                <w:rFonts w:ascii="Arial" w:hAnsi="Arial" w:cs="Arial"/>
                <w:b/>
                <w:bCs/>
                <w:color w:val="17365D"/>
                <w:spacing w:val="5"/>
                <w:kern w:val="28"/>
                <w:lang w:eastAsia="ja-JP"/>
              </w:rPr>
              <w:t>▲</w:t>
            </w:r>
            <w:r w:rsidR="003C062A" w:rsidRPr="001825BB">
              <w:rPr>
                <w:rFonts w:ascii="Calibri" w:eastAsia="Times New Roman" w:hAnsi="Calibri" w:cs="Arial"/>
              </w:rPr>
              <w:t>Summarize,</w:t>
            </w:r>
            <w:r w:rsidR="003C062A" w:rsidRPr="001825BB">
              <w:rPr>
                <w:rFonts w:ascii="Calibri" w:eastAsia="Times New Roman" w:hAnsi="Calibri" w:cs="Arial"/>
                <w:spacing w:val="-5"/>
              </w:rPr>
              <w:t xml:space="preserve"> </w:t>
            </w:r>
            <w:r w:rsidR="003C062A" w:rsidRPr="001825BB">
              <w:rPr>
                <w:rFonts w:ascii="Calibri" w:eastAsia="Times New Roman" w:hAnsi="Calibri" w:cs="Arial"/>
              </w:rPr>
              <w:t>represent,</w:t>
            </w:r>
            <w:r w:rsidR="003C062A" w:rsidRPr="001825BB">
              <w:rPr>
                <w:rFonts w:ascii="Calibri" w:eastAsia="Times New Roman" w:hAnsi="Calibri" w:cs="Arial"/>
                <w:spacing w:val="-5"/>
              </w:rPr>
              <w:t xml:space="preserve"> </w:t>
            </w:r>
            <w:r w:rsidR="003C062A" w:rsidRPr="001825BB">
              <w:rPr>
                <w:rFonts w:ascii="Calibri" w:eastAsia="Times New Roman" w:hAnsi="Calibri" w:cs="Arial"/>
              </w:rPr>
              <w:t>and</w:t>
            </w:r>
            <w:r w:rsidR="003C062A" w:rsidRPr="001825BB">
              <w:rPr>
                <w:rFonts w:ascii="Calibri" w:eastAsia="Times New Roman" w:hAnsi="Calibri" w:cs="Arial"/>
                <w:spacing w:val="-3"/>
              </w:rPr>
              <w:t xml:space="preserve"> </w:t>
            </w:r>
            <w:r w:rsidR="003C062A" w:rsidRPr="001825BB">
              <w:rPr>
                <w:rFonts w:ascii="Calibri" w:eastAsia="Times New Roman" w:hAnsi="Calibri" w:cs="Arial"/>
              </w:rPr>
              <w:t>interpret</w:t>
            </w:r>
            <w:r w:rsidR="003C062A" w:rsidRPr="001825BB">
              <w:rPr>
                <w:rFonts w:ascii="Calibri" w:eastAsia="Times New Roman" w:hAnsi="Calibri" w:cs="Arial"/>
                <w:spacing w:val="-5"/>
              </w:rPr>
              <w:t xml:space="preserve"> </w:t>
            </w:r>
            <w:r w:rsidR="003C062A" w:rsidRPr="001825BB">
              <w:rPr>
                <w:rFonts w:ascii="Calibri" w:eastAsia="Times New Roman" w:hAnsi="Calibri" w:cs="Arial"/>
              </w:rPr>
              <w:t>data</w:t>
            </w:r>
            <w:r w:rsidR="003C062A" w:rsidRPr="001825BB">
              <w:rPr>
                <w:rFonts w:ascii="Calibri" w:eastAsia="Times New Roman" w:hAnsi="Calibri" w:cs="Arial"/>
                <w:spacing w:val="-3"/>
              </w:rPr>
              <w:t xml:space="preserve"> </w:t>
            </w:r>
            <w:r w:rsidR="003C062A" w:rsidRPr="001825BB">
              <w:rPr>
                <w:rFonts w:ascii="Calibri" w:eastAsia="Times New Roman" w:hAnsi="Calibri" w:cs="Arial"/>
              </w:rPr>
              <w:t>on</w:t>
            </w:r>
            <w:r w:rsidR="003C062A" w:rsidRPr="001825BB">
              <w:rPr>
                <w:rFonts w:ascii="Calibri" w:eastAsia="Times New Roman" w:hAnsi="Calibri" w:cs="Arial"/>
                <w:spacing w:val="-5"/>
              </w:rPr>
              <w:t xml:space="preserve"> </w:t>
            </w:r>
            <w:r w:rsidR="003C062A" w:rsidRPr="001825BB">
              <w:rPr>
                <w:rFonts w:ascii="Calibri" w:eastAsia="Times New Roman" w:hAnsi="Calibri" w:cs="Arial"/>
              </w:rPr>
              <w:t>a</w:t>
            </w:r>
            <w:r w:rsidR="003C062A" w:rsidRPr="001825BB">
              <w:rPr>
                <w:rFonts w:ascii="Calibri" w:eastAsia="Times New Roman" w:hAnsi="Calibri" w:cs="Arial"/>
                <w:spacing w:val="-5"/>
              </w:rPr>
              <w:t xml:space="preserve"> </w:t>
            </w:r>
            <w:r w:rsidR="003C062A" w:rsidRPr="001825BB">
              <w:rPr>
                <w:rFonts w:ascii="Calibri" w:eastAsia="Times New Roman" w:hAnsi="Calibri" w:cs="Arial"/>
              </w:rPr>
              <w:t>single</w:t>
            </w:r>
            <w:r w:rsidR="003C062A" w:rsidRPr="001825BB">
              <w:rPr>
                <w:rFonts w:ascii="Calibri" w:eastAsia="Times New Roman" w:hAnsi="Calibri" w:cs="Arial"/>
                <w:spacing w:val="-5"/>
              </w:rPr>
              <w:t xml:space="preserve"> </w:t>
            </w:r>
            <w:r w:rsidR="003C062A" w:rsidRPr="001825BB">
              <w:rPr>
                <w:rFonts w:ascii="Calibri" w:eastAsia="Times New Roman" w:hAnsi="Calibri" w:cs="Arial"/>
              </w:rPr>
              <w:t>count</w:t>
            </w:r>
            <w:r w:rsidR="003C062A" w:rsidRPr="001825BB">
              <w:rPr>
                <w:rFonts w:ascii="Calibri" w:eastAsia="Times New Roman" w:hAnsi="Calibri" w:cs="Arial"/>
                <w:spacing w:val="-3"/>
              </w:rPr>
              <w:t xml:space="preserve"> </w:t>
            </w:r>
            <w:r w:rsidR="003C062A" w:rsidRPr="001825BB">
              <w:rPr>
                <w:rFonts w:ascii="Calibri" w:eastAsia="Times New Roman" w:hAnsi="Calibri" w:cs="Arial"/>
              </w:rPr>
              <w:t>or</w:t>
            </w:r>
            <w:r w:rsidR="003C062A" w:rsidRPr="001825BB">
              <w:rPr>
                <w:rFonts w:ascii="Calibri" w:eastAsia="Times New Roman" w:hAnsi="Calibri" w:cs="Arial"/>
                <w:spacing w:val="-4"/>
              </w:rPr>
              <w:t xml:space="preserve"> </w:t>
            </w:r>
            <w:r w:rsidR="003C062A" w:rsidRPr="001825BB">
              <w:rPr>
                <w:rFonts w:ascii="Calibri" w:eastAsia="Times New Roman" w:hAnsi="Calibri" w:cs="Arial"/>
              </w:rPr>
              <w:t>measurement</w:t>
            </w:r>
            <w:r w:rsidR="003C062A" w:rsidRPr="001825BB">
              <w:rPr>
                <w:rFonts w:ascii="Calibri" w:eastAsia="Times New Roman" w:hAnsi="Calibri" w:cs="Arial"/>
                <w:spacing w:val="-5"/>
              </w:rPr>
              <w:t xml:space="preserve"> </w:t>
            </w:r>
          </w:p>
          <w:p w:rsidR="001825BB" w:rsidRPr="001825BB" w:rsidRDefault="001825BB" w:rsidP="001825BB">
            <w:pPr>
              <w:tabs>
                <w:tab w:val="left" w:pos="360"/>
              </w:tabs>
              <w:kinsoku w:val="0"/>
              <w:overflowPunct w:val="0"/>
              <w:autoSpaceDE w:val="0"/>
              <w:autoSpaceDN w:val="0"/>
              <w:adjustRightInd w:val="0"/>
              <w:spacing w:after="0" w:line="240" w:lineRule="auto"/>
              <w:ind w:right="43"/>
              <w:rPr>
                <w:rFonts w:ascii="Calibri" w:eastAsia="Times New Roman" w:hAnsi="Calibri" w:cs="Arial"/>
              </w:rPr>
            </w:pPr>
            <w:r>
              <w:rPr>
                <w:rFonts w:ascii="Calibri" w:eastAsia="Times New Roman" w:hAnsi="Calibri" w:cs="Arial"/>
                <w:spacing w:val="-5"/>
              </w:rPr>
              <w:t xml:space="preserve">     variable.</w:t>
            </w:r>
          </w:p>
          <w:p w:rsidR="003C062A" w:rsidRDefault="00126FF5" w:rsidP="00126FF5">
            <w:pPr>
              <w:tabs>
                <w:tab w:val="left" w:pos="360"/>
              </w:tabs>
              <w:kinsoku w:val="0"/>
              <w:overflowPunct w:val="0"/>
              <w:autoSpaceDE w:val="0"/>
              <w:autoSpaceDN w:val="0"/>
              <w:adjustRightInd w:val="0"/>
              <w:spacing w:after="0" w:line="240" w:lineRule="auto"/>
              <w:ind w:right="36"/>
              <w:rPr>
                <w:rFonts w:ascii="Calibri" w:eastAsia="Times New Roman" w:hAnsi="Calibri" w:cs="Arial"/>
                <w:spacing w:val="-4"/>
              </w:rPr>
            </w:pPr>
            <w:r w:rsidRPr="001825BB">
              <w:rPr>
                <w:rFonts w:ascii="Arial" w:hAnsi="Arial" w:cs="Arial"/>
                <w:b/>
                <w:bCs/>
                <w:color w:val="17365D"/>
                <w:spacing w:val="5"/>
                <w:kern w:val="28"/>
                <w:lang w:eastAsia="ja-JP"/>
              </w:rPr>
              <w:t>▲</w:t>
            </w:r>
            <w:r w:rsidR="003C062A" w:rsidRPr="001825BB">
              <w:rPr>
                <w:rFonts w:ascii="Calibri" w:eastAsia="Times New Roman" w:hAnsi="Calibri" w:cs="Arial"/>
              </w:rPr>
              <w:t>Summarize,</w:t>
            </w:r>
            <w:r w:rsidR="003C062A" w:rsidRPr="001825BB">
              <w:rPr>
                <w:rFonts w:ascii="Calibri" w:eastAsia="Times New Roman" w:hAnsi="Calibri" w:cs="Arial"/>
                <w:spacing w:val="-5"/>
              </w:rPr>
              <w:t xml:space="preserve"> </w:t>
            </w:r>
            <w:r w:rsidR="003C062A" w:rsidRPr="001825BB">
              <w:rPr>
                <w:rFonts w:ascii="Calibri" w:eastAsia="Times New Roman" w:hAnsi="Calibri" w:cs="Arial"/>
              </w:rPr>
              <w:t>represent,</w:t>
            </w:r>
            <w:r w:rsidR="003C062A" w:rsidRPr="001825BB">
              <w:rPr>
                <w:rFonts w:ascii="Calibri" w:eastAsia="Times New Roman" w:hAnsi="Calibri" w:cs="Arial"/>
                <w:spacing w:val="-5"/>
              </w:rPr>
              <w:t xml:space="preserve"> </w:t>
            </w:r>
            <w:r w:rsidR="003C062A" w:rsidRPr="001825BB">
              <w:rPr>
                <w:rFonts w:ascii="Calibri" w:eastAsia="Times New Roman" w:hAnsi="Calibri" w:cs="Arial"/>
              </w:rPr>
              <w:t>and</w:t>
            </w:r>
            <w:r w:rsidR="003C062A" w:rsidRPr="001825BB">
              <w:rPr>
                <w:rFonts w:ascii="Calibri" w:eastAsia="Times New Roman" w:hAnsi="Calibri" w:cs="Arial"/>
                <w:spacing w:val="-4"/>
              </w:rPr>
              <w:t xml:space="preserve"> </w:t>
            </w:r>
            <w:r w:rsidR="003C062A" w:rsidRPr="001825BB">
              <w:rPr>
                <w:rFonts w:ascii="Calibri" w:eastAsia="Times New Roman" w:hAnsi="Calibri" w:cs="Arial"/>
              </w:rPr>
              <w:t>interpret</w:t>
            </w:r>
            <w:r w:rsidR="003C062A" w:rsidRPr="001825BB">
              <w:rPr>
                <w:rFonts w:ascii="Calibri" w:eastAsia="Times New Roman" w:hAnsi="Calibri" w:cs="Arial"/>
                <w:spacing w:val="-5"/>
              </w:rPr>
              <w:t xml:space="preserve"> </w:t>
            </w:r>
            <w:r w:rsidR="003C062A" w:rsidRPr="001825BB">
              <w:rPr>
                <w:rFonts w:ascii="Calibri" w:eastAsia="Times New Roman" w:hAnsi="Calibri" w:cs="Arial"/>
              </w:rPr>
              <w:t>data</w:t>
            </w:r>
            <w:r w:rsidR="003C062A" w:rsidRPr="001825BB">
              <w:rPr>
                <w:rFonts w:ascii="Calibri" w:eastAsia="Times New Roman" w:hAnsi="Calibri" w:cs="Arial"/>
                <w:spacing w:val="-4"/>
              </w:rPr>
              <w:t xml:space="preserve"> </w:t>
            </w:r>
            <w:r w:rsidR="003C062A" w:rsidRPr="001825BB">
              <w:rPr>
                <w:rFonts w:ascii="Calibri" w:eastAsia="Times New Roman" w:hAnsi="Calibri" w:cs="Arial"/>
              </w:rPr>
              <w:t>on</w:t>
            </w:r>
            <w:r w:rsidR="003C062A" w:rsidRPr="001825BB">
              <w:rPr>
                <w:rFonts w:ascii="Calibri" w:eastAsia="Times New Roman" w:hAnsi="Calibri" w:cs="Arial"/>
                <w:spacing w:val="-6"/>
              </w:rPr>
              <w:t xml:space="preserve"> </w:t>
            </w:r>
            <w:r w:rsidR="003C062A" w:rsidRPr="001825BB">
              <w:rPr>
                <w:rFonts w:ascii="Calibri" w:eastAsia="Times New Roman" w:hAnsi="Calibri" w:cs="Arial"/>
              </w:rPr>
              <w:t>two</w:t>
            </w:r>
            <w:r w:rsidR="003C062A" w:rsidRPr="001825BB">
              <w:rPr>
                <w:rFonts w:ascii="Calibri" w:eastAsia="Times New Roman" w:hAnsi="Calibri" w:cs="Arial"/>
                <w:spacing w:val="-5"/>
              </w:rPr>
              <w:t xml:space="preserve"> </w:t>
            </w:r>
            <w:r w:rsidR="003C062A" w:rsidRPr="001825BB">
              <w:rPr>
                <w:rFonts w:ascii="Calibri" w:eastAsia="Times New Roman" w:hAnsi="Calibri" w:cs="Arial"/>
              </w:rPr>
              <w:t>categorical</w:t>
            </w:r>
            <w:r w:rsidR="003C062A" w:rsidRPr="001825BB">
              <w:rPr>
                <w:rFonts w:ascii="Calibri" w:eastAsia="Times New Roman" w:hAnsi="Calibri" w:cs="Arial"/>
                <w:spacing w:val="-6"/>
              </w:rPr>
              <w:t xml:space="preserve"> </w:t>
            </w:r>
            <w:r w:rsidR="003C062A" w:rsidRPr="001825BB">
              <w:rPr>
                <w:rFonts w:ascii="Calibri" w:eastAsia="Times New Roman" w:hAnsi="Calibri" w:cs="Arial"/>
              </w:rPr>
              <w:t>and</w:t>
            </w:r>
            <w:r w:rsidR="003C062A" w:rsidRPr="001825BB">
              <w:rPr>
                <w:rFonts w:ascii="Calibri" w:eastAsia="Times New Roman" w:hAnsi="Calibri" w:cs="Arial"/>
                <w:spacing w:val="-4"/>
              </w:rPr>
              <w:t xml:space="preserve"> </w:t>
            </w:r>
          </w:p>
          <w:p w:rsidR="001825BB" w:rsidRPr="001825BB" w:rsidRDefault="001825BB" w:rsidP="00126FF5">
            <w:pPr>
              <w:tabs>
                <w:tab w:val="left" w:pos="360"/>
              </w:tabs>
              <w:kinsoku w:val="0"/>
              <w:overflowPunct w:val="0"/>
              <w:autoSpaceDE w:val="0"/>
              <w:autoSpaceDN w:val="0"/>
              <w:adjustRightInd w:val="0"/>
              <w:spacing w:after="0" w:line="240" w:lineRule="auto"/>
              <w:ind w:right="36"/>
              <w:rPr>
                <w:rFonts w:ascii="Calibri" w:eastAsia="Times New Roman" w:hAnsi="Calibri" w:cs="Arial"/>
              </w:rPr>
            </w:pPr>
            <w:r>
              <w:rPr>
                <w:rFonts w:ascii="Calibri" w:eastAsia="Times New Roman" w:hAnsi="Calibri" w:cs="Arial"/>
                <w:spacing w:val="-4"/>
              </w:rPr>
              <w:t xml:space="preserve">     quantitative variables.</w:t>
            </w:r>
          </w:p>
          <w:p w:rsidR="003C062A" w:rsidRPr="001825BB" w:rsidRDefault="001825BB" w:rsidP="00126FF5">
            <w:pPr>
              <w:tabs>
                <w:tab w:val="left" w:pos="360"/>
              </w:tabs>
              <w:kinsoku w:val="0"/>
              <w:overflowPunct w:val="0"/>
              <w:autoSpaceDE w:val="0"/>
              <w:autoSpaceDN w:val="0"/>
              <w:adjustRightInd w:val="0"/>
              <w:spacing w:after="60" w:line="240" w:lineRule="auto"/>
              <w:ind w:right="36"/>
              <w:rPr>
                <w:rFonts w:ascii="Calibri" w:eastAsia="Times New Roman" w:hAnsi="Calibri" w:cs="Arial"/>
              </w:rPr>
            </w:pPr>
            <w:r>
              <w:rPr>
                <w:rFonts w:asciiTheme="majorHAnsi" w:hAnsiTheme="majorHAnsi" w:cstheme="minorHAnsi"/>
                <w:bCs/>
                <w:color w:val="FF0000"/>
                <w:spacing w:val="5"/>
                <w:kern w:val="28"/>
                <w:lang w:eastAsia="ja-JP"/>
              </w:rPr>
              <w:t xml:space="preserve"> </w:t>
            </w:r>
            <w:r w:rsidR="008E10B6" w:rsidRPr="001825BB">
              <w:rPr>
                <w:rFonts w:asciiTheme="majorHAnsi" w:hAnsiTheme="majorHAnsi" w:cstheme="minorHAnsi"/>
                <w:bCs/>
                <w:color w:val="FF0000"/>
                <w:spacing w:val="5"/>
                <w:kern w:val="28"/>
                <w:lang w:eastAsia="ja-JP"/>
              </w:rPr>
              <w:t xml:space="preserve">● </w:t>
            </w:r>
            <w:r w:rsidR="003C062A" w:rsidRPr="001825BB">
              <w:rPr>
                <w:rFonts w:ascii="Calibri" w:eastAsia="Times New Roman" w:hAnsi="Calibri" w:cs="Arial"/>
              </w:rPr>
              <w:t>Interpret models.</w:t>
            </w:r>
          </w:p>
          <w:p w:rsidR="003C062A" w:rsidRPr="001825BB" w:rsidRDefault="003C062A" w:rsidP="003C062A">
            <w:pPr>
              <w:tabs>
                <w:tab w:val="left" w:pos="360"/>
              </w:tabs>
              <w:kinsoku w:val="0"/>
              <w:overflowPunct w:val="0"/>
              <w:autoSpaceDE w:val="0"/>
              <w:autoSpaceDN w:val="0"/>
              <w:adjustRightInd w:val="0"/>
              <w:spacing w:after="0" w:line="240" w:lineRule="auto"/>
              <w:ind w:right="36"/>
              <w:rPr>
                <w:rFonts w:ascii="Calibri" w:eastAsia="Times New Roman" w:hAnsi="Calibri" w:cs="Times New Roman"/>
                <w:b/>
                <w:color w:val="0070C0"/>
              </w:rPr>
            </w:pPr>
            <w:r w:rsidRPr="001825BB">
              <w:rPr>
                <w:rFonts w:ascii="Calibri" w:eastAsia="Times New Roman" w:hAnsi="Calibri" w:cs="Times New Roman"/>
                <w:b/>
                <w:color w:val="0070C0"/>
              </w:rPr>
              <w:t>Making Inferences and Justifying Conclusions (S-IC)</w:t>
            </w:r>
          </w:p>
          <w:p w:rsidR="003C062A" w:rsidRDefault="00126FF5" w:rsidP="00126FF5">
            <w:pPr>
              <w:autoSpaceDE w:val="0"/>
              <w:autoSpaceDN w:val="0"/>
              <w:adjustRightInd w:val="0"/>
              <w:spacing w:after="0" w:line="240" w:lineRule="auto"/>
              <w:contextualSpacing/>
              <w:rPr>
                <w:rFonts w:ascii="Calibri" w:hAnsi="Calibri" w:cs="Arial"/>
                <w:color w:val="000000"/>
              </w:rPr>
            </w:pPr>
            <w:r w:rsidRPr="001825BB">
              <w:rPr>
                <w:rFonts w:ascii="Arial" w:hAnsi="Arial" w:cs="Arial"/>
                <w:b/>
                <w:bCs/>
                <w:color w:val="17365D"/>
                <w:spacing w:val="5"/>
                <w:kern w:val="28"/>
                <w:lang w:eastAsia="ja-JP"/>
              </w:rPr>
              <w:t>▲</w:t>
            </w:r>
            <w:r w:rsidR="003C062A" w:rsidRPr="001825BB">
              <w:rPr>
                <w:rFonts w:ascii="Calibri" w:hAnsi="Calibri" w:cs="Arial"/>
                <w:color w:val="000000"/>
              </w:rPr>
              <w:t xml:space="preserve">Understand and evaluate random processes underlying statistical </w:t>
            </w:r>
            <w:r w:rsidR="001825BB">
              <w:rPr>
                <w:rFonts w:ascii="Calibri" w:hAnsi="Calibri" w:cs="Arial"/>
                <w:color w:val="000000"/>
              </w:rPr>
              <w:t xml:space="preserve"> </w:t>
            </w:r>
          </w:p>
          <w:p w:rsidR="001825BB" w:rsidRPr="001825BB" w:rsidRDefault="001825BB" w:rsidP="00126FF5">
            <w:pPr>
              <w:autoSpaceDE w:val="0"/>
              <w:autoSpaceDN w:val="0"/>
              <w:adjustRightInd w:val="0"/>
              <w:spacing w:after="0" w:line="240" w:lineRule="auto"/>
              <w:contextualSpacing/>
              <w:rPr>
                <w:rFonts w:ascii="Calibri" w:hAnsi="Calibri" w:cs="Arial"/>
                <w:color w:val="000000"/>
              </w:rPr>
            </w:pPr>
            <w:r>
              <w:rPr>
                <w:rFonts w:ascii="Calibri" w:hAnsi="Calibri" w:cs="Arial"/>
                <w:color w:val="000000"/>
              </w:rPr>
              <w:t xml:space="preserve">     experiments.</w:t>
            </w:r>
          </w:p>
          <w:p w:rsidR="009A155A" w:rsidRDefault="00126FF5" w:rsidP="00126FF5">
            <w:pPr>
              <w:autoSpaceDE w:val="0"/>
              <w:autoSpaceDN w:val="0"/>
              <w:adjustRightInd w:val="0"/>
              <w:spacing w:after="0" w:line="240" w:lineRule="auto"/>
              <w:contextualSpacing/>
              <w:rPr>
                <w:rFonts w:ascii="Calibri" w:hAnsi="Calibri" w:cs="Arial"/>
                <w:color w:val="000000"/>
              </w:rPr>
            </w:pPr>
            <w:r w:rsidRPr="001825BB">
              <w:rPr>
                <w:rFonts w:ascii="Arial" w:hAnsi="Arial" w:cs="Arial"/>
                <w:b/>
                <w:bCs/>
                <w:color w:val="17365D"/>
                <w:spacing w:val="5"/>
                <w:kern w:val="28"/>
                <w:lang w:eastAsia="ja-JP"/>
              </w:rPr>
              <w:t>▲</w:t>
            </w:r>
            <w:r w:rsidR="00671425" w:rsidRPr="001825BB">
              <w:rPr>
                <w:rFonts w:ascii="Calibri" w:hAnsi="Calibri" w:cs="Arial"/>
                <w:color w:val="000000"/>
              </w:rPr>
              <w:t xml:space="preserve">Make inferences and justify conclusions from experiments, and observational </w:t>
            </w:r>
          </w:p>
          <w:p w:rsidR="001825BB" w:rsidRPr="001825BB" w:rsidRDefault="001825BB" w:rsidP="00126FF5">
            <w:pPr>
              <w:autoSpaceDE w:val="0"/>
              <w:autoSpaceDN w:val="0"/>
              <w:adjustRightInd w:val="0"/>
              <w:spacing w:after="0" w:line="240" w:lineRule="auto"/>
              <w:contextualSpacing/>
              <w:rPr>
                <w:rFonts w:ascii="Calibri" w:hAnsi="Calibri" w:cs="Arial"/>
                <w:color w:val="000000"/>
              </w:rPr>
            </w:pPr>
            <w:r>
              <w:rPr>
                <w:rFonts w:ascii="Calibri" w:hAnsi="Calibri" w:cs="Arial"/>
                <w:color w:val="000000"/>
              </w:rPr>
              <w:t xml:space="preserve">     studies.</w:t>
            </w:r>
          </w:p>
          <w:p w:rsidR="003C062A" w:rsidRPr="001825BB" w:rsidRDefault="003C062A" w:rsidP="003C062A">
            <w:pPr>
              <w:keepNext/>
              <w:keepLines/>
              <w:kinsoku w:val="0"/>
              <w:overflowPunct w:val="0"/>
              <w:spacing w:before="59" w:after="0"/>
              <w:ind w:right="36"/>
              <w:outlineLvl w:val="1"/>
              <w:rPr>
                <w:rFonts w:ascii="Calibri" w:eastAsia="Times New Roman" w:hAnsi="Calibri" w:cs="Times New Roman"/>
                <w:color w:val="0070C0"/>
              </w:rPr>
            </w:pPr>
            <w:r w:rsidRPr="001825BB">
              <w:rPr>
                <w:rFonts w:ascii="Calibri" w:eastAsia="Times New Roman" w:hAnsi="Calibri" w:cs="Times New Roman"/>
                <w:b/>
                <w:bCs/>
                <w:color w:val="0070C0"/>
              </w:rPr>
              <w:t>Conditional Probability and the Rules of Probability (S-CP)</w:t>
            </w:r>
          </w:p>
          <w:p w:rsidR="003C062A" w:rsidRDefault="008E10B6" w:rsidP="008E10B6">
            <w:pPr>
              <w:tabs>
                <w:tab w:val="left" w:pos="360"/>
              </w:tabs>
              <w:kinsoku w:val="0"/>
              <w:overflowPunct w:val="0"/>
              <w:autoSpaceDE w:val="0"/>
              <w:autoSpaceDN w:val="0"/>
              <w:adjustRightInd w:val="0"/>
              <w:spacing w:after="0" w:line="240" w:lineRule="auto"/>
              <w:ind w:right="36"/>
              <w:rPr>
                <w:rFonts w:ascii="Calibri" w:eastAsia="Times New Roman" w:hAnsi="Calibri" w:cs="Arial"/>
              </w:rPr>
            </w:pPr>
            <w:r w:rsidRPr="001825BB">
              <w:rPr>
                <w:rFonts w:asciiTheme="majorHAnsi" w:hAnsiTheme="majorHAnsi" w:cstheme="minorHAnsi"/>
                <w:bCs/>
                <w:color w:val="FF0000"/>
                <w:spacing w:val="5"/>
                <w:kern w:val="28"/>
                <w:lang w:eastAsia="ja-JP"/>
              </w:rPr>
              <w:t xml:space="preserve">● </w:t>
            </w:r>
            <w:r w:rsidR="003C062A" w:rsidRPr="001825BB">
              <w:rPr>
                <w:rFonts w:ascii="Calibri" w:eastAsia="Times New Roman" w:hAnsi="Calibri" w:cs="Arial"/>
              </w:rPr>
              <w:t xml:space="preserve">Understand independence and conditional probability and use them to </w:t>
            </w:r>
          </w:p>
          <w:p w:rsidR="001825BB" w:rsidRPr="001825BB" w:rsidRDefault="001825BB" w:rsidP="008E10B6">
            <w:pPr>
              <w:tabs>
                <w:tab w:val="left" w:pos="360"/>
              </w:tabs>
              <w:kinsoku w:val="0"/>
              <w:overflowPunct w:val="0"/>
              <w:autoSpaceDE w:val="0"/>
              <w:autoSpaceDN w:val="0"/>
              <w:adjustRightInd w:val="0"/>
              <w:spacing w:after="0" w:line="240" w:lineRule="auto"/>
              <w:ind w:right="36"/>
              <w:rPr>
                <w:rFonts w:ascii="Calibri" w:eastAsia="Times New Roman" w:hAnsi="Calibri" w:cs="Arial"/>
              </w:rPr>
            </w:pPr>
            <w:r>
              <w:rPr>
                <w:rFonts w:ascii="Calibri" w:eastAsia="Times New Roman" w:hAnsi="Calibri" w:cs="Arial"/>
              </w:rPr>
              <w:t xml:space="preserve">    interpret data.</w:t>
            </w:r>
          </w:p>
          <w:p w:rsidR="006A14A5" w:rsidRDefault="008E10B6" w:rsidP="001825BB">
            <w:pPr>
              <w:tabs>
                <w:tab w:val="left" w:pos="360"/>
              </w:tabs>
              <w:kinsoku w:val="0"/>
              <w:overflowPunct w:val="0"/>
              <w:autoSpaceDE w:val="0"/>
              <w:autoSpaceDN w:val="0"/>
              <w:adjustRightInd w:val="0"/>
              <w:spacing w:after="0" w:line="240" w:lineRule="auto"/>
              <w:ind w:right="36"/>
              <w:rPr>
                <w:rFonts w:ascii="Calibri" w:eastAsia="Times New Roman" w:hAnsi="Calibri" w:cs="Arial"/>
              </w:rPr>
            </w:pPr>
            <w:r w:rsidRPr="001825BB">
              <w:rPr>
                <w:rFonts w:ascii="Times New Roman" w:hAnsi="Times New Roman" w:cs="Times New Roman"/>
                <w:bCs/>
                <w:color w:val="FF0000"/>
                <w:spacing w:val="5"/>
                <w:kern w:val="28"/>
                <w:lang w:eastAsia="ja-JP"/>
              </w:rPr>
              <w:t>●</w:t>
            </w:r>
            <w:r w:rsidRPr="001825BB">
              <w:rPr>
                <w:rFonts w:asciiTheme="majorHAnsi" w:hAnsiTheme="majorHAnsi" w:cstheme="minorHAnsi"/>
                <w:bCs/>
                <w:color w:val="FF0000"/>
                <w:spacing w:val="5"/>
                <w:kern w:val="28"/>
                <w:lang w:eastAsia="ja-JP"/>
              </w:rPr>
              <w:t xml:space="preserve"> </w:t>
            </w:r>
            <w:r w:rsidR="003C062A" w:rsidRPr="001825BB">
              <w:rPr>
                <w:rFonts w:ascii="Calibri" w:eastAsia="Times New Roman" w:hAnsi="Calibri" w:cs="Arial"/>
              </w:rPr>
              <w:t xml:space="preserve">Use the rules of probability to compute probabilities of compound events in </w:t>
            </w:r>
          </w:p>
          <w:p w:rsidR="002256D8" w:rsidRDefault="001825BB" w:rsidP="001825BB">
            <w:pPr>
              <w:tabs>
                <w:tab w:val="left" w:pos="360"/>
              </w:tabs>
              <w:kinsoku w:val="0"/>
              <w:overflowPunct w:val="0"/>
              <w:autoSpaceDE w:val="0"/>
              <w:autoSpaceDN w:val="0"/>
              <w:adjustRightInd w:val="0"/>
              <w:spacing w:after="0" w:line="240" w:lineRule="auto"/>
              <w:ind w:right="36"/>
              <w:rPr>
                <w:rFonts w:ascii="Calibri" w:eastAsia="Times New Roman" w:hAnsi="Calibri" w:cs="Arial"/>
              </w:rPr>
            </w:pPr>
            <w:r>
              <w:rPr>
                <w:rFonts w:ascii="Calibri" w:eastAsia="Times New Roman" w:hAnsi="Calibri" w:cs="Arial"/>
              </w:rPr>
              <w:t xml:space="preserve">    a uniform probability model.</w:t>
            </w:r>
          </w:p>
          <w:p w:rsidR="002256D8" w:rsidRDefault="002E1E53" w:rsidP="001825BB">
            <w:pPr>
              <w:tabs>
                <w:tab w:val="left" w:pos="360"/>
              </w:tabs>
              <w:kinsoku w:val="0"/>
              <w:overflowPunct w:val="0"/>
              <w:autoSpaceDE w:val="0"/>
              <w:autoSpaceDN w:val="0"/>
              <w:adjustRightInd w:val="0"/>
              <w:spacing w:after="0" w:line="240" w:lineRule="auto"/>
              <w:ind w:right="36"/>
              <w:rPr>
                <w:rFonts w:ascii="Calibri" w:eastAsia="Gotham-Book" w:hAnsi="Calibri" w:cs="Calibri"/>
              </w:rPr>
            </w:pPr>
            <w:r>
              <w:rPr>
                <w:rFonts w:ascii="Calibri" w:eastAsia="Times New Roman" w:hAnsi="Calibri" w:cs="Arial"/>
                <w:b/>
              </w:rPr>
              <w:t>STANDARDS FOR MATHEMATICAL PRACTICES</w:t>
            </w:r>
            <w:r w:rsidR="002256D8">
              <w:rPr>
                <w:rFonts w:ascii="Calibri" w:eastAsia="Times New Roman" w:hAnsi="Calibri" w:cs="Arial"/>
              </w:rPr>
              <w:t xml:space="preserve"> – See pages 10-11.</w:t>
            </w:r>
          </w:p>
          <w:p w:rsidR="001825BB" w:rsidRPr="002256D8" w:rsidRDefault="001825BB" w:rsidP="002256D8">
            <w:pPr>
              <w:jc w:val="center"/>
              <w:rPr>
                <w:rFonts w:ascii="Calibri" w:eastAsia="Gotham-Book" w:hAnsi="Calibri" w:cs="Calibri"/>
              </w:rPr>
            </w:pPr>
          </w:p>
        </w:tc>
      </w:tr>
    </w:tbl>
    <w:tbl>
      <w:tblPr>
        <w:tblStyle w:val="TableGrid"/>
        <w:tblW w:w="147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88"/>
        <w:gridCol w:w="1530"/>
        <w:gridCol w:w="10188"/>
      </w:tblGrid>
      <w:tr w:rsidR="006A14A5" w:rsidTr="003E7FB8">
        <w:tc>
          <w:tcPr>
            <w:tcW w:w="14706" w:type="dxa"/>
            <w:gridSpan w:val="3"/>
            <w:tcBorders>
              <w:top w:val="single" w:sz="18" w:space="0" w:color="auto"/>
              <w:left w:val="single" w:sz="18" w:space="0" w:color="auto"/>
              <w:right w:val="single" w:sz="18" w:space="0" w:color="auto"/>
            </w:tcBorders>
            <w:shd w:val="clear" w:color="auto" w:fill="BFBFBF" w:themeFill="background1" w:themeFillShade="BF"/>
          </w:tcPr>
          <w:p w:rsidR="00FE43B7" w:rsidRPr="00774DD4" w:rsidRDefault="00774DD4" w:rsidP="00903A34">
            <w:pPr>
              <w:spacing w:before="40" w:after="40"/>
              <w:jc w:val="center"/>
              <w:rPr>
                <w:b/>
                <w:i/>
                <w:sz w:val="28"/>
              </w:rPr>
            </w:pPr>
            <w:r w:rsidRPr="00774DD4">
              <w:rPr>
                <w:b/>
                <w:i/>
                <w:sz w:val="28"/>
              </w:rPr>
              <w:lastRenderedPageBreak/>
              <w:t>N</w:t>
            </w:r>
            <w:r w:rsidR="004D1B78">
              <w:rPr>
                <w:b/>
                <w:i/>
                <w:sz w:val="28"/>
              </w:rPr>
              <w:t>umber and Quantity - N</w:t>
            </w:r>
          </w:p>
        </w:tc>
      </w:tr>
      <w:tr w:rsidR="00774DD4" w:rsidRPr="00774DD4" w:rsidTr="00CD5476">
        <w:tc>
          <w:tcPr>
            <w:tcW w:w="14706" w:type="dxa"/>
            <w:gridSpan w:val="3"/>
            <w:tcBorders>
              <w:top w:val="single" w:sz="18" w:space="0" w:color="auto"/>
              <w:left w:val="single" w:sz="18" w:space="0" w:color="auto"/>
              <w:right w:val="single" w:sz="18" w:space="0" w:color="auto"/>
            </w:tcBorders>
            <w:shd w:val="clear" w:color="auto" w:fill="D9D9D9" w:themeFill="background1" w:themeFillShade="D9"/>
          </w:tcPr>
          <w:p w:rsidR="00774DD4" w:rsidRPr="00774DD4" w:rsidRDefault="00774DD4" w:rsidP="00774DD4">
            <w:pPr>
              <w:spacing w:before="40" w:after="40"/>
              <w:jc w:val="center"/>
              <w:rPr>
                <w:b/>
                <w:sz w:val="24"/>
              </w:rPr>
            </w:pPr>
            <w:r w:rsidRPr="00774DD4">
              <w:rPr>
                <w:b/>
                <w:sz w:val="24"/>
              </w:rPr>
              <w:t>The Real Number System (N-RN)</w:t>
            </w:r>
          </w:p>
        </w:tc>
      </w:tr>
      <w:tr w:rsidR="000F6576" w:rsidTr="00071393">
        <w:trPr>
          <w:trHeight w:val="630"/>
        </w:trPr>
        <w:tc>
          <w:tcPr>
            <w:tcW w:w="2988" w:type="dxa"/>
            <w:vMerge w:val="restart"/>
            <w:tcBorders>
              <w:top w:val="single" w:sz="18" w:space="0" w:color="auto"/>
              <w:left w:val="single" w:sz="18" w:space="0" w:color="auto"/>
            </w:tcBorders>
          </w:tcPr>
          <w:p w:rsidR="000F6576" w:rsidRPr="000F6576" w:rsidRDefault="000F6576" w:rsidP="000F6576">
            <w:pPr>
              <w:rPr>
                <w:b/>
              </w:rPr>
            </w:pPr>
            <w:r w:rsidRPr="000F6576">
              <w:rPr>
                <w:b/>
              </w:rPr>
              <w:t>A</w:t>
            </w:r>
            <w:proofErr w:type="gramStart"/>
            <w:r w:rsidRPr="000F6576">
              <w:rPr>
                <w:b/>
              </w:rPr>
              <w:t>2.N</w:t>
            </w:r>
            <w:proofErr w:type="gramEnd"/>
            <w:r w:rsidRPr="000F6576">
              <w:rPr>
                <w:b/>
              </w:rPr>
              <w:t>-RN.A</w:t>
            </w:r>
          </w:p>
          <w:p w:rsidR="000F6576" w:rsidRPr="00416099" w:rsidRDefault="000F6576" w:rsidP="000F6576">
            <w:r w:rsidRPr="000F6576">
              <w:rPr>
                <w:b/>
              </w:rPr>
              <w:t>Extend the properties of exponents to rational exponents.</w:t>
            </w:r>
          </w:p>
        </w:tc>
        <w:tc>
          <w:tcPr>
            <w:tcW w:w="1530" w:type="dxa"/>
            <w:tcBorders>
              <w:top w:val="single" w:sz="18" w:space="0" w:color="auto"/>
              <w:bottom w:val="single" w:sz="6" w:space="0" w:color="auto"/>
            </w:tcBorders>
            <w:vAlign w:val="center"/>
          </w:tcPr>
          <w:p w:rsidR="000F6576" w:rsidRPr="000F6576" w:rsidRDefault="000F6576" w:rsidP="000F6576">
            <w:pPr>
              <w:rPr>
                <w:b/>
              </w:rPr>
            </w:pPr>
            <w:r w:rsidRPr="000F6576">
              <w:rPr>
                <w:b/>
              </w:rPr>
              <w:t>A</w:t>
            </w:r>
            <w:proofErr w:type="gramStart"/>
            <w:r w:rsidRPr="000F6576">
              <w:rPr>
                <w:b/>
              </w:rPr>
              <w:t>2.N</w:t>
            </w:r>
            <w:proofErr w:type="gramEnd"/>
            <w:r w:rsidRPr="000F6576">
              <w:rPr>
                <w:b/>
              </w:rPr>
              <w:t>-RN.A.1</w:t>
            </w:r>
          </w:p>
        </w:tc>
        <w:tc>
          <w:tcPr>
            <w:tcW w:w="10188" w:type="dxa"/>
            <w:tcBorders>
              <w:top w:val="single" w:sz="18" w:space="0" w:color="auto"/>
              <w:bottom w:val="single" w:sz="6" w:space="0" w:color="auto"/>
              <w:right w:val="single" w:sz="18" w:space="0" w:color="auto"/>
            </w:tcBorders>
          </w:tcPr>
          <w:p w:rsidR="000F6576" w:rsidRDefault="000F6576" w:rsidP="000F6576">
            <w:pPr>
              <w:spacing w:before="40" w:after="40"/>
            </w:pPr>
            <w:r w:rsidRPr="004F106F">
              <w:t>Explain how the definition of rational exponents follows from extending the properties of integer exponents to those values, allowing for a notation for radicals in terms of rational exponents.</w:t>
            </w:r>
          </w:p>
        </w:tc>
      </w:tr>
      <w:tr w:rsidR="000F6576" w:rsidTr="00071393">
        <w:trPr>
          <w:trHeight w:val="405"/>
        </w:trPr>
        <w:tc>
          <w:tcPr>
            <w:tcW w:w="2988" w:type="dxa"/>
            <w:vMerge/>
            <w:tcBorders>
              <w:left w:val="single" w:sz="18" w:space="0" w:color="auto"/>
              <w:bottom w:val="single" w:sz="18" w:space="0" w:color="auto"/>
            </w:tcBorders>
          </w:tcPr>
          <w:p w:rsidR="000F6576" w:rsidRPr="00774DD4" w:rsidRDefault="000F6576" w:rsidP="00774DD4">
            <w:pPr>
              <w:rPr>
                <w:b/>
              </w:rPr>
            </w:pPr>
          </w:p>
        </w:tc>
        <w:tc>
          <w:tcPr>
            <w:tcW w:w="1530" w:type="dxa"/>
            <w:tcBorders>
              <w:top w:val="single" w:sz="6" w:space="0" w:color="auto"/>
              <w:bottom w:val="single" w:sz="18" w:space="0" w:color="auto"/>
            </w:tcBorders>
            <w:vAlign w:val="center"/>
          </w:tcPr>
          <w:p w:rsidR="000F6576" w:rsidRPr="000F6576" w:rsidRDefault="000F6576" w:rsidP="000F6576">
            <w:pPr>
              <w:rPr>
                <w:b/>
              </w:rPr>
            </w:pPr>
            <w:r w:rsidRPr="000F6576">
              <w:rPr>
                <w:b/>
              </w:rPr>
              <w:t>A</w:t>
            </w:r>
            <w:proofErr w:type="gramStart"/>
            <w:r w:rsidRPr="000F6576">
              <w:rPr>
                <w:b/>
              </w:rPr>
              <w:t>2.N</w:t>
            </w:r>
            <w:proofErr w:type="gramEnd"/>
            <w:r w:rsidRPr="000F6576">
              <w:rPr>
                <w:b/>
              </w:rPr>
              <w:t>-RN.A.2</w:t>
            </w:r>
          </w:p>
        </w:tc>
        <w:tc>
          <w:tcPr>
            <w:tcW w:w="10188" w:type="dxa"/>
            <w:tcBorders>
              <w:top w:val="single" w:sz="6" w:space="0" w:color="auto"/>
              <w:bottom w:val="single" w:sz="18" w:space="0" w:color="auto"/>
              <w:right w:val="single" w:sz="18" w:space="0" w:color="auto"/>
            </w:tcBorders>
          </w:tcPr>
          <w:p w:rsidR="000F6576" w:rsidRDefault="000F6576" w:rsidP="000F6576">
            <w:pPr>
              <w:spacing w:before="40" w:after="40"/>
            </w:pPr>
            <w:r w:rsidRPr="004F106F">
              <w:t>Rewrite expressions involving radicals and rational exponents using the properties of exponents.</w:t>
            </w:r>
          </w:p>
        </w:tc>
      </w:tr>
      <w:tr w:rsidR="000F6576" w:rsidTr="000F6576">
        <w:trPr>
          <w:trHeight w:val="306"/>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0F6576" w:rsidRPr="000F6576" w:rsidRDefault="000F6576" w:rsidP="000F6576">
            <w:pPr>
              <w:spacing w:before="40" w:after="40"/>
              <w:jc w:val="center"/>
              <w:rPr>
                <w:b/>
                <w:sz w:val="24"/>
              </w:rPr>
            </w:pPr>
            <w:r w:rsidRPr="000F6576">
              <w:rPr>
                <w:b/>
                <w:sz w:val="24"/>
              </w:rPr>
              <w:t>Quantities (N-Q)</w:t>
            </w:r>
          </w:p>
        </w:tc>
      </w:tr>
      <w:tr w:rsidR="00071393" w:rsidTr="00612DCD">
        <w:trPr>
          <w:trHeight w:val="432"/>
        </w:trPr>
        <w:tc>
          <w:tcPr>
            <w:tcW w:w="2988" w:type="dxa"/>
            <w:vMerge w:val="restart"/>
            <w:tcBorders>
              <w:top w:val="single" w:sz="18" w:space="0" w:color="auto"/>
              <w:left w:val="single" w:sz="18" w:space="0" w:color="auto"/>
            </w:tcBorders>
          </w:tcPr>
          <w:p w:rsidR="00071393" w:rsidRPr="00071393" w:rsidRDefault="00C0781F" w:rsidP="00071393">
            <w:pPr>
              <w:rPr>
                <w:b/>
              </w:rPr>
            </w:pPr>
            <w:r>
              <w:rPr>
                <w:b/>
              </w:rPr>
              <w:t>A</w:t>
            </w:r>
            <w:proofErr w:type="gramStart"/>
            <w:r>
              <w:rPr>
                <w:b/>
              </w:rPr>
              <w:t>2.</w:t>
            </w:r>
            <w:r w:rsidR="00071393" w:rsidRPr="00071393">
              <w:rPr>
                <w:b/>
              </w:rPr>
              <w:t>N</w:t>
            </w:r>
            <w:proofErr w:type="gramEnd"/>
            <w:r w:rsidR="00071393" w:rsidRPr="00071393">
              <w:rPr>
                <w:b/>
              </w:rPr>
              <w:t>-Q.A</w:t>
            </w:r>
          </w:p>
          <w:p w:rsidR="00071393" w:rsidRPr="00071393" w:rsidRDefault="00071393" w:rsidP="00071393">
            <w:pPr>
              <w:rPr>
                <w:b/>
              </w:rPr>
            </w:pPr>
            <w:r w:rsidRPr="00071393">
              <w:rPr>
                <w:b/>
              </w:rPr>
              <w:t>Reason quantitatively and use units to solve problems.</w:t>
            </w: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A2-N-Q.A.1</w:t>
            </w:r>
          </w:p>
        </w:tc>
        <w:tc>
          <w:tcPr>
            <w:tcW w:w="10188" w:type="dxa"/>
            <w:tcBorders>
              <w:top w:val="single" w:sz="18" w:space="0" w:color="auto"/>
              <w:bottom w:val="single" w:sz="18" w:space="0" w:color="auto"/>
              <w:right w:val="single" w:sz="18" w:space="0" w:color="auto"/>
            </w:tcBorders>
          </w:tcPr>
          <w:p w:rsidR="00071393" w:rsidRPr="00E667AE" w:rsidRDefault="00071393" w:rsidP="00071393">
            <w:pPr>
              <w:spacing w:before="40" w:after="40"/>
            </w:pPr>
            <w:r w:rsidRPr="00704EA3">
              <w:t xml:space="preserve">Use units </w:t>
            </w:r>
            <w:proofErr w:type="gramStart"/>
            <w:r w:rsidRPr="00704EA3">
              <w:t>as a way to</w:t>
            </w:r>
            <w:proofErr w:type="gramEnd"/>
            <w:r w:rsidRPr="00704EA3">
              <w:t xml:space="preserve"> understand problems and to guide the solution of multi-step problems; choose and interpret units consistently in formulas; choose and interpret the scale and the origin in graphs and data displays, include utilizing real-world context.</w:t>
            </w:r>
          </w:p>
        </w:tc>
      </w:tr>
      <w:tr w:rsidR="00071393" w:rsidTr="00612DCD">
        <w:trPr>
          <w:trHeight w:val="387"/>
        </w:trPr>
        <w:tc>
          <w:tcPr>
            <w:tcW w:w="2988" w:type="dxa"/>
            <w:vMerge/>
            <w:tcBorders>
              <w:left w:val="single" w:sz="18" w:space="0" w:color="auto"/>
            </w:tcBorders>
          </w:tcPr>
          <w:p w:rsidR="00071393" w:rsidRPr="00774DD4" w:rsidRDefault="00071393" w:rsidP="00774DD4">
            <w:pPr>
              <w:rPr>
                <w:b/>
              </w:rPr>
            </w:pP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w:t>
            </w:r>
            <w:proofErr w:type="gramStart"/>
            <w:r w:rsidRPr="00071393">
              <w:rPr>
                <w:b/>
              </w:rPr>
              <w:t>2.N</w:t>
            </w:r>
            <w:proofErr w:type="gramEnd"/>
            <w:r w:rsidRPr="00071393">
              <w:rPr>
                <w:b/>
              </w:rPr>
              <w:t>-Q.A.2</w:t>
            </w:r>
          </w:p>
        </w:tc>
        <w:tc>
          <w:tcPr>
            <w:tcW w:w="10188" w:type="dxa"/>
            <w:tcBorders>
              <w:top w:val="single" w:sz="18" w:space="0" w:color="auto"/>
              <w:bottom w:val="single" w:sz="18" w:space="0" w:color="auto"/>
              <w:right w:val="single" w:sz="18" w:space="0" w:color="auto"/>
            </w:tcBorders>
          </w:tcPr>
          <w:p w:rsidR="00071393" w:rsidRDefault="00071393" w:rsidP="00071393">
            <w:pPr>
              <w:spacing w:before="40" w:after="40"/>
            </w:pPr>
            <w:r>
              <w:t xml:space="preserve">Define appropriate quantities </w:t>
            </w:r>
            <w:proofErr w:type="gramStart"/>
            <w:r>
              <w:t>for the purpose of</w:t>
            </w:r>
            <w:proofErr w:type="gramEnd"/>
            <w:r>
              <w:t xml:space="preserve"> descriptive modeling. </w:t>
            </w:r>
          </w:p>
          <w:p w:rsidR="00071393" w:rsidRDefault="00071393" w:rsidP="00071393">
            <w:pPr>
              <w:spacing w:before="40" w:after="40"/>
            </w:pPr>
            <w:r>
              <w:t>Include problem-solving opportunities utilizing real-world context.</w:t>
            </w:r>
          </w:p>
        </w:tc>
      </w:tr>
      <w:tr w:rsidR="00071393" w:rsidTr="00612DCD">
        <w:trPr>
          <w:trHeight w:val="387"/>
        </w:trPr>
        <w:tc>
          <w:tcPr>
            <w:tcW w:w="2988" w:type="dxa"/>
            <w:vMerge/>
            <w:tcBorders>
              <w:left w:val="single" w:sz="18" w:space="0" w:color="auto"/>
              <w:bottom w:val="single" w:sz="18" w:space="0" w:color="auto"/>
            </w:tcBorders>
          </w:tcPr>
          <w:p w:rsidR="00071393" w:rsidRPr="00774DD4" w:rsidRDefault="00071393" w:rsidP="00774DD4">
            <w:pPr>
              <w:rPr>
                <w:b/>
              </w:rPr>
            </w:pP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w:t>
            </w:r>
            <w:proofErr w:type="gramStart"/>
            <w:r w:rsidRPr="00071393">
              <w:rPr>
                <w:b/>
              </w:rPr>
              <w:t>2.N</w:t>
            </w:r>
            <w:proofErr w:type="gramEnd"/>
            <w:r w:rsidRPr="00071393">
              <w:rPr>
                <w:b/>
              </w:rPr>
              <w:t>-Q.A.3</w:t>
            </w:r>
          </w:p>
        </w:tc>
        <w:tc>
          <w:tcPr>
            <w:tcW w:w="10188" w:type="dxa"/>
            <w:tcBorders>
              <w:top w:val="single" w:sz="18" w:space="0" w:color="auto"/>
              <w:bottom w:val="single" w:sz="18" w:space="0" w:color="auto"/>
              <w:right w:val="single" w:sz="18" w:space="0" w:color="auto"/>
            </w:tcBorders>
          </w:tcPr>
          <w:p w:rsidR="00071393" w:rsidRDefault="00071393" w:rsidP="00071393">
            <w:pPr>
              <w:spacing w:before="40" w:after="40"/>
            </w:pPr>
            <w:r w:rsidRPr="00704EA3">
              <w:t>Choose a level of accuracy appropriate to limitations on measurement when reporting quantities utilizing real-world context.</w:t>
            </w:r>
          </w:p>
        </w:tc>
      </w:tr>
      <w:tr w:rsidR="00071393" w:rsidRPr="00071393" w:rsidTr="00071393">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071393" w:rsidRPr="00071393" w:rsidRDefault="00071393" w:rsidP="00071393">
            <w:pPr>
              <w:spacing w:before="40" w:after="40"/>
              <w:jc w:val="center"/>
              <w:rPr>
                <w:b/>
                <w:sz w:val="24"/>
              </w:rPr>
            </w:pPr>
            <w:r w:rsidRPr="00071393">
              <w:rPr>
                <w:b/>
                <w:sz w:val="24"/>
              </w:rPr>
              <w:t>The Complex Number System (N –CN)</w:t>
            </w:r>
          </w:p>
        </w:tc>
      </w:tr>
      <w:tr w:rsidR="00CB39F5" w:rsidTr="00CB39F5">
        <w:trPr>
          <w:trHeight w:val="540"/>
        </w:trPr>
        <w:tc>
          <w:tcPr>
            <w:tcW w:w="2988" w:type="dxa"/>
            <w:tcBorders>
              <w:top w:val="single" w:sz="18" w:space="0" w:color="auto"/>
              <w:left w:val="single" w:sz="18" w:space="0" w:color="auto"/>
            </w:tcBorders>
          </w:tcPr>
          <w:p w:rsidR="00CB39F5" w:rsidRPr="00071393" w:rsidRDefault="00CB39F5" w:rsidP="00071393">
            <w:pPr>
              <w:rPr>
                <w:b/>
              </w:rPr>
            </w:pPr>
            <w:r w:rsidRPr="00071393">
              <w:rPr>
                <w:b/>
              </w:rPr>
              <w:t>A</w:t>
            </w:r>
            <w:proofErr w:type="gramStart"/>
            <w:r w:rsidRPr="00071393">
              <w:rPr>
                <w:b/>
              </w:rPr>
              <w:t>2.N</w:t>
            </w:r>
            <w:proofErr w:type="gramEnd"/>
            <w:r w:rsidRPr="00071393">
              <w:rPr>
                <w:b/>
              </w:rPr>
              <w:t>-CN.A</w:t>
            </w:r>
          </w:p>
          <w:p w:rsidR="00CB39F5" w:rsidRPr="00071393" w:rsidRDefault="00CB39F5" w:rsidP="00071393">
            <w:pPr>
              <w:rPr>
                <w:b/>
              </w:rPr>
            </w:pPr>
            <w:r w:rsidRPr="00071393">
              <w:rPr>
                <w:b/>
              </w:rPr>
              <w:t>Perform arithmetic operations with complex numbers.</w:t>
            </w:r>
          </w:p>
        </w:tc>
        <w:tc>
          <w:tcPr>
            <w:tcW w:w="1530" w:type="dxa"/>
            <w:tcBorders>
              <w:top w:val="single" w:sz="18" w:space="0" w:color="auto"/>
              <w:bottom w:val="nil"/>
            </w:tcBorders>
            <w:vAlign w:val="center"/>
          </w:tcPr>
          <w:p w:rsidR="00CB39F5" w:rsidRPr="00071393" w:rsidRDefault="00CB39F5" w:rsidP="00071393">
            <w:pPr>
              <w:rPr>
                <w:b/>
              </w:rPr>
            </w:pPr>
            <w:r w:rsidRPr="00071393">
              <w:rPr>
                <w:b/>
              </w:rPr>
              <w:t>A</w:t>
            </w:r>
            <w:proofErr w:type="gramStart"/>
            <w:r w:rsidRPr="00071393">
              <w:rPr>
                <w:b/>
              </w:rPr>
              <w:t>2.N</w:t>
            </w:r>
            <w:proofErr w:type="gramEnd"/>
            <w:r w:rsidRPr="00071393">
              <w:rPr>
                <w:b/>
              </w:rPr>
              <w:t>-CN.A.1</w:t>
            </w:r>
          </w:p>
        </w:tc>
        <w:tc>
          <w:tcPr>
            <w:tcW w:w="10188" w:type="dxa"/>
            <w:tcBorders>
              <w:top w:val="single" w:sz="18" w:space="0" w:color="auto"/>
              <w:bottom w:val="nil"/>
              <w:right w:val="single" w:sz="18" w:space="0" w:color="auto"/>
            </w:tcBorders>
          </w:tcPr>
          <w:p w:rsidR="00CB39F5" w:rsidRDefault="00CB39F5" w:rsidP="007B1570">
            <w:r w:rsidRPr="00704EA3">
              <w:t xml:space="preserve">Apply the relation </w:t>
            </w:r>
            <w:r w:rsidRPr="00071393">
              <w:rPr>
                <w:i/>
              </w:rPr>
              <w:t>i</w:t>
            </w:r>
            <w:r w:rsidRPr="00071393">
              <w:rPr>
                <w:vertAlign w:val="superscript"/>
              </w:rPr>
              <w:t>2</w:t>
            </w:r>
            <w:r w:rsidRPr="00704EA3">
              <w:t xml:space="preserve"> = –1 and the commutative, associative, and distributive properties to add, subtract, and multiply complex numbers.  Write complex numbers in the form (</w:t>
            </w:r>
            <w:proofErr w:type="spellStart"/>
            <w:r w:rsidRPr="00071393">
              <w:rPr>
                <w:i/>
              </w:rPr>
              <w:t>a</w:t>
            </w:r>
            <w:r w:rsidRPr="00704EA3">
              <w:t>+</w:t>
            </w:r>
            <w:proofErr w:type="gramStart"/>
            <w:r w:rsidRPr="00071393">
              <w:rPr>
                <w:i/>
              </w:rPr>
              <w:t>bi</w:t>
            </w:r>
            <w:proofErr w:type="spellEnd"/>
            <w:r>
              <w:rPr>
                <w:i/>
              </w:rPr>
              <w:t xml:space="preserve"> </w:t>
            </w:r>
            <w:r w:rsidRPr="00704EA3">
              <w:t>)</w:t>
            </w:r>
            <w:proofErr w:type="gramEnd"/>
            <w:r w:rsidRPr="00704EA3">
              <w:t xml:space="preserve"> with </w:t>
            </w:r>
            <w:r w:rsidRPr="00071393">
              <w:rPr>
                <w:i/>
              </w:rPr>
              <w:t xml:space="preserve">a </w:t>
            </w:r>
            <w:r w:rsidRPr="00704EA3">
              <w:t xml:space="preserve">and </w:t>
            </w:r>
            <w:r w:rsidRPr="00071393">
              <w:rPr>
                <w:i/>
              </w:rPr>
              <w:t>b</w:t>
            </w:r>
            <w:r w:rsidRPr="00704EA3">
              <w:t xml:space="preserve"> real.</w:t>
            </w:r>
          </w:p>
          <w:p w:rsidR="00CB39F5" w:rsidRPr="00CB74B9" w:rsidRDefault="00CB39F5" w:rsidP="00CB74B9">
            <w:pPr>
              <w:tabs>
                <w:tab w:val="left" w:pos="1560"/>
              </w:tabs>
            </w:pPr>
            <w:r>
              <w:tab/>
            </w:r>
          </w:p>
        </w:tc>
      </w:tr>
      <w:tr w:rsidR="00071393" w:rsidTr="00071393">
        <w:trPr>
          <w:trHeight w:val="387"/>
        </w:trPr>
        <w:tc>
          <w:tcPr>
            <w:tcW w:w="2988" w:type="dxa"/>
            <w:tcBorders>
              <w:top w:val="single" w:sz="18" w:space="0" w:color="auto"/>
              <w:left w:val="single" w:sz="18" w:space="0" w:color="auto"/>
              <w:bottom w:val="single" w:sz="18" w:space="0" w:color="auto"/>
            </w:tcBorders>
          </w:tcPr>
          <w:p w:rsidR="00071393" w:rsidRPr="00071393" w:rsidRDefault="00071393" w:rsidP="00071393">
            <w:pPr>
              <w:rPr>
                <w:b/>
              </w:rPr>
            </w:pPr>
            <w:r w:rsidRPr="00071393">
              <w:rPr>
                <w:b/>
              </w:rPr>
              <w:t>A</w:t>
            </w:r>
            <w:proofErr w:type="gramStart"/>
            <w:r w:rsidRPr="00071393">
              <w:rPr>
                <w:b/>
              </w:rPr>
              <w:t>2.N</w:t>
            </w:r>
            <w:proofErr w:type="gramEnd"/>
            <w:r w:rsidRPr="00071393">
              <w:rPr>
                <w:b/>
              </w:rPr>
              <w:t>-CN.C</w:t>
            </w:r>
          </w:p>
          <w:p w:rsidR="00071393" w:rsidRPr="00071393" w:rsidRDefault="00071393" w:rsidP="00071393">
            <w:pPr>
              <w:rPr>
                <w:b/>
              </w:rPr>
            </w:pPr>
            <w:r w:rsidRPr="00071393">
              <w:rPr>
                <w:b/>
              </w:rPr>
              <w:t>Use complex numbers in polynomial identities and equations.</w:t>
            </w: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w:t>
            </w:r>
            <w:proofErr w:type="gramStart"/>
            <w:r w:rsidRPr="00071393">
              <w:rPr>
                <w:b/>
              </w:rPr>
              <w:t>2.N</w:t>
            </w:r>
            <w:proofErr w:type="gramEnd"/>
            <w:r w:rsidRPr="00071393">
              <w:rPr>
                <w:b/>
              </w:rPr>
              <w:t>-CN.C.7</w:t>
            </w:r>
          </w:p>
        </w:tc>
        <w:tc>
          <w:tcPr>
            <w:tcW w:w="10188" w:type="dxa"/>
            <w:tcBorders>
              <w:top w:val="single" w:sz="18" w:space="0" w:color="auto"/>
              <w:bottom w:val="single" w:sz="18" w:space="0" w:color="auto"/>
              <w:right w:val="single" w:sz="18" w:space="0" w:color="auto"/>
            </w:tcBorders>
          </w:tcPr>
          <w:p w:rsidR="00071393" w:rsidRPr="00704EA3" w:rsidRDefault="00071393" w:rsidP="007B1570">
            <w:r w:rsidRPr="00704EA3">
              <w:t>Solve quadratic equations with real coefficients that have complex solutions.</w:t>
            </w:r>
          </w:p>
        </w:tc>
      </w:tr>
      <w:tr w:rsidR="00071393" w:rsidTr="00071393">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071393" w:rsidRPr="00071393" w:rsidRDefault="004D1B78" w:rsidP="00071393">
            <w:pPr>
              <w:spacing w:before="40" w:after="40"/>
              <w:jc w:val="center"/>
              <w:rPr>
                <w:b/>
                <w:i/>
                <w:sz w:val="28"/>
              </w:rPr>
            </w:pPr>
            <w:r>
              <w:rPr>
                <w:b/>
                <w:i/>
                <w:sz w:val="28"/>
              </w:rPr>
              <w:t>Algebra - A</w:t>
            </w:r>
          </w:p>
        </w:tc>
      </w:tr>
      <w:tr w:rsidR="00071393" w:rsidTr="00071393">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071393" w:rsidRPr="00071393" w:rsidRDefault="00071393" w:rsidP="00071393">
            <w:pPr>
              <w:spacing w:before="40" w:after="40"/>
              <w:jc w:val="center"/>
              <w:rPr>
                <w:sz w:val="24"/>
              </w:rPr>
            </w:pPr>
            <w:r w:rsidRPr="00071393">
              <w:rPr>
                <w:b/>
                <w:sz w:val="24"/>
              </w:rPr>
              <w:t>Seeing Structure in Expressions (A-SSE)</w:t>
            </w:r>
          </w:p>
        </w:tc>
      </w:tr>
      <w:tr w:rsidR="00071393" w:rsidTr="00071393">
        <w:trPr>
          <w:trHeight w:val="387"/>
        </w:trPr>
        <w:tc>
          <w:tcPr>
            <w:tcW w:w="2988" w:type="dxa"/>
            <w:tcBorders>
              <w:top w:val="single" w:sz="18" w:space="0" w:color="auto"/>
              <w:left w:val="single" w:sz="18" w:space="0" w:color="auto"/>
              <w:bottom w:val="single" w:sz="18" w:space="0" w:color="auto"/>
            </w:tcBorders>
          </w:tcPr>
          <w:p w:rsidR="00071393" w:rsidRPr="00071393" w:rsidRDefault="00071393" w:rsidP="00071393">
            <w:pPr>
              <w:rPr>
                <w:b/>
              </w:rPr>
            </w:pPr>
            <w:r w:rsidRPr="00071393">
              <w:rPr>
                <w:b/>
              </w:rPr>
              <w:t>A</w:t>
            </w:r>
            <w:proofErr w:type="gramStart"/>
            <w:r w:rsidRPr="00071393">
              <w:rPr>
                <w:b/>
              </w:rPr>
              <w:t>2.A</w:t>
            </w:r>
            <w:proofErr w:type="gramEnd"/>
            <w:r w:rsidRPr="00071393">
              <w:rPr>
                <w:b/>
              </w:rPr>
              <w:t>-SSE.A</w:t>
            </w:r>
          </w:p>
          <w:p w:rsidR="00071393" w:rsidRPr="00071393" w:rsidRDefault="00071393" w:rsidP="00071393">
            <w:pPr>
              <w:rPr>
                <w:b/>
              </w:rPr>
            </w:pPr>
            <w:r w:rsidRPr="00071393">
              <w:rPr>
                <w:b/>
              </w:rPr>
              <w:t>Interpret the structure of expressions.</w:t>
            </w: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w:t>
            </w:r>
            <w:proofErr w:type="gramStart"/>
            <w:r w:rsidRPr="00071393">
              <w:rPr>
                <w:b/>
              </w:rPr>
              <w:t>2.A</w:t>
            </w:r>
            <w:proofErr w:type="gramEnd"/>
            <w:r w:rsidRPr="00071393">
              <w:rPr>
                <w:b/>
              </w:rPr>
              <w:t>-SSE.A.2</w:t>
            </w:r>
          </w:p>
        </w:tc>
        <w:tc>
          <w:tcPr>
            <w:tcW w:w="10188" w:type="dxa"/>
            <w:tcBorders>
              <w:top w:val="single" w:sz="6" w:space="0" w:color="auto"/>
              <w:bottom w:val="single" w:sz="18" w:space="0" w:color="auto"/>
              <w:right w:val="single" w:sz="18" w:space="0" w:color="auto"/>
            </w:tcBorders>
          </w:tcPr>
          <w:p w:rsidR="00071393" w:rsidRDefault="00071393" w:rsidP="007B1570">
            <w:r w:rsidRPr="00704EA3">
              <w:t>Use structure to identify ways to rewrite polynomial and rational expressions. Focus on polynomial operations and factoring patterns.</w:t>
            </w:r>
          </w:p>
        </w:tc>
      </w:tr>
    </w:tbl>
    <w:p w:rsidR="00071393" w:rsidRDefault="00071393">
      <w:r>
        <w:br w:type="page"/>
      </w:r>
    </w:p>
    <w:tbl>
      <w:tblPr>
        <w:tblStyle w:val="TableGrid"/>
        <w:tblW w:w="147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88"/>
        <w:gridCol w:w="1530"/>
        <w:gridCol w:w="10188"/>
      </w:tblGrid>
      <w:tr w:rsidR="00071393" w:rsidTr="00071393">
        <w:trPr>
          <w:trHeight w:val="387"/>
        </w:trPr>
        <w:tc>
          <w:tcPr>
            <w:tcW w:w="2988" w:type="dxa"/>
            <w:vMerge w:val="restart"/>
            <w:tcBorders>
              <w:top w:val="single" w:sz="18" w:space="0" w:color="auto"/>
              <w:left w:val="single" w:sz="18" w:space="0" w:color="auto"/>
            </w:tcBorders>
          </w:tcPr>
          <w:p w:rsidR="00071393" w:rsidRPr="00071393" w:rsidRDefault="00C0781F" w:rsidP="00071393">
            <w:pPr>
              <w:rPr>
                <w:b/>
              </w:rPr>
            </w:pPr>
            <w:r>
              <w:rPr>
                <w:b/>
              </w:rPr>
              <w:lastRenderedPageBreak/>
              <w:t>A2.</w:t>
            </w:r>
            <w:r w:rsidR="00071393" w:rsidRPr="00071393">
              <w:rPr>
                <w:b/>
              </w:rPr>
              <w:t>A-SSE.B</w:t>
            </w:r>
          </w:p>
          <w:p w:rsidR="00071393" w:rsidRPr="00071393" w:rsidRDefault="00071393" w:rsidP="00071393">
            <w:pPr>
              <w:rPr>
                <w:b/>
              </w:rPr>
            </w:pPr>
            <w:r w:rsidRPr="00071393">
              <w:rPr>
                <w:b/>
              </w:rPr>
              <w:t>Write expressions in equivalent forms to solve problems.</w:t>
            </w:r>
          </w:p>
        </w:tc>
        <w:tc>
          <w:tcPr>
            <w:tcW w:w="1530" w:type="dxa"/>
            <w:tcBorders>
              <w:top w:val="single" w:sz="18" w:space="0" w:color="auto"/>
              <w:bottom w:val="single" w:sz="6" w:space="0" w:color="auto"/>
            </w:tcBorders>
            <w:vAlign w:val="center"/>
          </w:tcPr>
          <w:p w:rsidR="00071393" w:rsidRPr="00071393" w:rsidRDefault="00071393" w:rsidP="00071393">
            <w:pPr>
              <w:rPr>
                <w:b/>
              </w:rPr>
            </w:pPr>
            <w:r w:rsidRPr="00071393">
              <w:rPr>
                <w:b/>
              </w:rPr>
              <w:t>A2.A-SSE.B.3</w:t>
            </w:r>
          </w:p>
        </w:tc>
        <w:tc>
          <w:tcPr>
            <w:tcW w:w="10188" w:type="dxa"/>
            <w:tcBorders>
              <w:top w:val="single" w:sz="18" w:space="0" w:color="auto"/>
              <w:bottom w:val="single" w:sz="6" w:space="0" w:color="auto"/>
              <w:right w:val="single" w:sz="18" w:space="0" w:color="auto"/>
            </w:tcBorders>
          </w:tcPr>
          <w:p w:rsidR="00071393" w:rsidRDefault="00071393" w:rsidP="00071393">
            <w:pPr>
              <w:spacing w:before="40" w:after="40"/>
            </w:pPr>
            <w:r>
              <w:t xml:space="preserve">Choose and produce an equivalent form of an expression to reveal and explain properties of the quantity represented by the expression. Include problem-solving opportunities utilizing real-world context and focus on expressions with rational exponents. </w:t>
            </w:r>
          </w:p>
          <w:p w:rsidR="00270B60" w:rsidRPr="00270B60" w:rsidRDefault="00270B60" w:rsidP="00071393">
            <w:pPr>
              <w:spacing w:before="40" w:after="40"/>
              <w:rPr>
                <w:sz w:val="8"/>
                <w:szCs w:val="8"/>
              </w:rPr>
            </w:pPr>
          </w:p>
          <w:p w:rsidR="00071393" w:rsidRDefault="00071393" w:rsidP="00071393">
            <w:pPr>
              <w:spacing w:before="40" w:after="40"/>
            </w:pPr>
            <w:r>
              <w:t>c. Use the properties of exponents to transform expressions for exponential functions.</w:t>
            </w:r>
          </w:p>
        </w:tc>
      </w:tr>
      <w:tr w:rsidR="00071393" w:rsidTr="00071393">
        <w:trPr>
          <w:trHeight w:val="387"/>
        </w:trPr>
        <w:tc>
          <w:tcPr>
            <w:tcW w:w="2988" w:type="dxa"/>
            <w:vMerge/>
            <w:tcBorders>
              <w:left w:val="single" w:sz="18" w:space="0" w:color="auto"/>
              <w:bottom w:val="single" w:sz="18" w:space="0" w:color="auto"/>
            </w:tcBorders>
          </w:tcPr>
          <w:p w:rsidR="00071393" w:rsidRPr="00704EA3" w:rsidRDefault="00071393" w:rsidP="00071393"/>
        </w:tc>
        <w:tc>
          <w:tcPr>
            <w:tcW w:w="1530" w:type="dxa"/>
            <w:tcBorders>
              <w:top w:val="single" w:sz="6" w:space="0" w:color="auto"/>
              <w:bottom w:val="single" w:sz="18" w:space="0" w:color="auto"/>
            </w:tcBorders>
            <w:vAlign w:val="center"/>
          </w:tcPr>
          <w:p w:rsidR="00071393" w:rsidRPr="00071393" w:rsidRDefault="00071393" w:rsidP="00071393">
            <w:pPr>
              <w:rPr>
                <w:b/>
              </w:rPr>
            </w:pPr>
            <w:r w:rsidRPr="00071393">
              <w:rPr>
                <w:b/>
              </w:rPr>
              <w:t>A2.A-SSE.B.4</w:t>
            </w:r>
          </w:p>
        </w:tc>
        <w:tc>
          <w:tcPr>
            <w:tcW w:w="10188" w:type="dxa"/>
            <w:tcBorders>
              <w:top w:val="single" w:sz="6" w:space="0" w:color="auto"/>
              <w:bottom w:val="single" w:sz="18" w:space="0" w:color="auto"/>
              <w:right w:val="single" w:sz="18" w:space="0" w:color="auto"/>
            </w:tcBorders>
          </w:tcPr>
          <w:p w:rsidR="00071393" w:rsidRDefault="00071393" w:rsidP="00F2019E">
            <w:pPr>
              <w:spacing w:before="40" w:after="40"/>
            </w:pPr>
            <w:r w:rsidRPr="003513C7">
              <w:t>Derive the formula for the sum of a finite geometric series (when the common ratio is not 1), and use the formula to solve problems.</w:t>
            </w:r>
            <w:r w:rsidR="00A72D21">
              <w:t xml:space="preserve"> </w:t>
            </w:r>
            <w:r w:rsidR="00A72D21" w:rsidRPr="00A72D21">
              <w:rPr>
                <w:i/>
              </w:rPr>
              <w:t xml:space="preserve">For example, </w:t>
            </w:r>
            <w:r w:rsidR="00F2019E">
              <w:rPr>
                <w:i/>
              </w:rPr>
              <w:t>calculate mortgage payments.</w:t>
            </w:r>
          </w:p>
        </w:tc>
      </w:tr>
      <w:tr w:rsidR="00071393" w:rsidTr="00071393">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071393" w:rsidRPr="00071393" w:rsidRDefault="00071393" w:rsidP="00071393">
            <w:pPr>
              <w:spacing w:before="40" w:after="40"/>
              <w:jc w:val="center"/>
              <w:rPr>
                <w:sz w:val="24"/>
              </w:rPr>
            </w:pPr>
            <w:r w:rsidRPr="00071393">
              <w:rPr>
                <w:b/>
                <w:sz w:val="24"/>
              </w:rPr>
              <w:t>Arithmetic with Polynomials and Rational Expressions (A-APR)</w:t>
            </w:r>
          </w:p>
        </w:tc>
      </w:tr>
      <w:tr w:rsidR="00071393" w:rsidTr="00071393">
        <w:trPr>
          <w:trHeight w:val="387"/>
        </w:trPr>
        <w:tc>
          <w:tcPr>
            <w:tcW w:w="2988" w:type="dxa"/>
            <w:vMerge w:val="restart"/>
            <w:tcBorders>
              <w:top w:val="single" w:sz="18" w:space="0" w:color="auto"/>
              <w:left w:val="single" w:sz="18" w:space="0" w:color="auto"/>
            </w:tcBorders>
          </w:tcPr>
          <w:p w:rsidR="00071393" w:rsidRPr="00071393" w:rsidRDefault="00071393" w:rsidP="00071393">
            <w:pPr>
              <w:rPr>
                <w:b/>
              </w:rPr>
            </w:pPr>
            <w:r w:rsidRPr="00071393">
              <w:rPr>
                <w:b/>
              </w:rPr>
              <w:t>A2.A-APR.B</w:t>
            </w:r>
          </w:p>
          <w:p w:rsidR="00071393" w:rsidRPr="00704EA3" w:rsidRDefault="00071393" w:rsidP="00071393">
            <w:r w:rsidRPr="00071393">
              <w:rPr>
                <w:b/>
              </w:rPr>
              <w:t>Understand the relationship between zeros and factors of polynomials.</w:t>
            </w:r>
          </w:p>
        </w:tc>
        <w:tc>
          <w:tcPr>
            <w:tcW w:w="1530" w:type="dxa"/>
            <w:tcBorders>
              <w:top w:val="single" w:sz="18" w:space="0" w:color="auto"/>
              <w:bottom w:val="single" w:sz="8" w:space="0" w:color="auto"/>
            </w:tcBorders>
            <w:vAlign w:val="center"/>
          </w:tcPr>
          <w:p w:rsidR="00071393" w:rsidRPr="00071393" w:rsidRDefault="00071393" w:rsidP="00071393">
            <w:pPr>
              <w:rPr>
                <w:b/>
              </w:rPr>
            </w:pPr>
            <w:r w:rsidRPr="00071393">
              <w:rPr>
                <w:b/>
              </w:rPr>
              <w:t>A2.A-APR.B.2</w:t>
            </w:r>
          </w:p>
        </w:tc>
        <w:tc>
          <w:tcPr>
            <w:tcW w:w="10188" w:type="dxa"/>
            <w:tcBorders>
              <w:top w:val="single" w:sz="18" w:space="0" w:color="auto"/>
              <w:bottom w:val="single" w:sz="8" w:space="0" w:color="auto"/>
              <w:right w:val="single" w:sz="18" w:space="0" w:color="auto"/>
            </w:tcBorders>
          </w:tcPr>
          <w:p w:rsidR="00071393" w:rsidRDefault="00071393" w:rsidP="00270B60">
            <w:pPr>
              <w:spacing w:before="40" w:after="40"/>
            </w:pPr>
            <w:r w:rsidRPr="003513C7">
              <w:t xml:space="preserve">Know and apply the Remainder and Factor Theorem: For a polynomial </w:t>
            </w:r>
            <w:r w:rsidRPr="00AF519A">
              <w:rPr>
                <w:i/>
              </w:rPr>
              <w:t>p(x)</w:t>
            </w:r>
            <w:r w:rsidRPr="003513C7">
              <w:t xml:space="preserve"> and a number </w:t>
            </w:r>
            <w:r w:rsidRPr="00AF519A">
              <w:rPr>
                <w:i/>
              </w:rPr>
              <w:t>a</w:t>
            </w:r>
            <w:r w:rsidRPr="003513C7">
              <w:t>, the remainder on division by (</w:t>
            </w:r>
            <w:r w:rsidRPr="00AF519A">
              <w:rPr>
                <w:i/>
              </w:rPr>
              <w:t>x</w:t>
            </w:r>
            <w:r w:rsidRPr="003513C7">
              <w:t xml:space="preserve"> – </w:t>
            </w:r>
            <w:r w:rsidRPr="00AF519A">
              <w:rPr>
                <w:i/>
              </w:rPr>
              <w:t>a)</w:t>
            </w:r>
            <w:r w:rsidRPr="003513C7">
              <w:t xml:space="preserve"> is </w:t>
            </w:r>
            <w:r w:rsidRPr="00AF519A">
              <w:rPr>
                <w:i/>
              </w:rPr>
              <w:t>p(a)</w:t>
            </w:r>
            <w:r w:rsidRPr="003513C7">
              <w:t xml:space="preserve">, so </w:t>
            </w:r>
            <w:r w:rsidRPr="00AF519A">
              <w:rPr>
                <w:i/>
              </w:rPr>
              <w:t>p(a)</w:t>
            </w:r>
            <w:r w:rsidRPr="003513C7">
              <w:t xml:space="preserve"> = 0 if and only if (</w:t>
            </w:r>
            <w:r w:rsidRPr="00AF519A">
              <w:rPr>
                <w:i/>
              </w:rPr>
              <w:t>x – a</w:t>
            </w:r>
            <w:r w:rsidRPr="003513C7">
              <w:t xml:space="preserve">) is a factor of </w:t>
            </w:r>
            <w:r w:rsidRPr="00AF519A">
              <w:rPr>
                <w:i/>
              </w:rPr>
              <w:t>p(x)</w:t>
            </w:r>
            <w:r w:rsidRPr="003513C7">
              <w:t>.</w:t>
            </w:r>
          </w:p>
        </w:tc>
      </w:tr>
      <w:tr w:rsidR="00071393" w:rsidTr="00071393">
        <w:trPr>
          <w:trHeight w:val="387"/>
        </w:trPr>
        <w:tc>
          <w:tcPr>
            <w:tcW w:w="2988" w:type="dxa"/>
            <w:vMerge/>
            <w:tcBorders>
              <w:left w:val="single" w:sz="18" w:space="0" w:color="auto"/>
              <w:bottom w:val="single" w:sz="18" w:space="0" w:color="auto"/>
            </w:tcBorders>
          </w:tcPr>
          <w:p w:rsidR="00071393" w:rsidRPr="00704EA3" w:rsidRDefault="00071393" w:rsidP="00071393"/>
        </w:tc>
        <w:tc>
          <w:tcPr>
            <w:tcW w:w="1530" w:type="dxa"/>
            <w:tcBorders>
              <w:top w:val="single" w:sz="8" w:space="0" w:color="auto"/>
              <w:bottom w:val="single" w:sz="18" w:space="0" w:color="auto"/>
            </w:tcBorders>
            <w:vAlign w:val="center"/>
          </w:tcPr>
          <w:p w:rsidR="00071393" w:rsidRPr="00071393" w:rsidRDefault="00071393" w:rsidP="00071393">
            <w:pPr>
              <w:rPr>
                <w:b/>
              </w:rPr>
            </w:pPr>
            <w:r w:rsidRPr="00071393">
              <w:rPr>
                <w:b/>
              </w:rPr>
              <w:t>A2.A-APR.B.3</w:t>
            </w:r>
          </w:p>
        </w:tc>
        <w:tc>
          <w:tcPr>
            <w:tcW w:w="10188" w:type="dxa"/>
            <w:tcBorders>
              <w:top w:val="single" w:sz="8" w:space="0" w:color="auto"/>
              <w:bottom w:val="single" w:sz="18" w:space="0" w:color="auto"/>
              <w:right w:val="single" w:sz="18" w:space="0" w:color="auto"/>
            </w:tcBorders>
          </w:tcPr>
          <w:p w:rsidR="00071393" w:rsidRDefault="00071393" w:rsidP="00270B60">
            <w:pPr>
              <w:spacing w:before="40" w:after="40"/>
            </w:pPr>
            <w:r>
              <w:t>Identify zeros of polynomials when suitable factorizations are available, and use the zeros to construct a rough graph of the function defined by the polynomial.</w:t>
            </w:r>
          </w:p>
          <w:p w:rsidR="00071393" w:rsidRDefault="00071393" w:rsidP="00270B60">
            <w:pPr>
              <w:spacing w:before="40" w:after="40"/>
            </w:pPr>
            <w:r>
              <w:t>Focus on quadratic, cubic, and quartic polynomials including polynomials for which factors are not provided</w:t>
            </w:r>
          </w:p>
        </w:tc>
      </w:tr>
      <w:tr w:rsidR="00071393" w:rsidTr="00071393">
        <w:trPr>
          <w:trHeight w:val="387"/>
        </w:trPr>
        <w:tc>
          <w:tcPr>
            <w:tcW w:w="2988" w:type="dxa"/>
            <w:tcBorders>
              <w:top w:val="single" w:sz="18" w:space="0" w:color="auto"/>
              <w:left w:val="single" w:sz="18" w:space="0" w:color="auto"/>
              <w:bottom w:val="single" w:sz="18" w:space="0" w:color="auto"/>
            </w:tcBorders>
          </w:tcPr>
          <w:p w:rsidR="00071393" w:rsidRPr="00071393" w:rsidRDefault="00071393" w:rsidP="00071393">
            <w:pPr>
              <w:rPr>
                <w:b/>
              </w:rPr>
            </w:pPr>
            <w:r w:rsidRPr="00071393">
              <w:rPr>
                <w:b/>
              </w:rPr>
              <w:t>A2.A-APR.C</w:t>
            </w:r>
          </w:p>
          <w:p w:rsidR="00071393" w:rsidRPr="00071393" w:rsidRDefault="00071393" w:rsidP="00071393">
            <w:pPr>
              <w:rPr>
                <w:b/>
              </w:rPr>
            </w:pPr>
            <w:r w:rsidRPr="00071393">
              <w:rPr>
                <w:b/>
              </w:rPr>
              <w:t>Use polynomial identities to solve problems.</w:t>
            </w: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A2.A-APR.C.4</w:t>
            </w:r>
          </w:p>
        </w:tc>
        <w:tc>
          <w:tcPr>
            <w:tcW w:w="10188" w:type="dxa"/>
            <w:tcBorders>
              <w:top w:val="single" w:sz="18" w:space="0" w:color="auto"/>
              <w:bottom w:val="single" w:sz="18" w:space="0" w:color="auto"/>
              <w:right w:val="single" w:sz="18" w:space="0" w:color="auto"/>
            </w:tcBorders>
          </w:tcPr>
          <w:p w:rsidR="00071393" w:rsidRDefault="00071393" w:rsidP="00270B60">
            <w:pPr>
              <w:spacing w:before="40" w:after="40"/>
            </w:pPr>
            <w:r w:rsidRPr="009541DF">
              <w:t>Prove polynomial identities and use them to describe numerical relationships.</w:t>
            </w:r>
          </w:p>
        </w:tc>
      </w:tr>
      <w:tr w:rsidR="00071393" w:rsidTr="00071393">
        <w:trPr>
          <w:trHeight w:val="387"/>
        </w:trPr>
        <w:tc>
          <w:tcPr>
            <w:tcW w:w="2988" w:type="dxa"/>
            <w:tcBorders>
              <w:top w:val="single" w:sz="18" w:space="0" w:color="auto"/>
              <w:left w:val="single" w:sz="18" w:space="0" w:color="auto"/>
              <w:bottom w:val="single" w:sz="18" w:space="0" w:color="auto"/>
            </w:tcBorders>
          </w:tcPr>
          <w:p w:rsidR="00071393" w:rsidRPr="00071393" w:rsidRDefault="00071393" w:rsidP="00071393">
            <w:pPr>
              <w:rPr>
                <w:b/>
              </w:rPr>
            </w:pPr>
            <w:r w:rsidRPr="00071393">
              <w:rPr>
                <w:b/>
              </w:rPr>
              <w:t>A2.A-APR.D</w:t>
            </w:r>
          </w:p>
          <w:p w:rsidR="00071393" w:rsidRPr="00071393" w:rsidRDefault="00071393" w:rsidP="00071393">
            <w:pPr>
              <w:rPr>
                <w:b/>
              </w:rPr>
            </w:pPr>
            <w:r w:rsidRPr="00071393">
              <w:rPr>
                <w:b/>
              </w:rPr>
              <w:t>Rewrite rational expressions.</w:t>
            </w:r>
          </w:p>
        </w:tc>
        <w:tc>
          <w:tcPr>
            <w:tcW w:w="1530" w:type="dxa"/>
            <w:tcBorders>
              <w:top w:val="single" w:sz="18" w:space="0" w:color="auto"/>
              <w:bottom w:val="single" w:sz="18" w:space="0" w:color="auto"/>
            </w:tcBorders>
            <w:vAlign w:val="center"/>
          </w:tcPr>
          <w:p w:rsidR="00071393" w:rsidRPr="00071393" w:rsidRDefault="00071393" w:rsidP="00071393">
            <w:pPr>
              <w:rPr>
                <w:b/>
              </w:rPr>
            </w:pPr>
            <w:r w:rsidRPr="00071393">
              <w:rPr>
                <w:b/>
              </w:rPr>
              <w:t>A2.A-APR.D.6</w:t>
            </w:r>
          </w:p>
        </w:tc>
        <w:tc>
          <w:tcPr>
            <w:tcW w:w="10188" w:type="dxa"/>
            <w:tcBorders>
              <w:top w:val="single" w:sz="18" w:space="0" w:color="auto"/>
              <w:bottom w:val="single" w:sz="18" w:space="0" w:color="auto"/>
              <w:right w:val="single" w:sz="18" w:space="0" w:color="auto"/>
            </w:tcBorders>
          </w:tcPr>
          <w:p w:rsidR="00071393" w:rsidRDefault="00071393" w:rsidP="00270B60">
            <w:pPr>
              <w:spacing w:before="40" w:after="40"/>
            </w:pPr>
            <w:r w:rsidRPr="009541DF">
              <w:t xml:space="preserve">Rewrite rational expressions in different forms; write </w:t>
            </w:r>
            <w:r w:rsidRPr="00A72D21">
              <w:rPr>
                <w:i/>
              </w:rPr>
              <w:t>a(x)/b(x)</w:t>
            </w:r>
            <w:r w:rsidRPr="009541DF">
              <w:t xml:space="preserve"> in the form </w:t>
            </w:r>
            <w:r w:rsidRPr="00A72D21">
              <w:rPr>
                <w:i/>
              </w:rPr>
              <w:t>q(x) + r(x)/b(x)</w:t>
            </w:r>
            <w:r w:rsidRPr="009541DF">
              <w:t xml:space="preserve">, where </w:t>
            </w:r>
            <w:r w:rsidRPr="00A72D21">
              <w:rPr>
                <w:i/>
              </w:rPr>
              <w:t>a(x), b(x), q(x),</w:t>
            </w:r>
            <w:r w:rsidRPr="009541DF">
              <w:t xml:space="preserve"> and </w:t>
            </w:r>
            <w:r w:rsidRPr="00A72D21">
              <w:rPr>
                <w:i/>
              </w:rPr>
              <w:t>r(x)</w:t>
            </w:r>
            <w:r w:rsidRPr="009541DF">
              <w:t xml:space="preserve"> are polynomials with the degree of </w:t>
            </w:r>
            <w:r w:rsidRPr="00A72D21">
              <w:rPr>
                <w:i/>
              </w:rPr>
              <w:t>r(x)</w:t>
            </w:r>
            <w:r w:rsidRPr="009541DF">
              <w:t xml:space="preserve"> less than the degree of </w:t>
            </w:r>
            <w:r w:rsidRPr="00A72D21">
              <w:rPr>
                <w:i/>
              </w:rPr>
              <w:t>b(x),</w:t>
            </w:r>
            <w:r w:rsidRPr="009541DF">
              <w:t xml:space="preserve"> using inspection, long division, or for the more complicated examples, a computer algebra system.</w:t>
            </w:r>
          </w:p>
        </w:tc>
      </w:tr>
      <w:tr w:rsidR="00270B60" w:rsidTr="00270B6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270B60" w:rsidRPr="00270B60" w:rsidRDefault="00270B60" w:rsidP="00270B60">
            <w:pPr>
              <w:spacing w:before="40" w:after="40"/>
              <w:jc w:val="center"/>
              <w:rPr>
                <w:sz w:val="24"/>
              </w:rPr>
            </w:pPr>
            <w:r w:rsidRPr="00270B60">
              <w:rPr>
                <w:b/>
                <w:sz w:val="24"/>
              </w:rPr>
              <w:t>Creating Equations (A-CED)</w:t>
            </w:r>
          </w:p>
        </w:tc>
      </w:tr>
      <w:tr w:rsidR="00270B60" w:rsidTr="00F81E44">
        <w:trPr>
          <w:trHeight w:val="387"/>
        </w:trPr>
        <w:tc>
          <w:tcPr>
            <w:tcW w:w="2988" w:type="dxa"/>
            <w:tcBorders>
              <w:top w:val="single" w:sz="18" w:space="0" w:color="auto"/>
              <w:left w:val="single" w:sz="18" w:space="0" w:color="auto"/>
              <w:bottom w:val="single" w:sz="18" w:space="0" w:color="auto"/>
            </w:tcBorders>
          </w:tcPr>
          <w:p w:rsidR="00270B60" w:rsidRPr="00270B60" w:rsidRDefault="00270B60" w:rsidP="00270B60">
            <w:pPr>
              <w:rPr>
                <w:b/>
              </w:rPr>
            </w:pPr>
            <w:r w:rsidRPr="00270B60">
              <w:rPr>
                <w:b/>
              </w:rPr>
              <w:t>A2.A-CED.A</w:t>
            </w:r>
          </w:p>
          <w:p w:rsidR="00270B60" w:rsidRPr="00704EA3" w:rsidRDefault="00270B60" w:rsidP="00270B60">
            <w:r w:rsidRPr="00270B60">
              <w:rPr>
                <w:b/>
              </w:rPr>
              <w:t>Create equations that describe numbers or relationships.</w:t>
            </w:r>
          </w:p>
        </w:tc>
        <w:tc>
          <w:tcPr>
            <w:tcW w:w="1530" w:type="dxa"/>
            <w:tcBorders>
              <w:top w:val="single" w:sz="18" w:space="0" w:color="auto"/>
              <w:bottom w:val="single" w:sz="18" w:space="0" w:color="auto"/>
            </w:tcBorders>
          </w:tcPr>
          <w:p w:rsidR="00270B60" w:rsidRPr="00270B60" w:rsidRDefault="00270B60" w:rsidP="007B1570">
            <w:pPr>
              <w:rPr>
                <w:b/>
              </w:rPr>
            </w:pPr>
            <w:r w:rsidRPr="00270B60">
              <w:rPr>
                <w:b/>
              </w:rPr>
              <w:t>A2.A-CED.A.1</w:t>
            </w:r>
          </w:p>
        </w:tc>
        <w:tc>
          <w:tcPr>
            <w:tcW w:w="10188" w:type="dxa"/>
            <w:tcBorders>
              <w:top w:val="single" w:sz="18" w:space="0" w:color="auto"/>
              <w:bottom w:val="single" w:sz="18" w:space="0" w:color="auto"/>
              <w:right w:val="single" w:sz="18" w:space="0" w:color="auto"/>
            </w:tcBorders>
          </w:tcPr>
          <w:p w:rsidR="00270B60" w:rsidRDefault="00270B60" w:rsidP="00270B60">
            <w:pPr>
              <w:spacing w:before="40" w:after="40"/>
            </w:pPr>
            <w:r>
              <w:t>Create equations and inequalities in one variable and use them to solve problems. Include problem-solving opportunities utilizing real-world context.</w:t>
            </w:r>
          </w:p>
          <w:p w:rsidR="00270B60" w:rsidRDefault="00270B60" w:rsidP="00270B60">
            <w:pPr>
              <w:spacing w:before="40" w:after="40"/>
            </w:pPr>
            <w:r>
              <w:t>Focus on equations and inequalities arising from linear, quadratic, rational, and exponential functions.</w:t>
            </w:r>
          </w:p>
        </w:tc>
      </w:tr>
      <w:tr w:rsidR="00270B60" w:rsidTr="00270B6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270B60" w:rsidRPr="00147DE2" w:rsidRDefault="00270B60" w:rsidP="00270B60">
            <w:pPr>
              <w:spacing w:before="40" w:after="40"/>
              <w:jc w:val="center"/>
            </w:pPr>
            <w:r w:rsidRPr="00270B60">
              <w:rPr>
                <w:b/>
                <w:sz w:val="24"/>
              </w:rPr>
              <w:t>Reasoning with Equations and Inequalities (A-REI)</w:t>
            </w:r>
          </w:p>
        </w:tc>
      </w:tr>
      <w:tr w:rsidR="00270B60" w:rsidTr="00270B60">
        <w:trPr>
          <w:trHeight w:val="387"/>
        </w:trPr>
        <w:tc>
          <w:tcPr>
            <w:tcW w:w="2988" w:type="dxa"/>
            <w:vMerge w:val="restart"/>
            <w:tcBorders>
              <w:top w:val="single" w:sz="18" w:space="0" w:color="auto"/>
              <w:left w:val="single" w:sz="18" w:space="0" w:color="auto"/>
            </w:tcBorders>
          </w:tcPr>
          <w:p w:rsidR="00270B60" w:rsidRPr="00270B60" w:rsidRDefault="00270B60" w:rsidP="00270B60">
            <w:pPr>
              <w:rPr>
                <w:b/>
              </w:rPr>
            </w:pPr>
            <w:r w:rsidRPr="00270B60">
              <w:rPr>
                <w:b/>
              </w:rPr>
              <w:t>A2.A-REI.A</w:t>
            </w:r>
          </w:p>
          <w:p w:rsidR="00270B60" w:rsidRPr="009541DF" w:rsidRDefault="00270B60" w:rsidP="00270B60">
            <w:r w:rsidRPr="00270B60">
              <w:rPr>
                <w:b/>
              </w:rPr>
              <w:t>Understand solving equations as a process of reasoning and explain the reasoning.</w:t>
            </w:r>
          </w:p>
        </w:tc>
        <w:tc>
          <w:tcPr>
            <w:tcW w:w="1530" w:type="dxa"/>
            <w:tcBorders>
              <w:top w:val="single" w:sz="18" w:space="0" w:color="auto"/>
              <w:bottom w:val="single" w:sz="8" w:space="0" w:color="auto"/>
            </w:tcBorders>
          </w:tcPr>
          <w:p w:rsidR="00270B60" w:rsidRPr="00270B60" w:rsidRDefault="00270B60" w:rsidP="007B1570">
            <w:pPr>
              <w:rPr>
                <w:b/>
              </w:rPr>
            </w:pPr>
            <w:r w:rsidRPr="00270B60">
              <w:rPr>
                <w:b/>
              </w:rPr>
              <w:t>A2.A-REI.A.1</w:t>
            </w:r>
          </w:p>
        </w:tc>
        <w:tc>
          <w:tcPr>
            <w:tcW w:w="10188" w:type="dxa"/>
            <w:tcBorders>
              <w:top w:val="single" w:sz="18" w:space="0" w:color="auto"/>
              <w:bottom w:val="single" w:sz="8" w:space="0" w:color="auto"/>
              <w:right w:val="single" w:sz="18" w:space="0" w:color="auto"/>
            </w:tcBorders>
          </w:tcPr>
          <w:p w:rsidR="00270B60" w:rsidRDefault="00270B60" w:rsidP="00270B60">
            <w:pPr>
              <w:spacing w:before="40" w:after="40"/>
            </w:pPr>
            <w:r>
              <w:t>Explain each step in solving an equation as following from the equality of numbers asserted at the previous step, starting from the assumption that the original equation has a solution. Construct a viable argument to justify a solution method.</w:t>
            </w:r>
          </w:p>
          <w:p w:rsidR="00270B60" w:rsidRDefault="00270B60" w:rsidP="00270B60">
            <w:pPr>
              <w:spacing w:before="40" w:after="40"/>
            </w:pPr>
            <w:r>
              <w:t>Extend from quadratic equations to rational and radical equations.</w:t>
            </w:r>
          </w:p>
        </w:tc>
      </w:tr>
      <w:tr w:rsidR="00270B60" w:rsidTr="00270B60">
        <w:trPr>
          <w:trHeight w:val="387"/>
        </w:trPr>
        <w:tc>
          <w:tcPr>
            <w:tcW w:w="2988" w:type="dxa"/>
            <w:vMerge/>
            <w:tcBorders>
              <w:left w:val="single" w:sz="18" w:space="0" w:color="auto"/>
              <w:bottom w:val="single" w:sz="18" w:space="0" w:color="auto"/>
            </w:tcBorders>
          </w:tcPr>
          <w:p w:rsidR="00270B60" w:rsidRPr="009541DF" w:rsidRDefault="00270B60" w:rsidP="00270B60"/>
        </w:tc>
        <w:tc>
          <w:tcPr>
            <w:tcW w:w="1530" w:type="dxa"/>
            <w:tcBorders>
              <w:top w:val="single" w:sz="8" w:space="0" w:color="auto"/>
              <w:bottom w:val="single" w:sz="18" w:space="0" w:color="auto"/>
            </w:tcBorders>
          </w:tcPr>
          <w:p w:rsidR="00270B60" w:rsidRPr="00270B60" w:rsidRDefault="00270B60" w:rsidP="007B1570">
            <w:pPr>
              <w:rPr>
                <w:b/>
              </w:rPr>
            </w:pPr>
            <w:r w:rsidRPr="00270B60">
              <w:rPr>
                <w:b/>
              </w:rPr>
              <w:t>A2.A-REI.A.2</w:t>
            </w:r>
          </w:p>
        </w:tc>
        <w:tc>
          <w:tcPr>
            <w:tcW w:w="10188" w:type="dxa"/>
            <w:tcBorders>
              <w:top w:val="single" w:sz="8" w:space="0" w:color="auto"/>
              <w:bottom w:val="single" w:sz="18" w:space="0" w:color="auto"/>
              <w:right w:val="single" w:sz="18" w:space="0" w:color="auto"/>
            </w:tcBorders>
          </w:tcPr>
          <w:p w:rsidR="00270B60" w:rsidRDefault="00270B60" w:rsidP="00270B60">
            <w:pPr>
              <w:spacing w:before="40" w:after="40"/>
            </w:pPr>
            <w:r w:rsidRPr="009541DF">
              <w:t>Solve rational and radical equations in one variable, and give examples showing how extraneous solutions may arise.</w:t>
            </w:r>
          </w:p>
          <w:p w:rsidR="00CB39F5" w:rsidRDefault="00CB39F5" w:rsidP="00270B60">
            <w:pPr>
              <w:spacing w:before="40" w:after="40"/>
            </w:pPr>
          </w:p>
        </w:tc>
      </w:tr>
      <w:tr w:rsidR="00270B60" w:rsidTr="00270B60">
        <w:trPr>
          <w:trHeight w:val="387"/>
        </w:trPr>
        <w:tc>
          <w:tcPr>
            <w:tcW w:w="2988" w:type="dxa"/>
            <w:tcBorders>
              <w:top w:val="single" w:sz="18" w:space="0" w:color="auto"/>
              <w:left w:val="single" w:sz="18" w:space="0" w:color="auto"/>
              <w:bottom w:val="single" w:sz="18" w:space="0" w:color="auto"/>
            </w:tcBorders>
          </w:tcPr>
          <w:p w:rsidR="00270B60" w:rsidRPr="00270B60" w:rsidRDefault="00C0781F" w:rsidP="00270B60">
            <w:pPr>
              <w:rPr>
                <w:b/>
              </w:rPr>
            </w:pPr>
            <w:r>
              <w:rPr>
                <w:b/>
              </w:rPr>
              <w:lastRenderedPageBreak/>
              <w:t>A2.</w:t>
            </w:r>
            <w:r w:rsidR="00270B60" w:rsidRPr="00270B60">
              <w:rPr>
                <w:b/>
              </w:rPr>
              <w:t>A-REI.B</w:t>
            </w:r>
          </w:p>
          <w:p w:rsidR="00270B60" w:rsidRPr="00270B60" w:rsidRDefault="00270B60" w:rsidP="00270B60">
            <w:pPr>
              <w:rPr>
                <w:b/>
              </w:rPr>
            </w:pPr>
            <w:r w:rsidRPr="00270B60">
              <w:rPr>
                <w:b/>
              </w:rPr>
              <w:t>Solve equations and inequalities in one variable.</w:t>
            </w:r>
          </w:p>
        </w:tc>
        <w:tc>
          <w:tcPr>
            <w:tcW w:w="1530" w:type="dxa"/>
            <w:tcBorders>
              <w:top w:val="single" w:sz="18" w:space="0" w:color="auto"/>
              <w:bottom w:val="single" w:sz="18" w:space="0" w:color="auto"/>
            </w:tcBorders>
            <w:vAlign w:val="center"/>
          </w:tcPr>
          <w:p w:rsidR="00270B60" w:rsidRPr="00270B60" w:rsidRDefault="00270B60" w:rsidP="00270B60">
            <w:pPr>
              <w:rPr>
                <w:b/>
              </w:rPr>
            </w:pPr>
            <w:r w:rsidRPr="00270B60">
              <w:rPr>
                <w:b/>
              </w:rPr>
              <w:t>A2.A-REI.B.4</w:t>
            </w:r>
          </w:p>
        </w:tc>
        <w:tc>
          <w:tcPr>
            <w:tcW w:w="10188" w:type="dxa"/>
            <w:tcBorders>
              <w:top w:val="single" w:sz="18" w:space="0" w:color="auto"/>
              <w:bottom w:val="single" w:sz="18" w:space="0" w:color="auto"/>
              <w:right w:val="single" w:sz="18" w:space="0" w:color="auto"/>
            </w:tcBorders>
          </w:tcPr>
          <w:p w:rsidR="00270B60" w:rsidRDefault="00270B60" w:rsidP="00CB39F5">
            <w:r>
              <w:t>Fluently solve quadratic equations in one variable.</w:t>
            </w:r>
          </w:p>
          <w:p w:rsidR="00270B60" w:rsidRDefault="00270B60" w:rsidP="00CB39F5">
            <w:r>
              <w:t xml:space="preserve">Solve quadratic equations by inspection (e.g., for </w:t>
            </w:r>
            <w:r w:rsidRPr="00A72D21">
              <w:rPr>
                <w:i/>
              </w:rPr>
              <w:t>x</w:t>
            </w:r>
            <w:r w:rsidRPr="00270B60">
              <w:rPr>
                <w:vertAlign w:val="superscript"/>
              </w:rPr>
              <w:t>2</w:t>
            </w:r>
            <w:r>
              <w:t xml:space="preserve"> = 49), taking square roots, completing the square, the quadratic formula and factoring, as appropriate to the initial form of the equation. Recognize when the quadratic formula gives complex solutions and write them as </w:t>
            </w:r>
            <w:r w:rsidRPr="00270B60">
              <w:rPr>
                <w:i/>
              </w:rPr>
              <w:t>a</w:t>
            </w:r>
            <w:r>
              <w:t xml:space="preserve"> ± </w:t>
            </w:r>
            <w:r w:rsidRPr="00270B60">
              <w:rPr>
                <w:i/>
              </w:rPr>
              <w:t>bi</w:t>
            </w:r>
            <w:r>
              <w:t xml:space="preserve"> for real numbers </w:t>
            </w:r>
            <w:r w:rsidRPr="00270B60">
              <w:rPr>
                <w:i/>
              </w:rPr>
              <w:t xml:space="preserve">a </w:t>
            </w:r>
            <w:r>
              <w:t xml:space="preserve">and </w:t>
            </w:r>
            <w:r w:rsidRPr="00270B60">
              <w:rPr>
                <w:i/>
              </w:rPr>
              <w:t>b</w:t>
            </w:r>
            <w:r>
              <w:t>.</w:t>
            </w:r>
          </w:p>
        </w:tc>
      </w:tr>
      <w:tr w:rsidR="00270B60" w:rsidTr="00270B60">
        <w:trPr>
          <w:trHeight w:val="387"/>
        </w:trPr>
        <w:tc>
          <w:tcPr>
            <w:tcW w:w="2988" w:type="dxa"/>
            <w:tcBorders>
              <w:top w:val="single" w:sz="18" w:space="0" w:color="auto"/>
              <w:left w:val="single" w:sz="18" w:space="0" w:color="auto"/>
              <w:bottom w:val="single" w:sz="18" w:space="0" w:color="auto"/>
            </w:tcBorders>
          </w:tcPr>
          <w:p w:rsidR="00270B60" w:rsidRPr="00270B60" w:rsidRDefault="00C0781F" w:rsidP="00270B60">
            <w:pPr>
              <w:rPr>
                <w:b/>
              </w:rPr>
            </w:pPr>
            <w:r>
              <w:rPr>
                <w:b/>
              </w:rPr>
              <w:t>A2.</w:t>
            </w:r>
            <w:r w:rsidR="00270B60" w:rsidRPr="00270B60">
              <w:rPr>
                <w:b/>
              </w:rPr>
              <w:t>A-REI.C</w:t>
            </w:r>
          </w:p>
          <w:p w:rsidR="00270B60" w:rsidRPr="00270B60" w:rsidRDefault="00270B60" w:rsidP="00270B60">
            <w:pPr>
              <w:rPr>
                <w:b/>
              </w:rPr>
            </w:pPr>
            <w:r w:rsidRPr="00270B60">
              <w:rPr>
                <w:b/>
              </w:rPr>
              <w:t>Solve systems of equations.</w:t>
            </w:r>
          </w:p>
        </w:tc>
        <w:tc>
          <w:tcPr>
            <w:tcW w:w="1530" w:type="dxa"/>
            <w:tcBorders>
              <w:top w:val="single" w:sz="18" w:space="0" w:color="auto"/>
              <w:bottom w:val="single" w:sz="18" w:space="0" w:color="auto"/>
            </w:tcBorders>
            <w:vAlign w:val="center"/>
          </w:tcPr>
          <w:p w:rsidR="00270B60" w:rsidRPr="00270B60" w:rsidRDefault="00270B60" w:rsidP="00270B60">
            <w:pPr>
              <w:rPr>
                <w:b/>
              </w:rPr>
            </w:pPr>
            <w:r w:rsidRPr="00270B60">
              <w:rPr>
                <w:b/>
              </w:rPr>
              <w:t>A2.A-REI.C.7</w:t>
            </w:r>
          </w:p>
        </w:tc>
        <w:tc>
          <w:tcPr>
            <w:tcW w:w="10188" w:type="dxa"/>
            <w:tcBorders>
              <w:top w:val="single" w:sz="18" w:space="0" w:color="auto"/>
              <w:bottom w:val="single" w:sz="18" w:space="0" w:color="auto"/>
              <w:right w:val="single" w:sz="18" w:space="0" w:color="auto"/>
            </w:tcBorders>
          </w:tcPr>
          <w:p w:rsidR="00270B60" w:rsidRPr="00A72D21" w:rsidRDefault="00270B60" w:rsidP="00270B60">
            <w:pPr>
              <w:spacing w:before="40" w:after="40"/>
            </w:pPr>
            <w:r w:rsidRPr="006616A4">
              <w:t>Solve a system consisting of a linear equation and a quadratic equation in two variables algebraically and graphically.</w:t>
            </w:r>
            <w:r w:rsidR="00A72D21">
              <w:t xml:space="preserve"> </w:t>
            </w:r>
            <w:r w:rsidR="00A72D21" w:rsidRPr="00A72D21">
              <w:rPr>
                <w:i/>
              </w:rPr>
              <w:t xml:space="preserve">For example, find the </w:t>
            </w:r>
            <w:r w:rsidR="00A72D21">
              <w:rPr>
                <w:i/>
              </w:rPr>
              <w:t>p</w:t>
            </w:r>
            <w:r w:rsidR="00A72D21" w:rsidRPr="00A72D21">
              <w:rPr>
                <w:i/>
              </w:rPr>
              <w:t>oints of intersection between the line y = -3x and the circle x</w:t>
            </w:r>
            <w:r w:rsidR="00A72D21" w:rsidRPr="00A72D21">
              <w:rPr>
                <w:i/>
                <w:vertAlign w:val="superscript"/>
              </w:rPr>
              <w:t xml:space="preserve">2 </w:t>
            </w:r>
            <w:r w:rsidR="00A72D21" w:rsidRPr="00A72D21">
              <w:rPr>
                <w:i/>
              </w:rPr>
              <w:t>+ y</w:t>
            </w:r>
            <w:r w:rsidR="00A72D21" w:rsidRPr="00A72D21">
              <w:rPr>
                <w:i/>
                <w:vertAlign w:val="superscript"/>
              </w:rPr>
              <w:t>2</w:t>
            </w:r>
            <w:r w:rsidR="00A72D21" w:rsidRPr="00A72D21">
              <w:rPr>
                <w:i/>
              </w:rPr>
              <w:t xml:space="preserve"> = 3.</w:t>
            </w:r>
          </w:p>
        </w:tc>
      </w:tr>
      <w:tr w:rsidR="00270B60" w:rsidTr="00270B60">
        <w:trPr>
          <w:trHeight w:val="387"/>
        </w:trPr>
        <w:tc>
          <w:tcPr>
            <w:tcW w:w="2988" w:type="dxa"/>
            <w:tcBorders>
              <w:top w:val="single" w:sz="18" w:space="0" w:color="auto"/>
              <w:left w:val="single" w:sz="18" w:space="0" w:color="auto"/>
              <w:bottom w:val="single" w:sz="18" w:space="0" w:color="auto"/>
            </w:tcBorders>
          </w:tcPr>
          <w:p w:rsidR="00270B60" w:rsidRPr="00270B60" w:rsidRDefault="00C0781F" w:rsidP="00270B60">
            <w:pPr>
              <w:rPr>
                <w:b/>
              </w:rPr>
            </w:pPr>
            <w:r>
              <w:rPr>
                <w:b/>
              </w:rPr>
              <w:t>A2.</w:t>
            </w:r>
            <w:r w:rsidR="00270B60" w:rsidRPr="00270B60">
              <w:rPr>
                <w:b/>
              </w:rPr>
              <w:t>A-REI.D</w:t>
            </w:r>
          </w:p>
          <w:p w:rsidR="00270B60" w:rsidRPr="00270B60" w:rsidRDefault="00270B60" w:rsidP="00270B60">
            <w:pPr>
              <w:rPr>
                <w:b/>
              </w:rPr>
            </w:pPr>
            <w:r w:rsidRPr="00270B60">
              <w:rPr>
                <w:b/>
              </w:rPr>
              <w:t>Represent and solve equations and inequalities graphically.</w:t>
            </w:r>
          </w:p>
        </w:tc>
        <w:tc>
          <w:tcPr>
            <w:tcW w:w="1530" w:type="dxa"/>
            <w:tcBorders>
              <w:top w:val="single" w:sz="18" w:space="0" w:color="auto"/>
              <w:bottom w:val="single" w:sz="18" w:space="0" w:color="auto"/>
            </w:tcBorders>
            <w:vAlign w:val="center"/>
          </w:tcPr>
          <w:p w:rsidR="00270B60" w:rsidRPr="00270B60" w:rsidRDefault="00270B60" w:rsidP="00270B60">
            <w:pPr>
              <w:rPr>
                <w:b/>
              </w:rPr>
            </w:pPr>
            <w:r w:rsidRPr="00270B60">
              <w:rPr>
                <w:b/>
              </w:rPr>
              <w:t>A2.A-REI.D.11</w:t>
            </w:r>
          </w:p>
        </w:tc>
        <w:tc>
          <w:tcPr>
            <w:tcW w:w="10188" w:type="dxa"/>
            <w:tcBorders>
              <w:top w:val="single" w:sz="18" w:space="0" w:color="auto"/>
              <w:bottom w:val="single" w:sz="18" w:space="0" w:color="auto"/>
              <w:right w:val="single" w:sz="18" w:space="0" w:color="auto"/>
            </w:tcBorders>
          </w:tcPr>
          <w:p w:rsidR="00270B60" w:rsidRDefault="00270B60" w:rsidP="008E3FDF">
            <w:pPr>
              <w:spacing w:before="20" w:after="20"/>
            </w:pPr>
            <w:r>
              <w:t xml:space="preserve">Explain why the x-coordinates of the points where the graphs of the equations </w:t>
            </w:r>
            <w:r w:rsidRPr="00270B60">
              <w:rPr>
                <w:i/>
              </w:rPr>
              <w:t>y</w:t>
            </w:r>
            <w:r>
              <w:t xml:space="preserve"> = </w:t>
            </w:r>
            <w:r w:rsidRPr="00270B60">
              <w:rPr>
                <w:i/>
              </w:rPr>
              <w:t>f</w:t>
            </w:r>
            <w:r>
              <w:t>(</w:t>
            </w:r>
            <w:r w:rsidRPr="00270B60">
              <w:rPr>
                <w:i/>
              </w:rPr>
              <w:t>x</w:t>
            </w:r>
            <w:r>
              <w:t xml:space="preserve">) and </w:t>
            </w:r>
            <w:r w:rsidRPr="00270B60">
              <w:rPr>
                <w:i/>
              </w:rPr>
              <w:t>y</w:t>
            </w:r>
            <w:r>
              <w:t xml:space="preserve"> = </w:t>
            </w:r>
            <w:r w:rsidRPr="00270B60">
              <w:rPr>
                <w:i/>
              </w:rPr>
              <w:t>g(x)</w:t>
            </w:r>
            <w:r>
              <w:t xml:space="preserve"> intersect are the solutions of the equation </w:t>
            </w:r>
            <w:r w:rsidRPr="00270B60">
              <w:rPr>
                <w:i/>
              </w:rPr>
              <w:t>f</w:t>
            </w:r>
            <w:r>
              <w:t>(</w:t>
            </w:r>
            <w:r w:rsidRPr="00270B60">
              <w:rPr>
                <w:i/>
              </w:rPr>
              <w:t>x</w:t>
            </w:r>
            <w:r>
              <w:t>) =</w:t>
            </w:r>
            <w:r w:rsidRPr="00270B60">
              <w:rPr>
                <w:i/>
              </w:rPr>
              <w:t>g</w:t>
            </w:r>
            <w:r>
              <w:t>(</w:t>
            </w:r>
            <w:r w:rsidRPr="00270B60">
              <w:rPr>
                <w:i/>
              </w:rPr>
              <w:t>x</w:t>
            </w:r>
            <w:r>
              <w:t>); fi</w:t>
            </w:r>
            <w:r w:rsidR="008E3FDF">
              <w:t>nd the solutions approximately (</w:t>
            </w:r>
            <w:r>
              <w:t>e.g., using technology to graph the functions, make tables of values, or find successive approximations</w:t>
            </w:r>
            <w:r w:rsidR="008E3FDF">
              <w:t>)</w:t>
            </w:r>
            <w:r>
              <w:t>.   Include problems in real-world context.</w:t>
            </w:r>
          </w:p>
          <w:p w:rsidR="00270B60" w:rsidRPr="008C05E7" w:rsidRDefault="00270B60" w:rsidP="008E3FDF">
            <w:pPr>
              <w:spacing w:before="20" w:after="20"/>
            </w:pPr>
            <w:r>
              <w:t xml:space="preserve">Extend from linear, quadratic, and exponential functions to cases where </w:t>
            </w:r>
            <w:r w:rsidRPr="00270B60">
              <w:rPr>
                <w:i/>
              </w:rPr>
              <w:t>f(x)</w:t>
            </w:r>
            <w:r>
              <w:t xml:space="preserve"> and/or </w:t>
            </w:r>
            <w:r w:rsidRPr="00270B60">
              <w:rPr>
                <w:i/>
              </w:rPr>
              <w:t>g(x)</w:t>
            </w:r>
            <w:r>
              <w:t xml:space="preserve"> are polynomial, rational, exponential, and logarithmic functions.</w:t>
            </w:r>
          </w:p>
        </w:tc>
      </w:tr>
      <w:tr w:rsidR="00270B60" w:rsidTr="00270B6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270B60" w:rsidRPr="00270B60" w:rsidRDefault="004D1B78" w:rsidP="00270B60">
            <w:pPr>
              <w:spacing w:before="40" w:after="40"/>
              <w:jc w:val="center"/>
              <w:rPr>
                <w:b/>
                <w:i/>
                <w:sz w:val="28"/>
              </w:rPr>
            </w:pPr>
            <w:r>
              <w:rPr>
                <w:b/>
                <w:i/>
                <w:sz w:val="28"/>
              </w:rPr>
              <w:t>Functions - F</w:t>
            </w:r>
          </w:p>
        </w:tc>
      </w:tr>
      <w:tr w:rsidR="00270B60" w:rsidTr="00270B6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270B60" w:rsidRPr="00270B60" w:rsidRDefault="00270B60" w:rsidP="00270B60">
            <w:pPr>
              <w:spacing w:before="40" w:after="40"/>
              <w:jc w:val="center"/>
              <w:rPr>
                <w:sz w:val="24"/>
              </w:rPr>
            </w:pPr>
            <w:r w:rsidRPr="00270B60">
              <w:rPr>
                <w:b/>
                <w:sz w:val="24"/>
              </w:rPr>
              <w:t>Interpreting Functions (F-IF)</w:t>
            </w:r>
          </w:p>
        </w:tc>
      </w:tr>
      <w:tr w:rsidR="00B72EB7" w:rsidTr="00B72EB7">
        <w:trPr>
          <w:trHeight w:val="387"/>
        </w:trPr>
        <w:tc>
          <w:tcPr>
            <w:tcW w:w="2988" w:type="dxa"/>
            <w:vMerge w:val="restart"/>
            <w:tcBorders>
              <w:top w:val="single" w:sz="18" w:space="0" w:color="auto"/>
              <w:left w:val="single" w:sz="18" w:space="0" w:color="auto"/>
            </w:tcBorders>
          </w:tcPr>
          <w:p w:rsidR="00B72EB7" w:rsidRPr="00270B60" w:rsidRDefault="00B72EB7" w:rsidP="00270B60">
            <w:pPr>
              <w:rPr>
                <w:b/>
              </w:rPr>
            </w:pPr>
            <w:r w:rsidRPr="00270B60">
              <w:rPr>
                <w:b/>
              </w:rPr>
              <w:t>A2.F-IF.B</w:t>
            </w:r>
          </w:p>
          <w:p w:rsidR="00B72EB7" w:rsidRPr="00270B60" w:rsidRDefault="00B72EB7" w:rsidP="00270B60">
            <w:pPr>
              <w:rPr>
                <w:b/>
              </w:rPr>
            </w:pPr>
            <w:r w:rsidRPr="00270B60">
              <w:rPr>
                <w:b/>
              </w:rPr>
              <w:t>Interpret functions that arise in applications in terms of the context.</w:t>
            </w:r>
          </w:p>
        </w:tc>
        <w:tc>
          <w:tcPr>
            <w:tcW w:w="1530" w:type="dxa"/>
            <w:tcBorders>
              <w:top w:val="single" w:sz="18" w:space="0" w:color="auto"/>
              <w:bottom w:val="single" w:sz="18" w:space="0" w:color="auto"/>
            </w:tcBorders>
            <w:vAlign w:val="center"/>
          </w:tcPr>
          <w:p w:rsidR="00B72EB7" w:rsidRPr="00270B60" w:rsidRDefault="00B72EB7" w:rsidP="00B72EB7">
            <w:pPr>
              <w:rPr>
                <w:b/>
              </w:rPr>
            </w:pPr>
            <w:r w:rsidRPr="00270B60">
              <w:rPr>
                <w:b/>
              </w:rPr>
              <w:t>A2.F-IF.B.4</w:t>
            </w:r>
          </w:p>
        </w:tc>
        <w:tc>
          <w:tcPr>
            <w:tcW w:w="10188" w:type="dxa"/>
            <w:tcBorders>
              <w:top w:val="single" w:sz="18" w:space="0" w:color="auto"/>
              <w:bottom w:val="single" w:sz="18" w:space="0" w:color="auto"/>
              <w:right w:val="single" w:sz="18" w:space="0" w:color="auto"/>
            </w:tcBorders>
          </w:tcPr>
          <w:p w:rsidR="00B72EB7" w:rsidRDefault="00B72EB7" w:rsidP="00270B60">
            <w:pPr>
              <w:spacing w:before="40" w:after="40"/>
            </w:pPr>
            <w:r>
              <w:t>For a function that models a relationship between two quantities, interpret key features of graphs and tables in terms of the quantities, and sketch graphs showing key features given a verbal description of the relationship. Include problem-solving opportunities utilizing a real-world context. Key features include: intercepts; intervals where the function is increasing, decreasing, positive, or negative; relative maximums and minimums; symmetries; end behavior; and periodicity.</w:t>
            </w:r>
          </w:p>
          <w:p w:rsidR="00B72EB7" w:rsidRPr="00261246" w:rsidRDefault="00536B5A" w:rsidP="008E3FDF">
            <w:pPr>
              <w:spacing w:before="40" w:after="40"/>
            </w:pPr>
            <w:r>
              <w:t>Functions include linear, quadratic, exponential, polynomial, logarithmic, rational, sine, cosine, tangent, square root, cube root and piecewise-defined functions.</w:t>
            </w:r>
          </w:p>
        </w:tc>
      </w:tr>
      <w:tr w:rsidR="00B72EB7" w:rsidTr="0046777D">
        <w:trPr>
          <w:trHeight w:val="387"/>
        </w:trPr>
        <w:tc>
          <w:tcPr>
            <w:tcW w:w="2988" w:type="dxa"/>
            <w:vMerge/>
            <w:tcBorders>
              <w:left w:val="single" w:sz="18" w:space="0" w:color="auto"/>
              <w:bottom w:val="single" w:sz="18" w:space="0" w:color="auto"/>
            </w:tcBorders>
          </w:tcPr>
          <w:p w:rsidR="00B72EB7" w:rsidRPr="00270B60" w:rsidRDefault="00B72EB7" w:rsidP="00270B60">
            <w:pPr>
              <w:rPr>
                <w:b/>
              </w:rPr>
            </w:pPr>
          </w:p>
        </w:tc>
        <w:tc>
          <w:tcPr>
            <w:tcW w:w="1530" w:type="dxa"/>
            <w:tcBorders>
              <w:top w:val="single" w:sz="18" w:space="0" w:color="auto"/>
              <w:bottom w:val="single" w:sz="18" w:space="0" w:color="auto"/>
            </w:tcBorders>
            <w:vAlign w:val="center"/>
          </w:tcPr>
          <w:p w:rsidR="00B72EB7" w:rsidRPr="00270B60" w:rsidRDefault="00B72EB7" w:rsidP="00B72EB7">
            <w:pPr>
              <w:rPr>
                <w:b/>
              </w:rPr>
            </w:pPr>
            <w:r w:rsidRPr="00270B60">
              <w:rPr>
                <w:b/>
              </w:rPr>
              <w:t>A2.F-IF.B.6</w:t>
            </w:r>
          </w:p>
        </w:tc>
        <w:tc>
          <w:tcPr>
            <w:tcW w:w="10188" w:type="dxa"/>
            <w:tcBorders>
              <w:top w:val="single" w:sz="18" w:space="0" w:color="auto"/>
              <w:bottom w:val="single" w:sz="18" w:space="0" w:color="auto"/>
              <w:right w:val="single" w:sz="18" w:space="0" w:color="auto"/>
            </w:tcBorders>
          </w:tcPr>
          <w:p w:rsidR="00B72EB7" w:rsidRDefault="00B72EB7" w:rsidP="00270B60">
            <w:pPr>
              <w:spacing w:before="40" w:after="40"/>
            </w:pPr>
            <w:r>
              <w:t>Calculate and interpret the average rate of change of a continuous function (presented symbolically or as a table) on a closed interval. Estimate the rate of change from a graph. Include problem-solving opportunities utilizing real-world context.</w:t>
            </w:r>
          </w:p>
          <w:p w:rsidR="00B72EB7" w:rsidRPr="00261246" w:rsidRDefault="00536B5A" w:rsidP="00270B60">
            <w:pPr>
              <w:spacing w:before="40" w:after="40"/>
            </w:pPr>
            <w:r>
              <w:t>Functions include linear, quadratic, exponential, polynomial, logarithmic, rational, sine, cosine, tangent, square root, cube root and piecewise-defined functions.</w:t>
            </w:r>
          </w:p>
        </w:tc>
      </w:tr>
      <w:tr w:rsidR="00B72EB7" w:rsidTr="00B72EB7">
        <w:trPr>
          <w:trHeight w:val="387"/>
        </w:trPr>
        <w:tc>
          <w:tcPr>
            <w:tcW w:w="2988" w:type="dxa"/>
            <w:vMerge w:val="restart"/>
            <w:tcBorders>
              <w:top w:val="single" w:sz="18" w:space="0" w:color="auto"/>
              <w:left w:val="single" w:sz="18" w:space="0" w:color="auto"/>
            </w:tcBorders>
          </w:tcPr>
          <w:p w:rsidR="00B72EB7" w:rsidRPr="00270B60" w:rsidRDefault="00B72EB7" w:rsidP="00270B60">
            <w:pPr>
              <w:rPr>
                <w:b/>
              </w:rPr>
            </w:pPr>
            <w:r w:rsidRPr="00270B60">
              <w:rPr>
                <w:b/>
              </w:rPr>
              <w:t>A2.F-IF.C</w:t>
            </w:r>
          </w:p>
          <w:p w:rsidR="00B72EB7" w:rsidRPr="00270B60" w:rsidRDefault="00B72EB7" w:rsidP="00270B60">
            <w:pPr>
              <w:rPr>
                <w:b/>
              </w:rPr>
            </w:pPr>
            <w:r w:rsidRPr="00270B60">
              <w:rPr>
                <w:b/>
              </w:rPr>
              <w:t>Analyze functions using different representations.</w:t>
            </w:r>
          </w:p>
        </w:tc>
        <w:tc>
          <w:tcPr>
            <w:tcW w:w="1530" w:type="dxa"/>
            <w:tcBorders>
              <w:top w:val="single" w:sz="18" w:space="0" w:color="auto"/>
              <w:bottom w:val="single" w:sz="8" w:space="0" w:color="auto"/>
            </w:tcBorders>
            <w:vAlign w:val="center"/>
          </w:tcPr>
          <w:p w:rsidR="00B72EB7" w:rsidRPr="00270B60" w:rsidRDefault="00B72EB7" w:rsidP="00B72EB7">
            <w:pPr>
              <w:rPr>
                <w:b/>
              </w:rPr>
            </w:pPr>
            <w:r w:rsidRPr="00270B60">
              <w:rPr>
                <w:b/>
              </w:rPr>
              <w:t>A2.F-IF.C.7</w:t>
            </w:r>
          </w:p>
        </w:tc>
        <w:tc>
          <w:tcPr>
            <w:tcW w:w="10188" w:type="dxa"/>
            <w:tcBorders>
              <w:top w:val="single" w:sz="18" w:space="0" w:color="auto"/>
              <w:bottom w:val="single" w:sz="8" w:space="0" w:color="auto"/>
              <w:right w:val="single" w:sz="18" w:space="0" w:color="auto"/>
            </w:tcBorders>
          </w:tcPr>
          <w:p w:rsidR="00536B5A" w:rsidRDefault="00B72EB7" w:rsidP="008E3FDF">
            <w:pPr>
              <w:spacing w:before="40" w:after="40"/>
            </w:pPr>
            <w:r w:rsidRPr="006E5E01">
              <w:t>Graph functions expressed symbolically and show key features of the graph, by hand in simple cases and using technology for more complicated cases.</w:t>
            </w:r>
          </w:p>
          <w:p w:rsidR="00B72EB7" w:rsidRPr="00261246" w:rsidRDefault="00536B5A" w:rsidP="008E3FDF">
            <w:pPr>
              <w:spacing w:before="40" w:after="40"/>
            </w:pPr>
            <w:r>
              <w:t>Functions include linear, quadratic, exponential, polynomial, logarithmic, rational, sine, cosine, tangent, square root, cube root and piecewise-defined functions.</w:t>
            </w:r>
          </w:p>
        </w:tc>
      </w:tr>
      <w:tr w:rsidR="00B72EB7" w:rsidTr="0046777D">
        <w:trPr>
          <w:trHeight w:val="387"/>
        </w:trPr>
        <w:tc>
          <w:tcPr>
            <w:tcW w:w="2988" w:type="dxa"/>
            <w:vMerge/>
            <w:tcBorders>
              <w:left w:val="single" w:sz="18" w:space="0" w:color="auto"/>
              <w:bottom w:val="single" w:sz="18" w:space="0" w:color="auto"/>
            </w:tcBorders>
          </w:tcPr>
          <w:p w:rsidR="00B72EB7" w:rsidRPr="00270B60" w:rsidRDefault="00B72EB7" w:rsidP="00270B60">
            <w:pPr>
              <w:rPr>
                <w:b/>
              </w:rPr>
            </w:pPr>
          </w:p>
        </w:tc>
        <w:tc>
          <w:tcPr>
            <w:tcW w:w="1530" w:type="dxa"/>
            <w:tcBorders>
              <w:top w:val="single" w:sz="8" w:space="0" w:color="auto"/>
              <w:bottom w:val="single" w:sz="18" w:space="0" w:color="auto"/>
            </w:tcBorders>
            <w:vAlign w:val="center"/>
          </w:tcPr>
          <w:p w:rsidR="00B72EB7" w:rsidRPr="00270B60" w:rsidRDefault="00B72EB7" w:rsidP="00B72EB7">
            <w:pPr>
              <w:rPr>
                <w:b/>
              </w:rPr>
            </w:pPr>
            <w:r w:rsidRPr="00270B60">
              <w:rPr>
                <w:b/>
              </w:rPr>
              <w:t>A2.F-IF.C.8</w:t>
            </w:r>
          </w:p>
        </w:tc>
        <w:tc>
          <w:tcPr>
            <w:tcW w:w="10188" w:type="dxa"/>
            <w:tcBorders>
              <w:top w:val="single" w:sz="8" w:space="0" w:color="auto"/>
              <w:bottom w:val="single" w:sz="18" w:space="0" w:color="auto"/>
              <w:right w:val="single" w:sz="18" w:space="0" w:color="auto"/>
            </w:tcBorders>
          </w:tcPr>
          <w:p w:rsidR="00B72EB7" w:rsidRDefault="00B72EB7" w:rsidP="007B1570">
            <w:r>
              <w:t>Write a function defined by an expression in different but equivalent forms to reveal and explain different properties of the function.</w:t>
            </w:r>
          </w:p>
          <w:p w:rsidR="00B72EB7" w:rsidRPr="00270B60" w:rsidRDefault="00B72EB7" w:rsidP="007B1570">
            <w:pPr>
              <w:rPr>
                <w:sz w:val="8"/>
                <w:szCs w:val="8"/>
              </w:rPr>
            </w:pPr>
          </w:p>
          <w:p w:rsidR="00B72EB7" w:rsidRPr="00261246" w:rsidRDefault="00B72EB7" w:rsidP="007B1570">
            <w:r>
              <w:t>b. Use the properties of exponents to interpret expressions for exponential functions and classify those functions as exponential growth or decay.</w:t>
            </w:r>
          </w:p>
        </w:tc>
      </w:tr>
      <w:tr w:rsidR="00270B60" w:rsidTr="0046777D">
        <w:trPr>
          <w:trHeight w:val="387"/>
        </w:trPr>
        <w:tc>
          <w:tcPr>
            <w:tcW w:w="2988" w:type="dxa"/>
            <w:tcBorders>
              <w:top w:val="single" w:sz="18" w:space="0" w:color="auto"/>
              <w:left w:val="single" w:sz="18" w:space="0" w:color="auto"/>
              <w:bottom w:val="single" w:sz="18" w:space="0" w:color="auto"/>
            </w:tcBorders>
          </w:tcPr>
          <w:p w:rsidR="00B72EB7" w:rsidRPr="00270B60" w:rsidRDefault="00B72EB7" w:rsidP="00B72EB7">
            <w:pPr>
              <w:rPr>
                <w:b/>
              </w:rPr>
            </w:pPr>
            <w:r w:rsidRPr="00270B60">
              <w:rPr>
                <w:b/>
              </w:rPr>
              <w:lastRenderedPageBreak/>
              <w:t>A2.F-IF.C</w:t>
            </w:r>
            <w:r>
              <w:rPr>
                <w:b/>
              </w:rPr>
              <w:t xml:space="preserve"> (cont.)</w:t>
            </w:r>
          </w:p>
          <w:p w:rsidR="00270B60" w:rsidRPr="006616A4" w:rsidRDefault="00270B60" w:rsidP="00270B60"/>
        </w:tc>
        <w:tc>
          <w:tcPr>
            <w:tcW w:w="1530" w:type="dxa"/>
            <w:tcBorders>
              <w:top w:val="single" w:sz="18" w:space="0" w:color="auto"/>
              <w:bottom w:val="single" w:sz="18" w:space="0" w:color="auto"/>
            </w:tcBorders>
            <w:vAlign w:val="center"/>
          </w:tcPr>
          <w:p w:rsidR="00270B60" w:rsidRPr="00B72EB7" w:rsidRDefault="00270B60" w:rsidP="00B72EB7">
            <w:pPr>
              <w:rPr>
                <w:b/>
              </w:rPr>
            </w:pPr>
            <w:r w:rsidRPr="00B72EB7">
              <w:rPr>
                <w:b/>
              </w:rPr>
              <w:t>A2.F-IF.C.9</w:t>
            </w:r>
          </w:p>
        </w:tc>
        <w:tc>
          <w:tcPr>
            <w:tcW w:w="10188" w:type="dxa"/>
            <w:tcBorders>
              <w:top w:val="single" w:sz="18" w:space="0" w:color="auto"/>
              <w:bottom w:val="single" w:sz="18" w:space="0" w:color="auto"/>
              <w:right w:val="single" w:sz="18" w:space="0" w:color="auto"/>
            </w:tcBorders>
          </w:tcPr>
          <w:p w:rsidR="00270B60" w:rsidRDefault="00270B60" w:rsidP="00B72EB7">
            <w:pPr>
              <w:spacing w:before="40" w:after="40"/>
            </w:pPr>
            <w:r>
              <w:t>Compare properties of two functions each represented in a different way (algebraically, graphically, numerically in tables, or by verbal descriptions.).</w:t>
            </w:r>
          </w:p>
          <w:p w:rsidR="00270B60" w:rsidRPr="00261246" w:rsidRDefault="00536B5A" w:rsidP="008E3FDF">
            <w:pPr>
              <w:spacing w:before="40" w:after="40"/>
            </w:pPr>
            <w:r>
              <w:t>Functions include linear, quadratic, exponential, polynomial, logarithmic, rational, sine, cosine, tangent, square root, cube root and piecewise-defined functions.</w:t>
            </w:r>
          </w:p>
        </w:tc>
      </w:tr>
      <w:tr w:rsidR="00B72EB7" w:rsidTr="00B72EB7">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72EB7" w:rsidRPr="006616A4" w:rsidRDefault="00B72EB7" w:rsidP="00B72EB7">
            <w:pPr>
              <w:spacing w:before="40" w:after="40"/>
              <w:jc w:val="center"/>
            </w:pPr>
            <w:r w:rsidRPr="00B72EB7">
              <w:rPr>
                <w:b/>
                <w:sz w:val="24"/>
              </w:rPr>
              <w:t>Building Functions (F-BF)</w:t>
            </w:r>
          </w:p>
        </w:tc>
      </w:tr>
      <w:tr w:rsidR="00B72EB7" w:rsidTr="003401F3">
        <w:trPr>
          <w:trHeight w:val="387"/>
        </w:trPr>
        <w:tc>
          <w:tcPr>
            <w:tcW w:w="2988" w:type="dxa"/>
            <w:vMerge w:val="restart"/>
            <w:tcBorders>
              <w:top w:val="single" w:sz="18" w:space="0" w:color="auto"/>
              <w:left w:val="single" w:sz="18" w:space="0" w:color="auto"/>
            </w:tcBorders>
          </w:tcPr>
          <w:p w:rsidR="00B72EB7" w:rsidRPr="00B72EB7" w:rsidRDefault="00B72EB7" w:rsidP="00B72EB7">
            <w:pPr>
              <w:rPr>
                <w:b/>
              </w:rPr>
            </w:pPr>
            <w:r w:rsidRPr="00B72EB7">
              <w:rPr>
                <w:b/>
              </w:rPr>
              <w:t>A2.F-BF.A</w:t>
            </w:r>
          </w:p>
          <w:p w:rsidR="00B72EB7" w:rsidRPr="006616A4" w:rsidRDefault="00B72EB7" w:rsidP="00B72EB7">
            <w:r w:rsidRPr="00B72EB7">
              <w:rPr>
                <w:b/>
              </w:rPr>
              <w:t>Build a function that models a relationship between two quantities.</w:t>
            </w:r>
          </w:p>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A2.F-BF.A.1</w:t>
            </w:r>
          </w:p>
        </w:tc>
        <w:tc>
          <w:tcPr>
            <w:tcW w:w="10188" w:type="dxa"/>
            <w:tcBorders>
              <w:top w:val="single" w:sz="18" w:space="0" w:color="auto"/>
              <w:bottom w:val="single" w:sz="18" w:space="0" w:color="auto"/>
              <w:right w:val="single" w:sz="18" w:space="0" w:color="auto"/>
            </w:tcBorders>
          </w:tcPr>
          <w:p w:rsidR="00812E8D" w:rsidRDefault="00B72EB7" w:rsidP="00B72EB7">
            <w:pPr>
              <w:spacing w:before="40" w:after="40"/>
            </w:pPr>
            <w:r>
              <w:t xml:space="preserve">Write a function that describes a relationship between two quantities. </w:t>
            </w:r>
          </w:p>
          <w:p w:rsidR="00536B5A" w:rsidRDefault="00536B5A" w:rsidP="00B72EB7">
            <w:pPr>
              <w:spacing w:before="40" w:after="40"/>
            </w:pPr>
            <w:r>
              <w:t>Functions include linear, quadratic, exponential, polynomial, logarithmic, rational, sine, cosine, tangent, square root, cube root and piecewise-defined functions.</w:t>
            </w:r>
          </w:p>
          <w:p w:rsidR="00B72EB7" w:rsidRDefault="00B72EB7" w:rsidP="00B72EB7">
            <w:pPr>
              <w:spacing w:before="40" w:after="40"/>
            </w:pPr>
            <w:r>
              <w:t>Include problem-solving opportunities utilizing real-world context.</w:t>
            </w:r>
          </w:p>
          <w:p w:rsidR="00B72EB7" w:rsidRPr="00B72EB7" w:rsidRDefault="00B72EB7" w:rsidP="00B72EB7">
            <w:pPr>
              <w:spacing w:before="40" w:after="40"/>
              <w:rPr>
                <w:sz w:val="8"/>
                <w:szCs w:val="8"/>
              </w:rPr>
            </w:pPr>
          </w:p>
          <w:p w:rsidR="00B72EB7" w:rsidRDefault="00B72EB7" w:rsidP="00B72EB7">
            <w:pPr>
              <w:spacing w:before="40" w:after="40"/>
            </w:pPr>
            <w:r>
              <w:t>a. Determine an explicit expression, a recursive process, or steps for calculation from a context.</w:t>
            </w:r>
          </w:p>
          <w:p w:rsidR="00B72EB7" w:rsidRPr="00B72EB7" w:rsidRDefault="00B72EB7" w:rsidP="00B72EB7">
            <w:pPr>
              <w:spacing w:before="40" w:after="40"/>
              <w:rPr>
                <w:sz w:val="8"/>
                <w:szCs w:val="8"/>
              </w:rPr>
            </w:pPr>
          </w:p>
          <w:p w:rsidR="00B72EB7" w:rsidRPr="00261246" w:rsidRDefault="00B72EB7" w:rsidP="00B72EB7">
            <w:pPr>
              <w:spacing w:before="40" w:after="40"/>
            </w:pPr>
            <w:r>
              <w:t>b. Combine function types using arithmetic operations and function composition.</w:t>
            </w:r>
          </w:p>
        </w:tc>
      </w:tr>
      <w:tr w:rsidR="00B72EB7" w:rsidTr="003401F3">
        <w:trPr>
          <w:trHeight w:val="387"/>
        </w:trPr>
        <w:tc>
          <w:tcPr>
            <w:tcW w:w="2988" w:type="dxa"/>
            <w:vMerge/>
            <w:tcBorders>
              <w:left w:val="single" w:sz="18" w:space="0" w:color="auto"/>
              <w:bottom w:val="single" w:sz="18" w:space="0" w:color="auto"/>
            </w:tcBorders>
          </w:tcPr>
          <w:p w:rsidR="00B72EB7" w:rsidRPr="006616A4" w:rsidRDefault="00B72EB7" w:rsidP="00270B60"/>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A2.F-BF.A.2</w:t>
            </w:r>
          </w:p>
        </w:tc>
        <w:tc>
          <w:tcPr>
            <w:tcW w:w="10188" w:type="dxa"/>
            <w:tcBorders>
              <w:top w:val="single" w:sz="18" w:space="0" w:color="auto"/>
              <w:bottom w:val="single" w:sz="18" w:space="0" w:color="auto"/>
              <w:right w:val="single" w:sz="18" w:space="0" w:color="auto"/>
            </w:tcBorders>
          </w:tcPr>
          <w:p w:rsidR="00B72EB7" w:rsidRDefault="00B72EB7" w:rsidP="00B72EB7">
            <w:pPr>
              <w:spacing w:before="40" w:after="40"/>
            </w:pPr>
            <w:r w:rsidRPr="00D31A00">
              <w:t>Write arithmetic and geometric sequences both recursively and with an explicit formula, use them to model situations, and translate between the two forms.</w:t>
            </w:r>
          </w:p>
        </w:tc>
      </w:tr>
      <w:tr w:rsidR="00B72EB7" w:rsidTr="00584CC8">
        <w:trPr>
          <w:trHeight w:val="387"/>
        </w:trPr>
        <w:tc>
          <w:tcPr>
            <w:tcW w:w="2988" w:type="dxa"/>
            <w:vMerge w:val="restart"/>
            <w:tcBorders>
              <w:top w:val="single" w:sz="18" w:space="0" w:color="auto"/>
              <w:left w:val="single" w:sz="18" w:space="0" w:color="auto"/>
            </w:tcBorders>
          </w:tcPr>
          <w:p w:rsidR="00B72EB7" w:rsidRPr="00B72EB7" w:rsidRDefault="00B72EB7" w:rsidP="00B72EB7">
            <w:pPr>
              <w:rPr>
                <w:b/>
              </w:rPr>
            </w:pPr>
            <w:r w:rsidRPr="00B72EB7">
              <w:rPr>
                <w:b/>
              </w:rPr>
              <w:t>A2.F-BF.B</w:t>
            </w:r>
          </w:p>
          <w:p w:rsidR="00B72EB7" w:rsidRPr="006616A4" w:rsidRDefault="00B72EB7" w:rsidP="00B72EB7">
            <w:r w:rsidRPr="00B72EB7">
              <w:rPr>
                <w:b/>
              </w:rPr>
              <w:t>Build new functions from existing functions.</w:t>
            </w:r>
          </w:p>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A2.F-BF.B.3</w:t>
            </w:r>
          </w:p>
        </w:tc>
        <w:tc>
          <w:tcPr>
            <w:tcW w:w="10188" w:type="dxa"/>
            <w:tcBorders>
              <w:top w:val="single" w:sz="18" w:space="0" w:color="auto"/>
              <w:bottom w:val="single" w:sz="18" w:space="0" w:color="auto"/>
              <w:right w:val="single" w:sz="18" w:space="0" w:color="auto"/>
            </w:tcBorders>
          </w:tcPr>
          <w:p w:rsidR="00B72EB7" w:rsidRDefault="00B72EB7" w:rsidP="00B72EB7">
            <w:pPr>
              <w:spacing w:before="40" w:after="40"/>
            </w:pPr>
            <w:r>
              <w:t xml:space="preserve">Identify the effect on the graph of replacing </w:t>
            </w:r>
            <w:r w:rsidRPr="00B72EB7">
              <w:rPr>
                <w:i/>
              </w:rPr>
              <w:t>f(x)</w:t>
            </w:r>
            <w:r>
              <w:t xml:space="preserve"> by </w:t>
            </w:r>
            <w:r w:rsidRPr="00B72EB7">
              <w:rPr>
                <w:i/>
              </w:rPr>
              <w:t>f(x) + k</w:t>
            </w:r>
            <w:r>
              <w:t xml:space="preserve">,   </w:t>
            </w:r>
            <w:proofErr w:type="spellStart"/>
            <w:r w:rsidRPr="00B72EB7">
              <w:rPr>
                <w:i/>
              </w:rPr>
              <w:t>kf</w:t>
            </w:r>
            <w:proofErr w:type="spellEnd"/>
            <w:r w:rsidRPr="00B72EB7">
              <w:rPr>
                <w:i/>
              </w:rPr>
              <w:t>(x)</w:t>
            </w:r>
            <w:r>
              <w:t>,  </w:t>
            </w:r>
            <w:r w:rsidRPr="00B72EB7">
              <w:rPr>
                <w:i/>
              </w:rPr>
              <w:t>f(</w:t>
            </w:r>
            <w:proofErr w:type="spellStart"/>
            <w:r w:rsidRPr="00B72EB7">
              <w:rPr>
                <w:i/>
              </w:rPr>
              <w:t>kx</w:t>
            </w:r>
            <w:proofErr w:type="spellEnd"/>
            <w:r w:rsidRPr="00B72EB7">
              <w:rPr>
                <w:i/>
              </w:rPr>
              <w:t>)</w:t>
            </w:r>
            <w:r>
              <w:t xml:space="preserve">, and </w:t>
            </w:r>
            <w:r w:rsidRPr="00B72EB7">
              <w:rPr>
                <w:i/>
              </w:rPr>
              <w:t>f(</w:t>
            </w:r>
            <w:proofErr w:type="spellStart"/>
            <w:r w:rsidRPr="00B72EB7">
              <w:rPr>
                <w:i/>
              </w:rPr>
              <w:t>x+k</w:t>
            </w:r>
            <w:proofErr w:type="spellEnd"/>
            <w:r w:rsidRPr="00B72EB7">
              <w:rPr>
                <w:i/>
              </w:rPr>
              <w:t>)</w:t>
            </w:r>
            <w:r>
              <w:t xml:space="preserve"> for specific values of </w:t>
            </w:r>
            <w:r w:rsidRPr="00512469">
              <w:rPr>
                <w:i/>
              </w:rPr>
              <w:t>k</w:t>
            </w:r>
            <w:r>
              <w:t xml:space="preserve"> (both positive and negative); find the value of </w:t>
            </w:r>
            <w:r w:rsidRPr="00512469">
              <w:rPr>
                <w:i/>
              </w:rPr>
              <w:t>k</w:t>
            </w:r>
            <w:r>
              <w:t xml:space="preserve"> given the graphs.  Experiment with cases and illustrate an explanation of the effects on the graph using technology.  Include recognizing even and odd functions from their graphs and algebraic expressions for them.</w:t>
            </w:r>
          </w:p>
          <w:p w:rsidR="00B72EB7" w:rsidRPr="00261246" w:rsidRDefault="00536B5A" w:rsidP="00B72EB7">
            <w:pPr>
              <w:spacing w:before="40" w:after="40"/>
            </w:pPr>
            <w:r>
              <w:t>Functions include linear, quadratic, exponential, polynomial, logarithmic, rational, sine, cosine, tangent, square root, cube root and piecewise-defined functions.</w:t>
            </w:r>
          </w:p>
        </w:tc>
      </w:tr>
      <w:tr w:rsidR="00B72EB7" w:rsidTr="00584CC8">
        <w:trPr>
          <w:trHeight w:val="387"/>
        </w:trPr>
        <w:tc>
          <w:tcPr>
            <w:tcW w:w="2988" w:type="dxa"/>
            <w:vMerge/>
            <w:tcBorders>
              <w:left w:val="single" w:sz="18" w:space="0" w:color="auto"/>
              <w:bottom w:val="single" w:sz="18" w:space="0" w:color="auto"/>
            </w:tcBorders>
          </w:tcPr>
          <w:p w:rsidR="00B72EB7" w:rsidRPr="006616A4" w:rsidRDefault="00B72EB7" w:rsidP="00270B60"/>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A2.F-BF.B.4</w:t>
            </w:r>
          </w:p>
        </w:tc>
        <w:tc>
          <w:tcPr>
            <w:tcW w:w="10188" w:type="dxa"/>
            <w:tcBorders>
              <w:top w:val="single" w:sz="18" w:space="0" w:color="auto"/>
              <w:bottom w:val="single" w:sz="18" w:space="0" w:color="auto"/>
              <w:right w:val="single" w:sz="18" w:space="0" w:color="auto"/>
            </w:tcBorders>
          </w:tcPr>
          <w:p w:rsidR="00B72EB7" w:rsidRDefault="00B72EB7" w:rsidP="00B72EB7">
            <w:pPr>
              <w:spacing w:before="40" w:after="40"/>
            </w:pPr>
            <w:r>
              <w:t>Find inverse functions.</w:t>
            </w:r>
          </w:p>
          <w:p w:rsidR="00B72EB7" w:rsidRDefault="00B72EB7" w:rsidP="00B72EB7">
            <w:pPr>
              <w:spacing w:before="40" w:after="40"/>
            </w:pPr>
            <w:r>
              <w:t xml:space="preserve">a. Understand that an inverse function can be obtained by expressing the dependent variable of one function as the independent variable of another, recognizing that functions </w:t>
            </w:r>
            <w:r w:rsidRPr="00B72EB7">
              <w:rPr>
                <w:i/>
              </w:rPr>
              <w:t>f</w:t>
            </w:r>
            <w:r>
              <w:t xml:space="preserve"> and g are inverse functions if and only if </w:t>
            </w:r>
            <w:r w:rsidRPr="00B72EB7">
              <w:rPr>
                <w:i/>
              </w:rPr>
              <w:t>f(x)</w:t>
            </w:r>
            <w:r>
              <w:t xml:space="preserve"> = </w:t>
            </w:r>
            <w:r w:rsidRPr="00B72EB7">
              <w:rPr>
                <w:i/>
              </w:rPr>
              <w:t>y</w:t>
            </w:r>
            <w:r>
              <w:t xml:space="preserve"> and </w:t>
            </w:r>
            <w:r w:rsidRPr="00B72EB7">
              <w:rPr>
                <w:i/>
              </w:rPr>
              <w:t>g(y)</w:t>
            </w:r>
            <w:r>
              <w:t xml:space="preserve"> = </w:t>
            </w:r>
            <w:r w:rsidRPr="00B72EB7">
              <w:rPr>
                <w:i/>
              </w:rPr>
              <w:t>x</w:t>
            </w:r>
            <w:r>
              <w:t xml:space="preserve"> for all values of</w:t>
            </w:r>
            <w:r w:rsidRPr="00B72EB7">
              <w:rPr>
                <w:i/>
              </w:rPr>
              <w:t xml:space="preserve"> x</w:t>
            </w:r>
            <w:r>
              <w:t xml:space="preserve"> in the domain of </w:t>
            </w:r>
            <w:r w:rsidRPr="00B72EB7">
              <w:rPr>
                <w:i/>
              </w:rPr>
              <w:t xml:space="preserve">f </w:t>
            </w:r>
            <w:r>
              <w:t xml:space="preserve">and all values of </w:t>
            </w:r>
            <w:r w:rsidRPr="00B72EB7">
              <w:rPr>
                <w:i/>
              </w:rPr>
              <w:t>y</w:t>
            </w:r>
            <w:r>
              <w:t xml:space="preserve"> in the domain of </w:t>
            </w:r>
            <w:r w:rsidRPr="00B72EB7">
              <w:rPr>
                <w:i/>
              </w:rPr>
              <w:t>g</w:t>
            </w:r>
            <w:r>
              <w:t>.</w:t>
            </w:r>
          </w:p>
          <w:p w:rsidR="00B72EB7" w:rsidRPr="00B72EB7" w:rsidRDefault="00B72EB7" w:rsidP="00B72EB7">
            <w:pPr>
              <w:spacing w:before="40" w:after="40"/>
              <w:rPr>
                <w:sz w:val="8"/>
                <w:szCs w:val="8"/>
              </w:rPr>
            </w:pPr>
            <w:r>
              <w:t xml:space="preserve">  </w:t>
            </w:r>
          </w:p>
          <w:p w:rsidR="00B72EB7" w:rsidRDefault="00B72EB7" w:rsidP="00B72EB7">
            <w:pPr>
              <w:spacing w:before="40" w:after="40"/>
            </w:pPr>
            <w:r>
              <w:t>b. Understand that if a function contains a point (</w:t>
            </w:r>
            <w:proofErr w:type="spellStart"/>
            <w:proofErr w:type="gramStart"/>
            <w:r w:rsidRPr="00B72EB7">
              <w:rPr>
                <w:i/>
              </w:rPr>
              <w:t>a,b</w:t>
            </w:r>
            <w:proofErr w:type="spellEnd"/>
            <w:proofErr w:type="gramEnd"/>
            <w:r>
              <w:t>), then the graph of the inverse relation of the function contains the point (</w:t>
            </w:r>
            <w:proofErr w:type="spellStart"/>
            <w:r>
              <w:t>b</w:t>
            </w:r>
            <w:r w:rsidRPr="00B72EB7">
              <w:rPr>
                <w:i/>
              </w:rPr>
              <w:t>,a</w:t>
            </w:r>
            <w:proofErr w:type="spellEnd"/>
            <w:r>
              <w:t xml:space="preserve">). </w:t>
            </w:r>
          </w:p>
          <w:p w:rsidR="00B72EB7" w:rsidRPr="00B72EB7" w:rsidRDefault="00B72EB7" w:rsidP="00B72EB7">
            <w:pPr>
              <w:spacing w:before="40" w:after="40"/>
              <w:rPr>
                <w:sz w:val="8"/>
                <w:szCs w:val="8"/>
              </w:rPr>
            </w:pPr>
          </w:p>
          <w:p w:rsidR="00B72EB7" w:rsidRDefault="00B72EB7" w:rsidP="00B72EB7">
            <w:pPr>
              <w:spacing w:before="40" w:after="40"/>
            </w:pPr>
            <w:r>
              <w:t>c. Interpret the meaning of and relationship between a function and its inverse utilizing real-world context.</w:t>
            </w:r>
          </w:p>
        </w:tc>
      </w:tr>
    </w:tbl>
    <w:p w:rsidR="00B72EB7" w:rsidRDefault="00B72EB7">
      <w:r>
        <w:br w:type="page"/>
      </w:r>
    </w:p>
    <w:tbl>
      <w:tblPr>
        <w:tblStyle w:val="TableGrid"/>
        <w:tblW w:w="147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88"/>
        <w:gridCol w:w="1530"/>
        <w:gridCol w:w="10188"/>
      </w:tblGrid>
      <w:tr w:rsidR="00B72EB7" w:rsidTr="009E2F0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72EB7" w:rsidRPr="006616A4" w:rsidRDefault="00B72EB7" w:rsidP="00B72EB7">
            <w:pPr>
              <w:spacing w:before="40" w:after="40"/>
              <w:jc w:val="center"/>
            </w:pPr>
            <w:r w:rsidRPr="00B72EB7">
              <w:rPr>
                <w:b/>
                <w:sz w:val="24"/>
              </w:rPr>
              <w:lastRenderedPageBreak/>
              <w:t>Linear, Quadratic, and Exponential Models (F-LE)</w:t>
            </w:r>
          </w:p>
        </w:tc>
      </w:tr>
      <w:tr w:rsidR="00B72EB7" w:rsidTr="00B72EB7">
        <w:trPr>
          <w:trHeight w:val="387"/>
        </w:trPr>
        <w:tc>
          <w:tcPr>
            <w:tcW w:w="2988" w:type="dxa"/>
            <w:tcBorders>
              <w:top w:val="single" w:sz="18" w:space="0" w:color="auto"/>
              <w:left w:val="single" w:sz="18" w:space="0" w:color="auto"/>
              <w:bottom w:val="single" w:sz="18" w:space="0" w:color="auto"/>
            </w:tcBorders>
          </w:tcPr>
          <w:p w:rsidR="00B72EB7" w:rsidRPr="00B72EB7" w:rsidRDefault="00B72EB7" w:rsidP="00B72EB7">
            <w:pPr>
              <w:rPr>
                <w:b/>
              </w:rPr>
            </w:pPr>
            <w:r w:rsidRPr="00B72EB7">
              <w:rPr>
                <w:b/>
              </w:rPr>
              <w:t>A2.F-LE.A</w:t>
            </w:r>
          </w:p>
          <w:p w:rsidR="00B72EB7" w:rsidRPr="00B72EB7" w:rsidRDefault="00B72EB7" w:rsidP="00B72EB7">
            <w:pPr>
              <w:rPr>
                <w:b/>
              </w:rPr>
            </w:pPr>
            <w:r w:rsidRPr="00B72EB7">
              <w:rPr>
                <w:b/>
              </w:rPr>
              <w:t>Construct and compare linear, quadratic, and exponential models and solve problems.</w:t>
            </w:r>
          </w:p>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A2.F-LE.A.4</w:t>
            </w:r>
          </w:p>
        </w:tc>
        <w:tc>
          <w:tcPr>
            <w:tcW w:w="10188" w:type="dxa"/>
            <w:tcBorders>
              <w:top w:val="single" w:sz="18" w:space="0" w:color="auto"/>
              <w:bottom w:val="single" w:sz="18" w:space="0" w:color="auto"/>
              <w:right w:val="single" w:sz="18" w:space="0" w:color="auto"/>
            </w:tcBorders>
          </w:tcPr>
          <w:p w:rsidR="00B72EB7" w:rsidRPr="00261246" w:rsidRDefault="00B72EB7" w:rsidP="00B72EB7">
            <w:pPr>
              <w:spacing w:before="40" w:after="40"/>
            </w:pPr>
            <w:r w:rsidRPr="00362C2A">
              <w:t xml:space="preserve">For exponential models, express as a logarithm the solution to </w:t>
            </w:r>
            <w:proofErr w:type="spellStart"/>
            <w:r w:rsidRPr="009E2F00">
              <w:rPr>
                <w:i/>
              </w:rPr>
              <w:t>ab</w:t>
            </w:r>
            <w:r w:rsidRPr="009E2F00">
              <w:rPr>
                <w:vertAlign w:val="superscript"/>
              </w:rPr>
              <w:t>ct</w:t>
            </w:r>
            <w:proofErr w:type="spellEnd"/>
            <w:r w:rsidRPr="00362C2A">
              <w:t xml:space="preserve"> = </w:t>
            </w:r>
            <w:r w:rsidRPr="00512469">
              <w:rPr>
                <w:i/>
              </w:rPr>
              <w:t xml:space="preserve">d </w:t>
            </w:r>
            <w:r w:rsidRPr="00362C2A">
              <w:t xml:space="preserve">where </w:t>
            </w:r>
            <w:r w:rsidRPr="009E2F00">
              <w:rPr>
                <w:i/>
              </w:rPr>
              <w:t>a</w:t>
            </w:r>
            <w:r w:rsidRPr="00362C2A">
              <w:t xml:space="preserve">, </w:t>
            </w:r>
            <w:r w:rsidRPr="009E2F00">
              <w:rPr>
                <w:i/>
              </w:rPr>
              <w:t>c</w:t>
            </w:r>
            <w:r w:rsidRPr="00362C2A">
              <w:t xml:space="preserve">, and </w:t>
            </w:r>
            <w:proofErr w:type="spellStart"/>
            <w:r w:rsidRPr="009E2F00">
              <w:rPr>
                <w:i/>
              </w:rPr>
              <w:t>d</w:t>
            </w:r>
            <w:r w:rsidRPr="00362C2A">
              <w:t xml:space="preserve"> are</w:t>
            </w:r>
            <w:proofErr w:type="spellEnd"/>
            <w:r w:rsidRPr="00362C2A">
              <w:t xml:space="preserve"> numbers and the base </w:t>
            </w:r>
            <w:r w:rsidRPr="009E2F00">
              <w:rPr>
                <w:i/>
              </w:rPr>
              <w:t>b</w:t>
            </w:r>
            <w:r w:rsidRPr="00362C2A">
              <w:t xml:space="preserve"> is 2, 10, or </w:t>
            </w:r>
            <w:r w:rsidRPr="00512469">
              <w:rPr>
                <w:i/>
              </w:rPr>
              <w:t>e</w:t>
            </w:r>
            <w:r w:rsidRPr="00362C2A">
              <w:t>; evaluate the logarithms that are not readily found by hand or observation using technology.</w:t>
            </w:r>
          </w:p>
        </w:tc>
      </w:tr>
      <w:tr w:rsidR="00B72EB7" w:rsidTr="00B72EB7">
        <w:trPr>
          <w:trHeight w:val="387"/>
        </w:trPr>
        <w:tc>
          <w:tcPr>
            <w:tcW w:w="2988" w:type="dxa"/>
            <w:tcBorders>
              <w:top w:val="single" w:sz="18" w:space="0" w:color="auto"/>
              <w:left w:val="single" w:sz="18" w:space="0" w:color="auto"/>
              <w:bottom w:val="single" w:sz="18" w:space="0" w:color="auto"/>
            </w:tcBorders>
          </w:tcPr>
          <w:p w:rsidR="00B72EB7" w:rsidRPr="00B72EB7" w:rsidRDefault="00B72EB7" w:rsidP="00B72EB7">
            <w:pPr>
              <w:rPr>
                <w:b/>
              </w:rPr>
            </w:pPr>
            <w:r w:rsidRPr="00B72EB7">
              <w:rPr>
                <w:b/>
              </w:rPr>
              <w:t>A2.F-LE.B</w:t>
            </w:r>
          </w:p>
          <w:p w:rsidR="00B72EB7" w:rsidRPr="00B72EB7" w:rsidRDefault="00B72EB7" w:rsidP="00B72EB7">
            <w:pPr>
              <w:rPr>
                <w:b/>
              </w:rPr>
            </w:pPr>
            <w:r w:rsidRPr="00B72EB7">
              <w:rPr>
                <w:b/>
              </w:rPr>
              <w:t>Interpret expressions for functions in terms of the situation they model.</w:t>
            </w:r>
          </w:p>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A2.F-LE.B.5</w:t>
            </w:r>
          </w:p>
        </w:tc>
        <w:tc>
          <w:tcPr>
            <w:tcW w:w="10188" w:type="dxa"/>
            <w:tcBorders>
              <w:top w:val="single" w:sz="18" w:space="0" w:color="auto"/>
              <w:bottom w:val="single" w:sz="18" w:space="0" w:color="auto"/>
              <w:right w:val="single" w:sz="18" w:space="0" w:color="auto"/>
            </w:tcBorders>
          </w:tcPr>
          <w:p w:rsidR="00B72EB7" w:rsidRDefault="00B72EB7" w:rsidP="00B72EB7">
            <w:pPr>
              <w:spacing w:before="40" w:after="40"/>
            </w:pPr>
            <w:r w:rsidRPr="00362C2A">
              <w:t>Interpret the parameters in an exponential function</w:t>
            </w:r>
            <w:r w:rsidR="00512469">
              <w:t xml:space="preserve"> with rational exponents</w:t>
            </w:r>
            <w:r w:rsidRPr="00362C2A">
              <w:t xml:space="preserve"> utilizing real-world context.</w:t>
            </w:r>
          </w:p>
        </w:tc>
      </w:tr>
      <w:tr w:rsidR="00B72EB7" w:rsidRPr="00B72EB7" w:rsidTr="009E2F0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72EB7" w:rsidRPr="00B72EB7" w:rsidRDefault="00B72EB7" w:rsidP="00B72EB7">
            <w:pPr>
              <w:spacing w:before="40" w:after="40"/>
              <w:jc w:val="center"/>
              <w:rPr>
                <w:sz w:val="24"/>
              </w:rPr>
            </w:pPr>
            <w:r w:rsidRPr="00B72EB7">
              <w:rPr>
                <w:b/>
                <w:sz w:val="24"/>
              </w:rPr>
              <w:t>Trigonometric Functions  (F-TF)</w:t>
            </w:r>
          </w:p>
        </w:tc>
      </w:tr>
      <w:tr w:rsidR="00B72EB7" w:rsidTr="009E2F00">
        <w:trPr>
          <w:trHeight w:val="387"/>
        </w:trPr>
        <w:tc>
          <w:tcPr>
            <w:tcW w:w="2988" w:type="dxa"/>
            <w:vMerge w:val="restart"/>
            <w:tcBorders>
              <w:top w:val="single" w:sz="18" w:space="0" w:color="auto"/>
              <w:left w:val="single" w:sz="18" w:space="0" w:color="auto"/>
            </w:tcBorders>
          </w:tcPr>
          <w:p w:rsidR="00B72EB7" w:rsidRPr="00B72EB7" w:rsidRDefault="00B72EB7" w:rsidP="00B72EB7">
            <w:pPr>
              <w:rPr>
                <w:b/>
              </w:rPr>
            </w:pPr>
            <w:r w:rsidRPr="00B72EB7">
              <w:rPr>
                <w:b/>
              </w:rPr>
              <w:t>A2.F-TF.A</w:t>
            </w:r>
          </w:p>
          <w:p w:rsidR="00B72EB7" w:rsidRPr="00B72EB7" w:rsidRDefault="00B72EB7" w:rsidP="00B72EB7">
            <w:pPr>
              <w:rPr>
                <w:b/>
              </w:rPr>
            </w:pPr>
            <w:r w:rsidRPr="00B72EB7">
              <w:rPr>
                <w:b/>
              </w:rPr>
              <w:t>Extend the domain of trigonometric functions using the unit circle.</w:t>
            </w:r>
          </w:p>
        </w:tc>
        <w:tc>
          <w:tcPr>
            <w:tcW w:w="1530" w:type="dxa"/>
            <w:tcBorders>
              <w:top w:val="single" w:sz="18" w:space="0" w:color="auto"/>
              <w:bottom w:val="single" w:sz="8" w:space="0" w:color="auto"/>
            </w:tcBorders>
            <w:vAlign w:val="center"/>
          </w:tcPr>
          <w:p w:rsidR="00B72EB7" w:rsidRPr="00B72EB7" w:rsidRDefault="00B72EB7" w:rsidP="00B72EB7">
            <w:pPr>
              <w:rPr>
                <w:b/>
              </w:rPr>
            </w:pPr>
            <w:r w:rsidRPr="00B72EB7">
              <w:rPr>
                <w:b/>
              </w:rPr>
              <w:t>A2.F-TF.A.1</w:t>
            </w:r>
          </w:p>
        </w:tc>
        <w:tc>
          <w:tcPr>
            <w:tcW w:w="10188" w:type="dxa"/>
            <w:tcBorders>
              <w:top w:val="single" w:sz="18" w:space="0" w:color="auto"/>
              <w:bottom w:val="single" w:sz="8" w:space="0" w:color="auto"/>
              <w:right w:val="single" w:sz="18" w:space="0" w:color="auto"/>
            </w:tcBorders>
          </w:tcPr>
          <w:p w:rsidR="00B72EB7" w:rsidRDefault="00B72EB7" w:rsidP="009E2F00">
            <w:pPr>
              <w:spacing w:before="40" w:after="40"/>
            </w:pPr>
            <w:r w:rsidRPr="00362C2A">
              <w:t>Understand radian measure of an angle as the length of the arc on any circle subtended by the angle, measured in units of the circle's radius.</w:t>
            </w:r>
          </w:p>
        </w:tc>
      </w:tr>
      <w:tr w:rsidR="00B72EB7" w:rsidTr="009E2F00">
        <w:trPr>
          <w:trHeight w:val="387"/>
        </w:trPr>
        <w:tc>
          <w:tcPr>
            <w:tcW w:w="2988" w:type="dxa"/>
            <w:vMerge/>
            <w:tcBorders>
              <w:left w:val="single" w:sz="18" w:space="0" w:color="auto"/>
              <w:bottom w:val="single" w:sz="18" w:space="0" w:color="auto"/>
            </w:tcBorders>
          </w:tcPr>
          <w:p w:rsidR="00B72EB7" w:rsidRPr="00B72EB7" w:rsidRDefault="00B72EB7" w:rsidP="00270B60">
            <w:pPr>
              <w:rPr>
                <w:b/>
              </w:rPr>
            </w:pPr>
          </w:p>
        </w:tc>
        <w:tc>
          <w:tcPr>
            <w:tcW w:w="1530" w:type="dxa"/>
            <w:tcBorders>
              <w:top w:val="single" w:sz="8" w:space="0" w:color="auto"/>
              <w:bottom w:val="single" w:sz="18" w:space="0" w:color="auto"/>
            </w:tcBorders>
            <w:vAlign w:val="center"/>
          </w:tcPr>
          <w:p w:rsidR="00B72EB7" w:rsidRPr="00B72EB7" w:rsidRDefault="00B72EB7" w:rsidP="00B72EB7">
            <w:pPr>
              <w:rPr>
                <w:b/>
              </w:rPr>
            </w:pPr>
            <w:r w:rsidRPr="00B72EB7">
              <w:rPr>
                <w:b/>
              </w:rPr>
              <w:t>A2.F-TF.A.2</w:t>
            </w:r>
          </w:p>
        </w:tc>
        <w:tc>
          <w:tcPr>
            <w:tcW w:w="10188" w:type="dxa"/>
            <w:tcBorders>
              <w:top w:val="single" w:sz="8" w:space="0" w:color="auto"/>
              <w:bottom w:val="single" w:sz="18" w:space="0" w:color="auto"/>
              <w:right w:val="single" w:sz="18" w:space="0" w:color="auto"/>
            </w:tcBorders>
          </w:tcPr>
          <w:p w:rsidR="00B72EB7" w:rsidRDefault="00B72EB7" w:rsidP="009E2F00">
            <w:pPr>
              <w:spacing w:before="40" w:after="40"/>
            </w:pPr>
            <w:r w:rsidRPr="00362C2A">
              <w:t>Explain how the unit circle in the coordinate plane enables the extension of sine and cosine functions to all real numbers, interpreted as radian measures of angles traversed counterclockwise around the unit circle.</w:t>
            </w:r>
          </w:p>
        </w:tc>
      </w:tr>
      <w:tr w:rsidR="00B72EB7" w:rsidTr="00B72EB7">
        <w:trPr>
          <w:trHeight w:val="387"/>
        </w:trPr>
        <w:tc>
          <w:tcPr>
            <w:tcW w:w="2988" w:type="dxa"/>
            <w:tcBorders>
              <w:top w:val="single" w:sz="18" w:space="0" w:color="auto"/>
              <w:left w:val="single" w:sz="18" w:space="0" w:color="auto"/>
              <w:bottom w:val="single" w:sz="18" w:space="0" w:color="auto"/>
            </w:tcBorders>
          </w:tcPr>
          <w:p w:rsidR="00B72EB7" w:rsidRPr="00B72EB7" w:rsidRDefault="00B72EB7" w:rsidP="00B72EB7">
            <w:pPr>
              <w:rPr>
                <w:b/>
              </w:rPr>
            </w:pPr>
            <w:r w:rsidRPr="00B72EB7">
              <w:rPr>
                <w:b/>
              </w:rPr>
              <w:t>A2.F-TF.B</w:t>
            </w:r>
          </w:p>
          <w:p w:rsidR="00B72EB7" w:rsidRPr="00B72EB7" w:rsidRDefault="00B72EB7" w:rsidP="00B72EB7">
            <w:pPr>
              <w:rPr>
                <w:b/>
              </w:rPr>
            </w:pPr>
            <w:r w:rsidRPr="00B72EB7">
              <w:rPr>
                <w:b/>
              </w:rPr>
              <w:t>Model periodic phenomena with trigonometric functions.</w:t>
            </w:r>
          </w:p>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A2.F-TF.B.5</w:t>
            </w:r>
          </w:p>
        </w:tc>
        <w:tc>
          <w:tcPr>
            <w:tcW w:w="10188" w:type="dxa"/>
            <w:tcBorders>
              <w:top w:val="single" w:sz="18" w:space="0" w:color="auto"/>
              <w:bottom w:val="single" w:sz="18" w:space="0" w:color="auto"/>
              <w:right w:val="single" w:sz="18" w:space="0" w:color="auto"/>
            </w:tcBorders>
          </w:tcPr>
          <w:p w:rsidR="00B72EB7" w:rsidRPr="00362C2A" w:rsidRDefault="00B72EB7" w:rsidP="00536B5A">
            <w:pPr>
              <w:spacing w:before="40" w:after="40"/>
            </w:pPr>
            <w:r w:rsidRPr="004E4635">
              <w:t xml:space="preserve">Create and interpret </w:t>
            </w:r>
            <w:r w:rsidR="00536B5A">
              <w:t>sine, cosine and tangent</w:t>
            </w:r>
            <w:r w:rsidRPr="004E4635">
              <w:t xml:space="preserve"> functions that model periodic phenomena with specified amplitude, frequency, and midline.</w:t>
            </w:r>
          </w:p>
        </w:tc>
      </w:tr>
      <w:tr w:rsidR="00B72EB7" w:rsidTr="00B72EB7">
        <w:trPr>
          <w:trHeight w:val="387"/>
        </w:trPr>
        <w:tc>
          <w:tcPr>
            <w:tcW w:w="2988" w:type="dxa"/>
            <w:tcBorders>
              <w:top w:val="single" w:sz="18" w:space="0" w:color="auto"/>
              <w:left w:val="single" w:sz="18" w:space="0" w:color="auto"/>
              <w:bottom w:val="single" w:sz="18" w:space="0" w:color="auto"/>
            </w:tcBorders>
          </w:tcPr>
          <w:p w:rsidR="00B72EB7" w:rsidRPr="00B72EB7" w:rsidRDefault="00B72EB7" w:rsidP="00B72EB7">
            <w:pPr>
              <w:rPr>
                <w:b/>
              </w:rPr>
            </w:pPr>
            <w:r w:rsidRPr="00B72EB7">
              <w:rPr>
                <w:b/>
              </w:rPr>
              <w:t>A2.F-TF.C</w:t>
            </w:r>
          </w:p>
          <w:p w:rsidR="00B72EB7" w:rsidRPr="00B72EB7" w:rsidRDefault="00B72EB7" w:rsidP="00B72EB7">
            <w:pPr>
              <w:rPr>
                <w:b/>
              </w:rPr>
            </w:pPr>
            <w:r w:rsidRPr="00B72EB7">
              <w:rPr>
                <w:b/>
              </w:rPr>
              <w:t>Apply trigonometric identities.</w:t>
            </w:r>
          </w:p>
        </w:tc>
        <w:tc>
          <w:tcPr>
            <w:tcW w:w="1530" w:type="dxa"/>
            <w:tcBorders>
              <w:top w:val="single" w:sz="18" w:space="0" w:color="auto"/>
              <w:bottom w:val="single" w:sz="18" w:space="0" w:color="auto"/>
            </w:tcBorders>
            <w:vAlign w:val="center"/>
          </w:tcPr>
          <w:p w:rsidR="00B72EB7" w:rsidRPr="00B72EB7" w:rsidRDefault="00B72EB7" w:rsidP="00B72EB7">
            <w:pPr>
              <w:rPr>
                <w:b/>
              </w:rPr>
            </w:pPr>
            <w:r w:rsidRPr="00B72EB7">
              <w:rPr>
                <w:b/>
              </w:rPr>
              <w:t>A2.F-TF.C.8</w:t>
            </w:r>
          </w:p>
        </w:tc>
        <w:tc>
          <w:tcPr>
            <w:tcW w:w="10188" w:type="dxa"/>
            <w:tcBorders>
              <w:top w:val="single" w:sz="18" w:space="0" w:color="auto"/>
              <w:bottom w:val="single" w:sz="18" w:space="0" w:color="auto"/>
              <w:right w:val="single" w:sz="18" w:space="0" w:color="auto"/>
            </w:tcBorders>
          </w:tcPr>
          <w:p w:rsidR="00B72EB7" w:rsidRPr="004E4635" w:rsidRDefault="0019198A" w:rsidP="0019198A">
            <w:pPr>
              <w:pStyle w:val="PlainText"/>
            </w:pPr>
            <w:r>
              <w:t>Use the Pythagorean identity sin</w:t>
            </w:r>
            <w:r w:rsidRPr="002F5B56">
              <w:rPr>
                <w:vertAlign w:val="superscript"/>
              </w:rPr>
              <w:t>2</w:t>
            </w:r>
            <w:r>
              <w:t>(θ) + cos</w:t>
            </w:r>
            <w:r w:rsidRPr="002F5B56">
              <w:rPr>
                <w:vertAlign w:val="superscript"/>
              </w:rPr>
              <w:t>2</w:t>
            </w:r>
            <w:r>
              <w:t>(θ) = 1 and the quadrant of the angle θ to find sin(θ), cos(θ), or tan(θ) given sin(θ) or cos(θ).</w:t>
            </w:r>
          </w:p>
        </w:tc>
      </w:tr>
      <w:tr w:rsidR="009E2F00" w:rsidTr="009E2F0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9E2F00" w:rsidRPr="009E2F00" w:rsidRDefault="004D1B78" w:rsidP="009E2F00">
            <w:pPr>
              <w:spacing w:before="40" w:after="40"/>
              <w:jc w:val="center"/>
              <w:rPr>
                <w:i/>
              </w:rPr>
            </w:pPr>
            <w:r>
              <w:rPr>
                <w:b/>
                <w:i/>
                <w:sz w:val="28"/>
              </w:rPr>
              <w:t>Statistics and Probability - S</w:t>
            </w:r>
          </w:p>
        </w:tc>
      </w:tr>
      <w:tr w:rsidR="009E2F00" w:rsidTr="009E2F0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9E2F00" w:rsidRPr="009E2F00" w:rsidRDefault="009E2F00" w:rsidP="009E2F00">
            <w:pPr>
              <w:spacing w:before="40" w:after="40"/>
              <w:jc w:val="center"/>
              <w:rPr>
                <w:rFonts w:ascii="Calibri" w:hAnsi="Calibri"/>
                <w:b/>
                <w:bCs/>
                <w:color w:val="000000"/>
              </w:rPr>
            </w:pPr>
            <w:r w:rsidRPr="009E2F00">
              <w:rPr>
                <w:rFonts w:ascii="Calibri" w:hAnsi="Calibri"/>
                <w:b/>
                <w:bCs/>
                <w:color w:val="000000"/>
                <w:sz w:val="24"/>
              </w:rPr>
              <w:t>Interpreting Categorical and Quantitative Data (S-ID)</w:t>
            </w:r>
          </w:p>
        </w:tc>
      </w:tr>
      <w:tr w:rsidR="009E2F00" w:rsidTr="009E2F00">
        <w:trPr>
          <w:trHeight w:val="387"/>
        </w:trPr>
        <w:tc>
          <w:tcPr>
            <w:tcW w:w="2988" w:type="dxa"/>
            <w:tcBorders>
              <w:top w:val="single" w:sz="18" w:space="0" w:color="auto"/>
              <w:left w:val="single" w:sz="18" w:space="0" w:color="auto"/>
              <w:bottom w:val="single" w:sz="18" w:space="0" w:color="auto"/>
            </w:tcBorders>
          </w:tcPr>
          <w:p w:rsidR="009E2F00" w:rsidRPr="009E2F00" w:rsidRDefault="009E2F00" w:rsidP="009E2F00">
            <w:pPr>
              <w:rPr>
                <w:b/>
              </w:rPr>
            </w:pPr>
            <w:r w:rsidRPr="009E2F00">
              <w:rPr>
                <w:b/>
              </w:rPr>
              <w:t>A2.S-ID.A</w:t>
            </w:r>
          </w:p>
          <w:p w:rsidR="009E2F00" w:rsidRPr="009E2F00" w:rsidRDefault="009E2F00" w:rsidP="009E2F00">
            <w:pPr>
              <w:rPr>
                <w:b/>
              </w:rPr>
            </w:pPr>
            <w:r w:rsidRPr="009E2F00">
              <w:rPr>
                <w:b/>
              </w:rPr>
              <w:t>Summarize, represent, and interpret data on a single count or measurement variable.</w:t>
            </w:r>
          </w:p>
        </w:tc>
        <w:tc>
          <w:tcPr>
            <w:tcW w:w="1530" w:type="dxa"/>
            <w:tcBorders>
              <w:top w:val="single" w:sz="18" w:space="0" w:color="auto"/>
              <w:bottom w:val="single" w:sz="18" w:space="0" w:color="auto"/>
            </w:tcBorders>
            <w:vAlign w:val="center"/>
          </w:tcPr>
          <w:p w:rsidR="009E2F00" w:rsidRPr="009E2F00" w:rsidRDefault="009E2F00" w:rsidP="009E2F00">
            <w:pPr>
              <w:rPr>
                <w:b/>
              </w:rPr>
            </w:pPr>
            <w:r w:rsidRPr="009E2F00">
              <w:rPr>
                <w:b/>
              </w:rPr>
              <w:t>A2.S-ID.A.4</w:t>
            </w:r>
          </w:p>
        </w:tc>
        <w:tc>
          <w:tcPr>
            <w:tcW w:w="10188" w:type="dxa"/>
            <w:tcBorders>
              <w:top w:val="single" w:sz="18" w:space="0" w:color="auto"/>
              <w:bottom w:val="single" w:sz="18" w:space="0" w:color="auto"/>
              <w:right w:val="single" w:sz="18" w:space="0" w:color="auto"/>
            </w:tcBorders>
          </w:tcPr>
          <w:p w:rsidR="009E2F00" w:rsidRPr="00261246" w:rsidRDefault="009E2F00" w:rsidP="009E2F00">
            <w:pPr>
              <w:spacing w:before="40" w:after="40"/>
            </w:pPr>
            <w:r w:rsidRPr="004E4635">
              <w:t>Use the mean and standard deviation of a data s</w:t>
            </w:r>
            <w:r>
              <w:t>et to fit it to a normal curve,</w:t>
            </w:r>
            <w:r w:rsidRPr="004E4635">
              <w:t xml:space="preserve"> and use properties of the normal distribution and to estimate population percentages. Recognize that there are data sets for which such a procedure is not appropriate. Use calculators, spreadsheets, or tables to estimate areas under the normal curve.</w:t>
            </w:r>
          </w:p>
        </w:tc>
      </w:tr>
      <w:tr w:rsidR="009E2F00" w:rsidTr="009E2F00">
        <w:trPr>
          <w:trHeight w:val="387"/>
        </w:trPr>
        <w:tc>
          <w:tcPr>
            <w:tcW w:w="2988" w:type="dxa"/>
            <w:tcBorders>
              <w:top w:val="single" w:sz="18" w:space="0" w:color="auto"/>
              <w:left w:val="single" w:sz="18" w:space="0" w:color="auto"/>
              <w:bottom w:val="single" w:sz="18" w:space="0" w:color="auto"/>
            </w:tcBorders>
          </w:tcPr>
          <w:p w:rsidR="009E2F00" w:rsidRPr="009E2F00" w:rsidRDefault="009E2F00" w:rsidP="009E2F00">
            <w:pPr>
              <w:rPr>
                <w:b/>
              </w:rPr>
            </w:pPr>
            <w:r w:rsidRPr="009E2F00">
              <w:rPr>
                <w:b/>
              </w:rPr>
              <w:t>A2.S-ID.B</w:t>
            </w:r>
          </w:p>
          <w:p w:rsidR="009E2F00" w:rsidRPr="009E2F00" w:rsidRDefault="009E2F00" w:rsidP="009E2F00">
            <w:pPr>
              <w:rPr>
                <w:b/>
              </w:rPr>
            </w:pPr>
            <w:r w:rsidRPr="009E2F00">
              <w:rPr>
                <w:b/>
              </w:rPr>
              <w:t>Summarize, represent, and interpret data on two categorical and quantitative variables.</w:t>
            </w:r>
          </w:p>
        </w:tc>
        <w:tc>
          <w:tcPr>
            <w:tcW w:w="1530" w:type="dxa"/>
            <w:tcBorders>
              <w:top w:val="single" w:sz="18" w:space="0" w:color="auto"/>
              <w:bottom w:val="single" w:sz="18" w:space="0" w:color="auto"/>
            </w:tcBorders>
            <w:vAlign w:val="center"/>
          </w:tcPr>
          <w:p w:rsidR="009E2F00" w:rsidRPr="009E2F00" w:rsidRDefault="009E2F00" w:rsidP="009E2F00">
            <w:pPr>
              <w:rPr>
                <w:b/>
              </w:rPr>
            </w:pPr>
            <w:r w:rsidRPr="009E2F00">
              <w:rPr>
                <w:b/>
              </w:rPr>
              <w:t>A2.S-ID.B.6</w:t>
            </w:r>
          </w:p>
        </w:tc>
        <w:tc>
          <w:tcPr>
            <w:tcW w:w="10188" w:type="dxa"/>
            <w:tcBorders>
              <w:top w:val="single" w:sz="18" w:space="0" w:color="auto"/>
              <w:bottom w:val="single" w:sz="18" w:space="0" w:color="auto"/>
              <w:right w:val="single" w:sz="18" w:space="0" w:color="auto"/>
            </w:tcBorders>
          </w:tcPr>
          <w:p w:rsidR="009E2F00" w:rsidRDefault="009E2F00" w:rsidP="009E2F00">
            <w:pPr>
              <w:spacing w:before="40" w:after="40"/>
            </w:pPr>
            <w:r>
              <w:t>Represent data of two quantitative variables on a scatter plot, and describe how the quantities are related. Extend to polynomial and exponential models.</w:t>
            </w:r>
          </w:p>
          <w:p w:rsidR="009E2F00" w:rsidRPr="009E2F00" w:rsidRDefault="009E2F00" w:rsidP="009E2F00">
            <w:pPr>
              <w:spacing w:before="40" w:after="40"/>
              <w:rPr>
                <w:sz w:val="8"/>
                <w:szCs w:val="8"/>
              </w:rPr>
            </w:pPr>
          </w:p>
          <w:p w:rsidR="009E2F00" w:rsidRPr="00261246" w:rsidRDefault="009E2F00" w:rsidP="009E2F00">
            <w:pPr>
              <w:spacing w:before="40" w:after="40"/>
            </w:pPr>
            <w:r>
              <w:t>a. Fit a function to the data; use functions fitted to data to solve problems in the context of the data. Use given functions or choose</w:t>
            </w:r>
            <w:r w:rsidR="00D11CDE">
              <w:t>s</w:t>
            </w:r>
            <w:r>
              <w:t xml:space="preserve"> a function suggested by the context.</w:t>
            </w:r>
          </w:p>
        </w:tc>
      </w:tr>
    </w:tbl>
    <w:p w:rsidR="009E2F00" w:rsidRDefault="009E2F00">
      <w:r>
        <w:br w:type="page"/>
      </w:r>
    </w:p>
    <w:tbl>
      <w:tblPr>
        <w:tblStyle w:val="TableGrid"/>
        <w:tblW w:w="147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88"/>
        <w:gridCol w:w="1530"/>
        <w:gridCol w:w="10188"/>
      </w:tblGrid>
      <w:tr w:rsidR="009E2F00" w:rsidTr="009E2F00">
        <w:trPr>
          <w:trHeight w:val="387"/>
        </w:trPr>
        <w:tc>
          <w:tcPr>
            <w:tcW w:w="2988" w:type="dxa"/>
            <w:tcBorders>
              <w:top w:val="single" w:sz="18" w:space="0" w:color="auto"/>
              <w:left w:val="single" w:sz="18" w:space="0" w:color="auto"/>
              <w:bottom w:val="single" w:sz="18" w:space="0" w:color="auto"/>
            </w:tcBorders>
          </w:tcPr>
          <w:p w:rsidR="009E2F00" w:rsidRPr="009E2F00" w:rsidRDefault="009E2F00" w:rsidP="009E2F00">
            <w:pPr>
              <w:rPr>
                <w:b/>
              </w:rPr>
            </w:pPr>
            <w:r w:rsidRPr="009E2F00">
              <w:rPr>
                <w:b/>
              </w:rPr>
              <w:lastRenderedPageBreak/>
              <w:t>A2.S-ID.C</w:t>
            </w:r>
          </w:p>
          <w:p w:rsidR="009E2F00" w:rsidRPr="009E2F00" w:rsidRDefault="009E2F00" w:rsidP="009E2F00">
            <w:pPr>
              <w:rPr>
                <w:b/>
              </w:rPr>
            </w:pPr>
            <w:r w:rsidRPr="009E2F00">
              <w:rPr>
                <w:b/>
              </w:rPr>
              <w:t>Interpret models.</w:t>
            </w:r>
          </w:p>
        </w:tc>
        <w:tc>
          <w:tcPr>
            <w:tcW w:w="1530" w:type="dxa"/>
            <w:tcBorders>
              <w:top w:val="single" w:sz="18" w:space="0" w:color="auto"/>
              <w:bottom w:val="single" w:sz="18" w:space="0" w:color="auto"/>
            </w:tcBorders>
            <w:vAlign w:val="center"/>
          </w:tcPr>
          <w:p w:rsidR="009E2F00" w:rsidRPr="009E2F00" w:rsidRDefault="009E2F00" w:rsidP="009E2F00">
            <w:pPr>
              <w:rPr>
                <w:b/>
              </w:rPr>
            </w:pPr>
            <w:r w:rsidRPr="009E2F00">
              <w:rPr>
                <w:b/>
              </w:rPr>
              <w:t>A2.S-ID.C.10</w:t>
            </w:r>
          </w:p>
        </w:tc>
        <w:tc>
          <w:tcPr>
            <w:tcW w:w="10188" w:type="dxa"/>
            <w:tcBorders>
              <w:top w:val="single" w:sz="18" w:space="0" w:color="auto"/>
              <w:bottom w:val="single" w:sz="18" w:space="0" w:color="auto"/>
              <w:right w:val="single" w:sz="18" w:space="0" w:color="auto"/>
            </w:tcBorders>
          </w:tcPr>
          <w:p w:rsidR="009E2F00" w:rsidRPr="00261246" w:rsidRDefault="009E2F00" w:rsidP="009E2F00">
            <w:pPr>
              <w:spacing w:before="40" w:after="40"/>
            </w:pPr>
            <w:r w:rsidRPr="004E4635">
              <w:t>Interpret parameters of exponential models.</w:t>
            </w:r>
          </w:p>
        </w:tc>
      </w:tr>
      <w:tr w:rsidR="009E2F00" w:rsidRPr="009E2F00" w:rsidTr="009E2F0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9E2F00" w:rsidRPr="009E2F00" w:rsidRDefault="009E2F00" w:rsidP="009E2F00">
            <w:pPr>
              <w:spacing w:before="40"/>
              <w:jc w:val="center"/>
              <w:rPr>
                <w:sz w:val="24"/>
              </w:rPr>
            </w:pPr>
            <w:r w:rsidRPr="009E2F00">
              <w:rPr>
                <w:b/>
                <w:sz w:val="24"/>
              </w:rPr>
              <w:t>Making Inferences and Justifying Conclusions (S-IC)</w:t>
            </w:r>
          </w:p>
        </w:tc>
      </w:tr>
      <w:tr w:rsidR="009E2F00" w:rsidTr="009E2F00">
        <w:trPr>
          <w:trHeight w:val="387"/>
        </w:trPr>
        <w:tc>
          <w:tcPr>
            <w:tcW w:w="2988" w:type="dxa"/>
            <w:vMerge w:val="restart"/>
            <w:tcBorders>
              <w:top w:val="single" w:sz="18" w:space="0" w:color="auto"/>
              <w:left w:val="single" w:sz="18" w:space="0" w:color="auto"/>
            </w:tcBorders>
          </w:tcPr>
          <w:p w:rsidR="009E2F00" w:rsidRPr="009E2F00" w:rsidRDefault="009E2F00" w:rsidP="009E2F00">
            <w:pPr>
              <w:rPr>
                <w:b/>
              </w:rPr>
            </w:pPr>
            <w:r w:rsidRPr="009E2F00">
              <w:rPr>
                <w:b/>
              </w:rPr>
              <w:t>A2.S-IC.A</w:t>
            </w:r>
          </w:p>
          <w:p w:rsidR="009E2F00" w:rsidRPr="009E2F00" w:rsidRDefault="009E2F00" w:rsidP="009E2F00">
            <w:pPr>
              <w:rPr>
                <w:b/>
              </w:rPr>
            </w:pPr>
            <w:r w:rsidRPr="009E2F00">
              <w:rPr>
                <w:b/>
              </w:rPr>
              <w:t>Understand and evaluate random processes underlying statistical experiments.</w:t>
            </w:r>
          </w:p>
        </w:tc>
        <w:tc>
          <w:tcPr>
            <w:tcW w:w="1530" w:type="dxa"/>
            <w:tcBorders>
              <w:top w:val="single" w:sz="18" w:space="0" w:color="auto"/>
              <w:bottom w:val="single" w:sz="8" w:space="0" w:color="auto"/>
            </w:tcBorders>
            <w:vAlign w:val="center"/>
          </w:tcPr>
          <w:p w:rsidR="009E2F00" w:rsidRPr="009E2F00" w:rsidRDefault="009E2F00" w:rsidP="009E2F00">
            <w:pPr>
              <w:rPr>
                <w:b/>
              </w:rPr>
            </w:pPr>
            <w:r w:rsidRPr="009E2F00">
              <w:rPr>
                <w:b/>
              </w:rPr>
              <w:t>A2.S-IC.A.1</w:t>
            </w:r>
          </w:p>
        </w:tc>
        <w:tc>
          <w:tcPr>
            <w:tcW w:w="10188" w:type="dxa"/>
            <w:tcBorders>
              <w:top w:val="single" w:sz="18" w:space="0" w:color="auto"/>
              <w:bottom w:val="single" w:sz="8" w:space="0" w:color="auto"/>
              <w:right w:val="single" w:sz="18" w:space="0" w:color="auto"/>
            </w:tcBorders>
          </w:tcPr>
          <w:p w:rsidR="009E2F00" w:rsidRDefault="009E2F00" w:rsidP="009E2F00">
            <w:pPr>
              <w:spacing w:before="40" w:after="40"/>
            </w:pPr>
            <w:r w:rsidRPr="00D94D49">
              <w:t>Understand statistics as a process for making inferences about population parameters based on a random sample from that population.</w:t>
            </w:r>
          </w:p>
        </w:tc>
      </w:tr>
      <w:tr w:rsidR="009E2F00" w:rsidTr="009E2F00">
        <w:trPr>
          <w:trHeight w:val="387"/>
        </w:trPr>
        <w:tc>
          <w:tcPr>
            <w:tcW w:w="2988" w:type="dxa"/>
            <w:vMerge/>
            <w:tcBorders>
              <w:left w:val="single" w:sz="18" w:space="0" w:color="auto"/>
              <w:bottom w:val="single" w:sz="18" w:space="0" w:color="auto"/>
            </w:tcBorders>
          </w:tcPr>
          <w:p w:rsidR="009E2F00" w:rsidRPr="006616A4" w:rsidRDefault="009E2F00" w:rsidP="00270B60"/>
        </w:tc>
        <w:tc>
          <w:tcPr>
            <w:tcW w:w="1530" w:type="dxa"/>
            <w:tcBorders>
              <w:top w:val="single" w:sz="8" w:space="0" w:color="auto"/>
              <w:bottom w:val="single" w:sz="18" w:space="0" w:color="auto"/>
            </w:tcBorders>
            <w:vAlign w:val="center"/>
          </w:tcPr>
          <w:p w:rsidR="009E2F00" w:rsidRPr="009E2F00" w:rsidRDefault="009E2F00" w:rsidP="009E2F00">
            <w:pPr>
              <w:rPr>
                <w:b/>
              </w:rPr>
            </w:pPr>
            <w:r w:rsidRPr="009E2F00">
              <w:rPr>
                <w:b/>
              </w:rPr>
              <w:t>A2.S-IC.A.2</w:t>
            </w:r>
          </w:p>
        </w:tc>
        <w:tc>
          <w:tcPr>
            <w:tcW w:w="10188" w:type="dxa"/>
            <w:tcBorders>
              <w:top w:val="single" w:sz="8" w:space="0" w:color="auto"/>
              <w:bottom w:val="single" w:sz="18" w:space="0" w:color="auto"/>
              <w:right w:val="single" w:sz="18" w:space="0" w:color="auto"/>
            </w:tcBorders>
          </w:tcPr>
          <w:p w:rsidR="009E2F00" w:rsidRDefault="00DD2C1A" w:rsidP="009E2F00">
            <w:pPr>
              <w:spacing w:before="40" w:after="40"/>
            </w:pPr>
            <w:r>
              <w:t xml:space="preserve">Explain </w:t>
            </w:r>
            <w:r w:rsidR="009E2F00" w:rsidRPr="00D94D49">
              <w:t>whether a specified model is consistent with results from a given data-generating process</w:t>
            </w:r>
            <w:r w:rsidR="00D11CDE">
              <w:t>.</w:t>
            </w:r>
          </w:p>
          <w:p w:rsidR="009E2F00" w:rsidRDefault="009E2F00" w:rsidP="009E2F00">
            <w:pPr>
              <w:spacing w:before="40" w:after="40"/>
            </w:pPr>
          </w:p>
        </w:tc>
      </w:tr>
      <w:tr w:rsidR="009E2F00" w:rsidTr="009E2F00">
        <w:trPr>
          <w:trHeight w:val="387"/>
        </w:trPr>
        <w:tc>
          <w:tcPr>
            <w:tcW w:w="2988" w:type="dxa"/>
            <w:vMerge w:val="restart"/>
            <w:tcBorders>
              <w:top w:val="single" w:sz="18" w:space="0" w:color="auto"/>
              <w:left w:val="single" w:sz="18" w:space="0" w:color="auto"/>
            </w:tcBorders>
          </w:tcPr>
          <w:p w:rsidR="009E2F00" w:rsidRPr="009E2F00" w:rsidRDefault="009E2F00" w:rsidP="009E2F00">
            <w:pPr>
              <w:rPr>
                <w:b/>
              </w:rPr>
            </w:pPr>
            <w:r w:rsidRPr="009E2F00">
              <w:rPr>
                <w:b/>
              </w:rPr>
              <w:t>A2.S-IC.B</w:t>
            </w:r>
          </w:p>
          <w:p w:rsidR="009E2F00" w:rsidRPr="006616A4" w:rsidRDefault="009E2F00" w:rsidP="009E2F00">
            <w:r w:rsidRPr="009E2F00">
              <w:rPr>
                <w:b/>
              </w:rPr>
              <w:t>Make inferences and justify conclusions from experiments, and observational studies.</w:t>
            </w:r>
          </w:p>
        </w:tc>
        <w:tc>
          <w:tcPr>
            <w:tcW w:w="1530" w:type="dxa"/>
            <w:tcBorders>
              <w:top w:val="single" w:sz="18" w:space="0" w:color="auto"/>
              <w:bottom w:val="single" w:sz="8" w:space="0" w:color="auto"/>
            </w:tcBorders>
            <w:vAlign w:val="center"/>
          </w:tcPr>
          <w:p w:rsidR="009E2F00" w:rsidRPr="009E2F00" w:rsidRDefault="009E2F00" w:rsidP="009E2F00">
            <w:pPr>
              <w:rPr>
                <w:b/>
              </w:rPr>
            </w:pPr>
            <w:r w:rsidRPr="009E2F00">
              <w:rPr>
                <w:b/>
              </w:rPr>
              <w:t>A2.S-IC.B.3</w:t>
            </w:r>
          </w:p>
        </w:tc>
        <w:tc>
          <w:tcPr>
            <w:tcW w:w="10188" w:type="dxa"/>
            <w:tcBorders>
              <w:top w:val="single" w:sz="18" w:space="0" w:color="auto"/>
              <w:bottom w:val="single" w:sz="8" w:space="0" w:color="auto"/>
              <w:right w:val="single" w:sz="18" w:space="0" w:color="auto"/>
            </w:tcBorders>
          </w:tcPr>
          <w:p w:rsidR="009E2F00" w:rsidRPr="00D94D49" w:rsidRDefault="009E2F00" w:rsidP="009E2F00">
            <w:pPr>
              <w:spacing w:before="40" w:after="40"/>
            </w:pPr>
            <w:r w:rsidRPr="00D94D49">
              <w:t>Recognize the purposes of and differences between designe</w:t>
            </w:r>
            <w:r>
              <w:t xml:space="preserve">d experiments, sample </w:t>
            </w:r>
            <w:r w:rsidR="00D11CDE">
              <w:t xml:space="preserve">surveys </w:t>
            </w:r>
            <w:r w:rsidR="00D11CDE" w:rsidRPr="00D94D49">
              <w:t>and</w:t>
            </w:r>
            <w:r w:rsidRPr="00D94D49">
              <w:t xml:space="preserve"> observational studies. </w:t>
            </w:r>
          </w:p>
        </w:tc>
      </w:tr>
      <w:tr w:rsidR="009E2F00" w:rsidTr="009E2F00">
        <w:trPr>
          <w:trHeight w:val="387"/>
        </w:trPr>
        <w:tc>
          <w:tcPr>
            <w:tcW w:w="2988" w:type="dxa"/>
            <w:vMerge/>
            <w:tcBorders>
              <w:left w:val="single" w:sz="18" w:space="0" w:color="auto"/>
              <w:bottom w:val="single" w:sz="18" w:space="0" w:color="auto"/>
            </w:tcBorders>
          </w:tcPr>
          <w:p w:rsidR="009E2F00" w:rsidRPr="00D94D49" w:rsidRDefault="009E2F00" w:rsidP="009E2F00"/>
        </w:tc>
        <w:tc>
          <w:tcPr>
            <w:tcW w:w="1530" w:type="dxa"/>
            <w:tcBorders>
              <w:top w:val="single" w:sz="8" w:space="0" w:color="auto"/>
              <w:bottom w:val="single" w:sz="18" w:space="0" w:color="auto"/>
            </w:tcBorders>
            <w:vAlign w:val="center"/>
          </w:tcPr>
          <w:p w:rsidR="009E2F00" w:rsidRPr="009E2F00" w:rsidRDefault="009E2F00" w:rsidP="009E2F00">
            <w:pPr>
              <w:rPr>
                <w:b/>
              </w:rPr>
            </w:pPr>
            <w:r w:rsidRPr="009E2F00">
              <w:rPr>
                <w:b/>
              </w:rPr>
              <w:t>A2.S-IC.B.4</w:t>
            </w:r>
          </w:p>
        </w:tc>
        <w:tc>
          <w:tcPr>
            <w:tcW w:w="10188" w:type="dxa"/>
            <w:tcBorders>
              <w:top w:val="single" w:sz="8" w:space="0" w:color="auto"/>
              <w:bottom w:val="single" w:sz="18" w:space="0" w:color="auto"/>
              <w:right w:val="single" w:sz="18" w:space="0" w:color="auto"/>
            </w:tcBorders>
          </w:tcPr>
          <w:p w:rsidR="009E2F00" w:rsidRPr="00D94D49" w:rsidRDefault="009E2F00" w:rsidP="009E2F00">
            <w:pPr>
              <w:spacing w:before="40" w:after="40"/>
            </w:pPr>
            <w:r w:rsidRPr="00D94D49">
              <w:t>Use data from a sample survey to estimate a population mean or proportion; recognize that estimates are unlikely to be correct and the estimates will be more precise with larger sample sizes.</w:t>
            </w:r>
          </w:p>
        </w:tc>
      </w:tr>
      <w:tr w:rsidR="009E2F00" w:rsidRPr="009E2F00" w:rsidTr="009E2F00">
        <w:trPr>
          <w:trHeight w:val="387"/>
        </w:trPr>
        <w:tc>
          <w:tcPr>
            <w:tcW w:w="14706"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9E2F00" w:rsidRPr="009E2F00" w:rsidRDefault="009E2F00" w:rsidP="009E2F00">
            <w:pPr>
              <w:spacing w:before="40" w:after="40"/>
              <w:jc w:val="center"/>
              <w:rPr>
                <w:sz w:val="24"/>
              </w:rPr>
            </w:pPr>
            <w:r w:rsidRPr="009E2F00">
              <w:rPr>
                <w:b/>
                <w:sz w:val="24"/>
              </w:rPr>
              <w:t>C</w:t>
            </w:r>
            <w:r w:rsidR="00201C6E">
              <w:rPr>
                <w:b/>
                <w:sz w:val="24"/>
              </w:rPr>
              <w:t>onditional Probability and the R</w:t>
            </w:r>
            <w:r w:rsidRPr="009E2F00">
              <w:rPr>
                <w:b/>
                <w:sz w:val="24"/>
              </w:rPr>
              <w:t>ules of Probability (S-CP)</w:t>
            </w:r>
          </w:p>
        </w:tc>
      </w:tr>
      <w:tr w:rsidR="009E2F00" w:rsidTr="009E2F00">
        <w:trPr>
          <w:trHeight w:val="387"/>
        </w:trPr>
        <w:tc>
          <w:tcPr>
            <w:tcW w:w="2988" w:type="dxa"/>
            <w:vMerge w:val="restart"/>
            <w:tcBorders>
              <w:top w:val="single" w:sz="18" w:space="0" w:color="auto"/>
              <w:left w:val="single" w:sz="18" w:space="0" w:color="auto"/>
            </w:tcBorders>
          </w:tcPr>
          <w:p w:rsidR="009E2F00" w:rsidRPr="009E2F00" w:rsidRDefault="009E2F00" w:rsidP="009E2F00">
            <w:pPr>
              <w:rPr>
                <w:b/>
              </w:rPr>
            </w:pPr>
            <w:r w:rsidRPr="009E2F00">
              <w:rPr>
                <w:b/>
              </w:rPr>
              <w:t>A2.S-CP.A</w:t>
            </w:r>
          </w:p>
          <w:p w:rsidR="009E2F00" w:rsidRPr="00D94D49" w:rsidRDefault="009E2F00" w:rsidP="009E2F00">
            <w:r w:rsidRPr="009E2F00">
              <w:rPr>
                <w:b/>
              </w:rPr>
              <w:t>Understand independence and conditional probability and use them to interpret data.</w:t>
            </w:r>
          </w:p>
        </w:tc>
        <w:tc>
          <w:tcPr>
            <w:tcW w:w="1530" w:type="dxa"/>
            <w:tcBorders>
              <w:top w:val="single" w:sz="18" w:space="0" w:color="auto"/>
              <w:bottom w:val="single" w:sz="8" w:space="0" w:color="auto"/>
            </w:tcBorders>
            <w:vAlign w:val="center"/>
          </w:tcPr>
          <w:p w:rsidR="009E2F00" w:rsidRPr="009E2F00" w:rsidRDefault="009E2F00" w:rsidP="009E2F00">
            <w:pPr>
              <w:rPr>
                <w:b/>
              </w:rPr>
            </w:pPr>
            <w:r w:rsidRPr="009E2F00">
              <w:rPr>
                <w:b/>
              </w:rPr>
              <w:t>A2.S-CP.A.3</w:t>
            </w:r>
          </w:p>
        </w:tc>
        <w:tc>
          <w:tcPr>
            <w:tcW w:w="10188" w:type="dxa"/>
            <w:tcBorders>
              <w:top w:val="single" w:sz="18" w:space="0" w:color="auto"/>
              <w:bottom w:val="single" w:sz="8" w:space="0" w:color="auto"/>
              <w:right w:val="single" w:sz="18" w:space="0" w:color="auto"/>
            </w:tcBorders>
          </w:tcPr>
          <w:p w:rsidR="009E2F00" w:rsidRDefault="009E2F00" w:rsidP="009E2F00">
            <w:pPr>
              <w:spacing w:before="40" w:after="40"/>
            </w:pPr>
            <w:r w:rsidRPr="00515409">
              <w:t xml:space="preserve">Understand the conditional probability of </w:t>
            </w:r>
            <w:r w:rsidRPr="00AF519A">
              <w:rPr>
                <w:i/>
              </w:rPr>
              <w:t>A</w:t>
            </w:r>
            <w:r w:rsidRPr="00515409">
              <w:t xml:space="preserve"> given </w:t>
            </w:r>
            <w:r w:rsidRPr="00AF519A">
              <w:rPr>
                <w:i/>
              </w:rPr>
              <w:t>B</w:t>
            </w:r>
            <w:r w:rsidRPr="00515409">
              <w:t xml:space="preserve"> as </w:t>
            </w:r>
            <w:r w:rsidRPr="00AF519A">
              <w:rPr>
                <w:i/>
              </w:rPr>
              <w:t>P</w:t>
            </w:r>
            <w:r w:rsidRPr="00515409">
              <w:t>(</w:t>
            </w:r>
            <w:r w:rsidRPr="00AF519A">
              <w:rPr>
                <w:i/>
              </w:rPr>
              <w:t xml:space="preserve">A </w:t>
            </w:r>
            <w:r w:rsidRPr="00515409">
              <w:t xml:space="preserve">and </w:t>
            </w:r>
            <w:r w:rsidRPr="00AF519A">
              <w:rPr>
                <w:i/>
              </w:rPr>
              <w:t>B</w:t>
            </w:r>
            <w:r w:rsidRPr="00515409">
              <w:t>)/</w:t>
            </w:r>
            <w:r w:rsidRPr="00AF519A">
              <w:rPr>
                <w:i/>
              </w:rPr>
              <w:t>P(B)</w:t>
            </w:r>
            <w:r w:rsidRPr="00515409">
              <w:t xml:space="preserve">, and interpret independence of </w:t>
            </w:r>
            <w:r w:rsidRPr="00AF519A">
              <w:rPr>
                <w:i/>
              </w:rPr>
              <w:t>A</w:t>
            </w:r>
            <w:r w:rsidRPr="00515409">
              <w:t xml:space="preserve"> and </w:t>
            </w:r>
            <w:r w:rsidRPr="00AF519A">
              <w:rPr>
                <w:i/>
              </w:rPr>
              <w:t>B</w:t>
            </w:r>
            <w:r w:rsidRPr="00515409">
              <w:t xml:space="preserve"> as saying that the conditional probability of </w:t>
            </w:r>
            <w:r w:rsidRPr="00AF519A">
              <w:rPr>
                <w:i/>
              </w:rPr>
              <w:t>A</w:t>
            </w:r>
            <w:r w:rsidRPr="00515409">
              <w:t xml:space="preserve"> given </w:t>
            </w:r>
            <w:r w:rsidRPr="00AF519A">
              <w:rPr>
                <w:i/>
              </w:rPr>
              <w:t>B</w:t>
            </w:r>
            <w:r w:rsidRPr="00515409">
              <w:t xml:space="preserve"> is the same as the probability of A, and the conditional probability of </w:t>
            </w:r>
            <w:r w:rsidRPr="00AF519A">
              <w:rPr>
                <w:i/>
              </w:rPr>
              <w:t>B</w:t>
            </w:r>
            <w:r w:rsidRPr="00515409">
              <w:t xml:space="preserve"> given </w:t>
            </w:r>
            <w:r w:rsidRPr="00AF519A">
              <w:rPr>
                <w:i/>
              </w:rPr>
              <w:t xml:space="preserve">A </w:t>
            </w:r>
            <w:r w:rsidRPr="00515409">
              <w:t xml:space="preserve">is the same as the probability of </w:t>
            </w:r>
            <w:r w:rsidRPr="00AF519A">
              <w:rPr>
                <w:i/>
              </w:rPr>
              <w:t>B</w:t>
            </w:r>
            <w:r w:rsidRPr="00515409">
              <w:t>.</w:t>
            </w:r>
          </w:p>
        </w:tc>
      </w:tr>
      <w:tr w:rsidR="009E2F00" w:rsidTr="009E2F00">
        <w:trPr>
          <w:trHeight w:val="387"/>
        </w:trPr>
        <w:tc>
          <w:tcPr>
            <w:tcW w:w="2988" w:type="dxa"/>
            <w:vMerge/>
            <w:tcBorders>
              <w:left w:val="single" w:sz="18" w:space="0" w:color="auto"/>
            </w:tcBorders>
          </w:tcPr>
          <w:p w:rsidR="009E2F00" w:rsidRPr="00D94D49" w:rsidRDefault="009E2F00" w:rsidP="009E2F00"/>
        </w:tc>
        <w:tc>
          <w:tcPr>
            <w:tcW w:w="1530" w:type="dxa"/>
            <w:tcBorders>
              <w:top w:val="single" w:sz="8" w:space="0" w:color="auto"/>
              <w:bottom w:val="single" w:sz="8" w:space="0" w:color="auto"/>
            </w:tcBorders>
            <w:vAlign w:val="center"/>
          </w:tcPr>
          <w:p w:rsidR="009E2F00" w:rsidRPr="009E2F00" w:rsidRDefault="009E2F00" w:rsidP="009E2F00">
            <w:pPr>
              <w:rPr>
                <w:b/>
              </w:rPr>
            </w:pPr>
            <w:r w:rsidRPr="009E2F00">
              <w:rPr>
                <w:b/>
              </w:rPr>
              <w:t>A2.S-CP.A.4</w:t>
            </w:r>
          </w:p>
        </w:tc>
        <w:tc>
          <w:tcPr>
            <w:tcW w:w="10188" w:type="dxa"/>
            <w:tcBorders>
              <w:top w:val="single" w:sz="8" w:space="0" w:color="auto"/>
              <w:bottom w:val="single" w:sz="8" w:space="0" w:color="auto"/>
              <w:right w:val="single" w:sz="18" w:space="0" w:color="auto"/>
            </w:tcBorders>
          </w:tcPr>
          <w:p w:rsidR="009E2F00" w:rsidRDefault="009E2F00" w:rsidP="009E2F00">
            <w:pPr>
              <w:spacing w:before="40" w:after="40"/>
            </w:pPr>
            <w:r w:rsidRPr="00515409">
              <w:t>Construct and interpret two-way frequency tables of data when two categories are associated with each object being classified. Use the two-way table as a sample space to decide if events are independent and to approximate conditional probabilities.</w:t>
            </w:r>
          </w:p>
        </w:tc>
      </w:tr>
      <w:tr w:rsidR="009E2F00" w:rsidTr="009E2F00">
        <w:trPr>
          <w:trHeight w:val="387"/>
        </w:trPr>
        <w:tc>
          <w:tcPr>
            <w:tcW w:w="2988" w:type="dxa"/>
            <w:vMerge/>
            <w:tcBorders>
              <w:left w:val="single" w:sz="18" w:space="0" w:color="auto"/>
              <w:bottom w:val="single" w:sz="18" w:space="0" w:color="auto"/>
            </w:tcBorders>
          </w:tcPr>
          <w:p w:rsidR="009E2F00" w:rsidRPr="00D94D49" w:rsidRDefault="009E2F00" w:rsidP="009E2F00"/>
        </w:tc>
        <w:tc>
          <w:tcPr>
            <w:tcW w:w="1530" w:type="dxa"/>
            <w:tcBorders>
              <w:top w:val="single" w:sz="8" w:space="0" w:color="auto"/>
              <w:bottom w:val="single" w:sz="18" w:space="0" w:color="auto"/>
            </w:tcBorders>
            <w:vAlign w:val="center"/>
          </w:tcPr>
          <w:p w:rsidR="009E2F00" w:rsidRPr="009E2F00" w:rsidRDefault="009E2F00" w:rsidP="009E2F00">
            <w:pPr>
              <w:rPr>
                <w:b/>
              </w:rPr>
            </w:pPr>
            <w:r w:rsidRPr="009E2F00">
              <w:rPr>
                <w:b/>
              </w:rPr>
              <w:t>A2.S-CP.A.5</w:t>
            </w:r>
          </w:p>
        </w:tc>
        <w:tc>
          <w:tcPr>
            <w:tcW w:w="10188" w:type="dxa"/>
            <w:tcBorders>
              <w:top w:val="single" w:sz="8" w:space="0" w:color="auto"/>
              <w:bottom w:val="single" w:sz="18" w:space="0" w:color="auto"/>
              <w:right w:val="single" w:sz="18" w:space="0" w:color="auto"/>
            </w:tcBorders>
          </w:tcPr>
          <w:p w:rsidR="009E2F00" w:rsidRPr="00515409" w:rsidRDefault="009E2F00" w:rsidP="009E2F00">
            <w:pPr>
              <w:spacing w:before="40" w:after="40"/>
            </w:pPr>
            <w:r w:rsidRPr="00515409">
              <w:t xml:space="preserve">Recognize and explain the concepts of conditional </w:t>
            </w:r>
            <w:r>
              <w:t xml:space="preserve">probability and independence </w:t>
            </w:r>
            <w:r w:rsidRPr="00515409">
              <w:t>utilizing real-world context.</w:t>
            </w:r>
          </w:p>
        </w:tc>
      </w:tr>
      <w:tr w:rsidR="00AF519A" w:rsidTr="00AF519A">
        <w:trPr>
          <w:trHeight w:val="387"/>
        </w:trPr>
        <w:tc>
          <w:tcPr>
            <w:tcW w:w="2988" w:type="dxa"/>
            <w:vMerge w:val="restart"/>
            <w:tcBorders>
              <w:top w:val="single" w:sz="18" w:space="0" w:color="auto"/>
              <w:left w:val="single" w:sz="18" w:space="0" w:color="auto"/>
            </w:tcBorders>
          </w:tcPr>
          <w:p w:rsidR="00AF519A" w:rsidRPr="00AF519A" w:rsidRDefault="00AF519A" w:rsidP="00AF519A">
            <w:pPr>
              <w:rPr>
                <w:b/>
              </w:rPr>
            </w:pPr>
            <w:r w:rsidRPr="00AF519A">
              <w:rPr>
                <w:b/>
              </w:rPr>
              <w:t>A2.S-CP.B</w:t>
            </w:r>
          </w:p>
          <w:p w:rsidR="00AF519A" w:rsidRPr="00D94D49" w:rsidRDefault="00AF519A" w:rsidP="00AF519A">
            <w:r w:rsidRPr="00AF519A">
              <w:rPr>
                <w:b/>
              </w:rPr>
              <w:t>Use the rules of probability to compute probabilities of compound events in a uniform probability model.</w:t>
            </w:r>
          </w:p>
        </w:tc>
        <w:tc>
          <w:tcPr>
            <w:tcW w:w="1530" w:type="dxa"/>
            <w:tcBorders>
              <w:top w:val="single" w:sz="18" w:space="0" w:color="auto"/>
              <w:bottom w:val="single" w:sz="8" w:space="0" w:color="auto"/>
            </w:tcBorders>
            <w:vAlign w:val="center"/>
          </w:tcPr>
          <w:p w:rsidR="00AF519A" w:rsidRPr="00AF519A" w:rsidRDefault="00AF519A" w:rsidP="00AF519A">
            <w:pPr>
              <w:rPr>
                <w:b/>
              </w:rPr>
            </w:pPr>
            <w:r w:rsidRPr="00AF519A">
              <w:rPr>
                <w:b/>
              </w:rPr>
              <w:t>A2.S-CP.B.6</w:t>
            </w:r>
          </w:p>
        </w:tc>
        <w:tc>
          <w:tcPr>
            <w:tcW w:w="10188" w:type="dxa"/>
            <w:tcBorders>
              <w:top w:val="single" w:sz="18" w:space="0" w:color="auto"/>
              <w:bottom w:val="single" w:sz="8" w:space="0" w:color="auto"/>
              <w:right w:val="single" w:sz="18" w:space="0" w:color="auto"/>
            </w:tcBorders>
          </w:tcPr>
          <w:p w:rsidR="00AF519A" w:rsidRDefault="00AF519A" w:rsidP="00AF519A">
            <w:pPr>
              <w:spacing w:before="40" w:after="40"/>
            </w:pPr>
            <w:r w:rsidRPr="006D124C">
              <w:t xml:space="preserve">Use Bayes Rule to find the conditional probability of </w:t>
            </w:r>
            <w:r w:rsidRPr="00DD2C1A">
              <w:rPr>
                <w:i/>
              </w:rPr>
              <w:t>A</w:t>
            </w:r>
            <w:r w:rsidRPr="006D124C">
              <w:t xml:space="preserve"> given </w:t>
            </w:r>
            <w:r w:rsidRPr="00DD2C1A">
              <w:rPr>
                <w:i/>
              </w:rPr>
              <w:t>B</w:t>
            </w:r>
            <w:r w:rsidRPr="006D124C">
              <w:t xml:space="preserve"> as the fraction of </w:t>
            </w:r>
            <w:r w:rsidRPr="00DD2C1A">
              <w:rPr>
                <w:i/>
              </w:rPr>
              <w:t>B</w:t>
            </w:r>
            <w:r w:rsidRPr="006D124C">
              <w:t xml:space="preserve">’s outcomes that also belong to </w:t>
            </w:r>
            <w:r w:rsidRPr="00DD2C1A">
              <w:rPr>
                <w:i/>
              </w:rPr>
              <w:t>A</w:t>
            </w:r>
            <w:r w:rsidRPr="006D124C">
              <w:t>, and interpret the answer in terms of the model.</w:t>
            </w:r>
          </w:p>
        </w:tc>
      </w:tr>
      <w:tr w:rsidR="00AF519A" w:rsidTr="00AF519A">
        <w:trPr>
          <w:trHeight w:val="387"/>
        </w:trPr>
        <w:tc>
          <w:tcPr>
            <w:tcW w:w="2988" w:type="dxa"/>
            <w:vMerge/>
            <w:tcBorders>
              <w:left w:val="single" w:sz="18" w:space="0" w:color="auto"/>
            </w:tcBorders>
          </w:tcPr>
          <w:p w:rsidR="00AF519A" w:rsidRPr="00D94D49" w:rsidRDefault="00AF519A" w:rsidP="009E2F00"/>
        </w:tc>
        <w:tc>
          <w:tcPr>
            <w:tcW w:w="1530" w:type="dxa"/>
            <w:tcBorders>
              <w:top w:val="single" w:sz="8" w:space="0" w:color="auto"/>
              <w:bottom w:val="single" w:sz="8" w:space="0" w:color="auto"/>
            </w:tcBorders>
            <w:vAlign w:val="center"/>
          </w:tcPr>
          <w:p w:rsidR="00AF519A" w:rsidRPr="00AF519A" w:rsidRDefault="00AF519A" w:rsidP="00AF519A">
            <w:pPr>
              <w:rPr>
                <w:b/>
              </w:rPr>
            </w:pPr>
            <w:r w:rsidRPr="00AF519A">
              <w:rPr>
                <w:b/>
              </w:rPr>
              <w:t>A2.S-CP.B.7</w:t>
            </w:r>
          </w:p>
        </w:tc>
        <w:tc>
          <w:tcPr>
            <w:tcW w:w="10188" w:type="dxa"/>
            <w:tcBorders>
              <w:top w:val="single" w:sz="8" w:space="0" w:color="auto"/>
              <w:bottom w:val="single" w:sz="8" w:space="0" w:color="auto"/>
              <w:right w:val="single" w:sz="18" w:space="0" w:color="auto"/>
            </w:tcBorders>
          </w:tcPr>
          <w:p w:rsidR="00AF519A" w:rsidRDefault="00AF519A" w:rsidP="00AF519A">
            <w:pPr>
              <w:spacing w:before="40" w:after="40"/>
            </w:pPr>
            <w:r w:rsidRPr="006D124C">
              <w:t xml:space="preserve">Apply the Addition Rule, </w:t>
            </w:r>
            <w:proofErr w:type="gramStart"/>
            <w:r w:rsidRPr="00AF519A">
              <w:rPr>
                <w:i/>
              </w:rPr>
              <w:t>P</w:t>
            </w:r>
            <w:r w:rsidRPr="006D124C">
              <w:t>(</w:t>
            </w:r>
            <w:proofErr w:type="gramEnd"/>
            <w:r w:rsidRPr="00AF519A">
              <w:rPr>
                <w:i/>
              </w:rPr>
              <w:t>A</w:t>
            </w:r>
            <w:r w:rsidRPr="006D124C">
              <w:t xml:space="preserve"> or </w:t>
            </w:r>
            <w:r w:rsidRPr="00AF519A">
              <w:rPr>
                <w:i/>
              </w:rPr>
              <w:t>B</w:t>
            </w:r>
            <w:r w:rsidRPr="006D124C">
              <w:t xml:space="preserve">) = </w:t>
            </w:r>
            <w:r w:rsidRPr="00AF519A">
              <w:rPr>
                <w:i/>
              </w:rPr>
              <w:t>P(A)</w:t>
            </w:r>
            <w:r w:rsidRPr="006D124C">
              <w:t xml:space="preserve"> + </w:t>
            </w:r>
            <w:r w:rsidRPr="00AF519A">
              <w:rPr>
                <w:i/>
              </w:rPr>
              <w:t>P(B)</w:t>
            </w:r>
            <w:r w:rsidRPr="006D124C">
              <w:t xml:space="preserve"> – </w:t>
            </w:r>
            <w:r w:rsidRPr="00AF519A">
              <w:rPr>
                <w:i/>
              </w:rPr>
              <w:t>P</w:t>
            </w:r>
            <w:r w:rsidRPr="006D124C">
              <w:t>(</w:t>
            </w:r>
            <w:r w:rsidRPr="00AF519A">
              <w:rPr>
                <w:i/>
              </w:rPr>
              <w:t>A</w:t>
            </w:r>
            <w:r w:rsidRPr="006D124C">
              <w:t xml:space="preserve"> and </w:t>
            </w:r>
            <w:r w:rsidRPr="00AF519A">
              <w:rPr>
                <w:i/>
              </w:rPr>
              <w:t>B</w:t>
            </w:r>
            <w:r w:rsidRPr="006D124C">
              <w:t>), and interpret the answer in terms of the model.</w:t>
            </w:r>
          </w:p>
        </w:tc>
      </w:tr>
      <w:tr w:rsidR="00AF519A" w:rsidTr="00AF519A">
        <w:trPr>
          <w:trHeight w:val="387"/>
        </w:trPr>
        <w:tc>
          <w:tcPr>
            <w:tcW w:w="2988" w:type="dxa"/>
            <w:vMerge/>
            <w:tcBorders>
              <w:left w:val="single" w:sz="18" w:space="0" w:color="auto"/>
              <w:bottom w:val="single" w:sz="18" w:space="0" w:color="auto"/>
            </w:tcBorders>
          </w:tcPr>
          <w:p w:rsidR="00AF519A" w:rsidRPr="00D94D49" w:rsidRDefault="00AF519A" w:rsidP="009E2F00"/>
        </w:tc>
        <w:tc>
          <w:tcPr>
            <w:tcW w:w="1530" w:type="dxa"/>
            <w:tcBorders>
              <w:top w:val="single" w:sz="8" w:space="0" w:color="auto"/>
              <w:bottom w:val="single" w:sz="18" w:space="0" w:color="auto"/>
            </w:tcBorders>
            <w:vAlign w:val="center"/>
          </w:tcPr>
          <w:p w:rsidR="00AF519A" w:rsidRPr="00AF519A" w:rsidRDefault="00AF519A" w:rsidP="00AF519A">
            <w:pPr>
              <w:rPr>
                <w:b/>
              </w:rPr>
            </w:pPr>
            <w:r w:rsidRPr="00AF519A">
              <w:rPr>
                <w:b/>
              </w:rPr>
              <w:t>A2.S-CP.B.8</w:t>
            </w:r>
          </w:p>
        </w:tc>
        <w:tc>
          <w:tcPr>
            <w:tcW w:w="10188" w:type="dxa"/>
            <w:tcBorders>
              <w:top w:val="single" w:sz="8" w:space="0" w:color="auto"/>
              <w:bottom w:val="single" w:sz="18" w:space="0" w:color="auto"/>
              <w:right w:val="single" w:sz="18" w:space="0" w:color="auto"/>
            </w:tcBorders>
          </w:tcPr>
          <w:p w:rsidR="00AF519A" w:rsidRDefault="00AF519A" w:rsidP="00DD2C1A">
            <w:pPr>
              <w:spacing w:before="40" w:after="40"/>
            </w:pPr>
            <w:r w:rsidRPr="006D124C">
              <w:t xml:space="preserve">Apply the general Multiplication Rule in a uniform probability model, </w:t>
            </w:r>
            <w:proofErr w:type="gramStart"/>
            <w:r w:rsidRPr="00AF519A">
              <w:rPr>
                <w:i/>
              </w:rPr>
              <w:t>P</w:t>
            </w:r>
            <w:r w:rsidRPr="006D124C">
              <w:t>(</w:t>
            </w:r>
            <w:proofErr w:type="gramEnd"/>
            <w:r w:rsidRPr="00AF519A">
              <w:rPr>
                <w:i/>
              </w:rPr>
              <w:t>A</w:t>
            </w:r>
            <w:r w:rsidRPr="006D124C">
              <w:t xml:space="preserve"> and </w:t>
            </w:r>
            <w:r w:rsidRPr="00AF519A">
              <w:rPr>
                <w:i/>
              </w:rPr>
              <w:t>B</w:t>
            </w:r>
            <w:r w:rsidRPr="006D124C">
              <w:t xml:space="preserve">) = </w:t>
            </w:r>
            <w:r w:rsidRPr="00AF519A">
              <w:rPr>
                <w:i/>
              </w:rPr>
              <w:t>P(A)P(B</w:t>
            </w:r>
            <w:r w:rsidR="00DD2C1A">
              <w:t>|</w:t>
            </w:r>
            <w:r w:rsidRPr="00AF519A">
              <w:rPr>
                <w:i/>
              </w:rPr>
              <w:t>A)</w:t>
            </w:r>
            <w:r w:rsidRPr="006D124C">
              <w:t xml:space="preserve"> = </w:t>
            </w:r>
            <w:r>
              <w:rPr>
                <w:i/>
              </w:rPr>
              <w:t>P(B)P(A</w:t>
            </w:r>
            <w:r w:rsidRPr="00DD2C1A">
              <w:t>|</w:t>
            </w:r>
            <w:r>
              <w:rPr>
                <w:i/>
              </w:rPr>
              <w:t>B)</w:t>
            </w:r>
            <w:r>
              <w:t xml:space="preserve">, </w:t>
            </w:r>
            <w:r w:rsidRPr="006D124C">
              <w:t>and interpret the answer in terms of the model.</w:t>
            </w:r>
          </w:p>
        </w:tc>
      </w:tr>
    </w:tbl>
    <w:p w:rsidR="00CD5476" w:rsidRDefault="00CD5476">
      <w:r>
        <w:br w:type="page"/>
      </w:r>
    </w:p>
    <w:tbl>
      <w:tblPr>
        <w:tblStyle w:val="TableGrid"/>
        <w:tblW w:w="14598" w:type="dxa"/>
        <w:tblLayout w:type="fixed"/>
        <w:tblLook w:val="04A0" w:firstRow="1" w:lastRow="0" w:firstColumn="1" w:lastColumn="0" w:noHBand="0" w:noVBand="1"/>
      </w:tblPr>
      <w:tblGrid>
        <w:gridCol w:w="2898"/>
        <w:gridCol w:w="11700"/>
      </w:tblGrid>
      <w:tr w:rsidR="007E150C" w:rsidTr="00CD5476">
        <w:tc>
          <w:tcPr>
            <w:tcW w:w="1459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150C" w:rsidRPr="007E150C" w:rsidRDefault="007E150C" w:rsidP="00EA13B9">
            <w:pPr>
              <w:spacing w:before="40" w:after="40"/>
              <w:jc w:val="center"/>
              <w:rPr>
                <w:rFonts w:ascii="Calibri" w:hAnsi="Calibri"/>
                <w:b/>
                <w:color w:val="000000"/>
                <w:sz w:val="28"/>
              </w:rPr>
            </w:pPr>
            <w:r>
              <w:rPr>
                <w:rFonts w:ascii="Calibri" w:hAnsi="Calibri"/>
                <w:b/>
                <w:color w:val="000000"/>
                <w:sz w:val="28"/>
              </w:rPr>
              <w:lastRenderedPageBreak/>
              <w:t>Standards for Mathematical Practice</w:t>
            </w:r>
          </w:p>
        </w:tc>
      </w:tr>
      <w:tr w:rsidR="007E150C" w:rsidTr="00CD5476">
        <w:tc>
          <w:tcPr>
            <w:tcW w:w="2898" w:type="dxa"/>
            <w:tcBorders>
              <w:top w:val="single" w:sz="18" w:space="0" w:color="auto"/>
              <w:left w:val="single" w:sz="18" w:space="0" w:color="auto"/>
              <w:bottom w:val="single" w:sz="6" w:space="0" w:color="auto"/>
            </w:tcBorders>
          </w:tcPr>
          <w:p w:rsidR="007E150C" w:rsidRPr="004A5150" w:rsidRDefault="0056042A" w:rsidP="00AF519A">
            <w:pPr>
              <w:rPr>
                <w:rFonts w:ascii="Calibri" w:hAnsi="Calibri"/>
                <w:b/>
                <w:bCs/>
                <w:color w:val="000000"/>
              </w:rPr>
            </w:pPr>
            <w:r>
              <w:rPr>
                <w:rFonts w:ascii="Calibri" w:hAnsi="Calibri"/>
                <w:b/>
                <w:bCs/>
                <w:color w:val="000000"/>
              </w:rPr>
              <w:t>A</w:t>
            </w:r>
            <w:r w:rsidR="00AF519A">
              <w:rPr>
                <w:rFonts w:ascii="Calibri" w:hAnsi="Calibri"/>
                <w:b/>
                <w:bCs/>
                <w:color w:val="000000"/>
              </w:rPr>
              <w:t>2</w:t>
            </w:r>
            <w:r w:rsidR="007E150C" w:rsidRPr="004A5150">
              <w:rPr>
                <w:rFonts w:ascii="Calibri" w:hAnsi="Calibri"/>
                <w:b/>
                <w:bCs/>
                <w:color w:val="000000"/>
              </w:rPr>
              <w:t>.MP.1</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Make sense of problems and persevere in solving them.</w:t>
            </w:r>
            <w:r w:rsidRPr="004A5150">
              <w:rPr>
                <w:rFonts w:ascii="Calibri" w:hAnsi="Calibri"/>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Tr="00CD5476">
        <w:tc>
          <w:tcPr>
            <w:tcW w:w="2898" w:type="dxa"/>
            <w:tcBorders>
              <w:top w:val="single" w:sz="6" w:space="0" w:color="auto"/>
              <w:left w:val="single" w:sz="18" w:space="0" w:color="auto"/>
              <w:bottom w:val="single" w:sz="6" w:space="0" w:color="auto"/>
            </w:tcBorders>
          </w:tcPr>
          <w:p w:rsidR="007E150C" w:rsidRPr="004A5150" w:rsidRDefault="0056042A" w:rsidP="00AF519A">
            <w:pPr>
              <w:rPr>
                <w:rFonts w:ascii="Calibri" w:hAnsi="Calibri"/>
                <w:b/>
                <w:bCs/>
                <w:color w:val="000000"/>
              </w:rPr>
            </w:pPr>
            <w:r>
              <w:rPr>
                <w:rFonts w:ascii="Calibri" w:hAnsi="Calibri"/>
                <w:b/>
                <w:bCs/>
                <w:color w:val="000000"/>
              </w:rPr>
              <w:t>A</w:t>
            </w:r>
            <w:r w:rsidR="00AF519A">
              <w:rPr>
                <w:rFonts w:ascii="Calibri" w:hAnsi="Calibri"/>
                <w:b/>
                <w:bCs/>
                <w:color w:val="000000"/>
              </w:rPr>
              <w:t>2</w:t>
            </w:r>
            <w:r w:rsidR="007E150C" w:rsidRPr="004A5150">
              <w:rPr>
                <w:rFonts w:ascii="Calibri" w:hAnsi="Calibri"/>
                <w:b/>
                <w:bCs/>
                <w:color w:val="000000"/>
              </w:rPr>
              <w:t>.MP.2</w:t>
            </w:r>
          </w:p>
        </w:tc>
        <w:tc>
          <w:tcPr>
            <w:tcW w:w="11700" w:type="dxa"/>
            <w:tcBorders>
              <w:top w:val="single" w:sz="6"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Reason abstractly and quantitatively.</w:t>
            </w:r>
            <w:r w:rsidRPr="004A5150">
              <w:rPr>
                <w:rFonts w:ascii="Calibri" w:hAnsi="Calibri"/>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Tr="00F4148D">
        <w:tc>
          <w:tcPr>
            <w:tcW w:w="2898" w:type="dxa"/>
            <w:tcBorders>
              <w:top w:val="single" w:sz="6" w:space="0" w:color="auto"/>
              <w:left w:val="single" w:sz="18" w:space="0" w:color="auto"/>
              <w:bottom w:val="single" w:sz="6" w:space="0" w:color="auto"/>
            </w:tcBorders>
          </w:tcPr>
          <w:p w:rsidR="007E150C" w:rsidRPr="004A5150" w:rsidRDefault="0056042A" w:rsidP="00AF519A">
            <w:pPr>
              <w:rPr>
                <w:rFonts w:ascii="Calibri" w:hAnsi="Calibri"/>
                <w:b/>
                <w:bCs/>
                <w:color w:val="000000"/>
              </w:rPr>
            </w:pPr>
            <w:r>
              <w:rPr>
                <w:rFonts w:ascii="Calibri" w:hAnsi="Calibri"/>
                <w:b/>
                <w:bCs/>
                <w:color w:val="000000"/>
              </w:rPr>
              <w:t>A</w:t>
            </w:r>
            <w:r w:rsidR="00AF519A">
              <w:rPr>
                <w:rFonts w:ascii="Calibri" w:hAnsi="Calibri"/>
                <w:b/>
                <w:bCs/>
                <w:color w:val="000000"/>
              </w:rPr>
              <w:t>2</w:t>
            </w:r>
            <w:r w:rsidR="007E150C" w:rsidRPr="004A5150">
              <w:rPr>
                <w:rFonts w:ascii="Calibri" w:hAnsi="Calibri"/>
                <w:b/>
                <w:bCs/>
                <w:color w:val="000000"/>
              </w:rPr>
              <w:t>.MP.3</w:t>
            </w:r>
          </w:p>
        </w:tc>
        <w:tc>
          <w:tcPr>
            <w:tcW w:w="11700" w:type="dxa"/>
            <w:tcBorders>
              <w:top w:val="single" w:sz="6" w:space="0" w:color="auto"/>
              <w:bottom w:val="single" w:sz="6" w:space="0" w:color="auto"/>
              <w:right w:val="single" w:sz="18" w:space="0" w:color="auto"/>
            </w:tcBorders>
          </w:tcPr>
          <w:p w:rsidR="000E4C58" w:rsidRDefault="000E4C58" w:rsidP="000E4C58">
            <w:pPr>
              <w:spacing w:before="40" w:after="40"/>
              <w:rPr>
                <w:rFonts w:ascii="Calibri" w:hAnsi="Calibri"/>
                <w:color w:val="000000"/>
              </w:rPr>
            </w:pPr>
            <w:r w:rsidRPr="004A5150">
              <w:rPr>
                <w:rFonts w:ascii="Calibri" w:hAnsi="Calibri"/>
                <w:b/>
                <w:bCs/>
                <w:color w:val="000000"/>
              </w:rPr>
              <w:t>Construct viable arguments and critique the reasoning of others.</w:t>
            </w:r>
            <w:r w:rsidRPr="004A5150">
              <w:rPr>
                <w:rFonts w:ascii="Calibri" w:hAnsi="Calibri"/>
                <w:color w:val="000000"/>
              </w:rPr>
              <w:br w:type="page"/>
            </w:r>
          </w:p>
          <w:p w:rsidR="007E150C" w:rsidRPr="004A5150" w:rsidRDefault="000E4C58" w:rsidP="000E4C58">
            <w:pPr>
              <w:spacing w:before="40" w:after="40"/>
              <w:rPr>
                <w:rFonts w:ascii="Calibri" w:hAnsi="Calibri"/>
                <w:color w:val="000000"/>
              </w:rPr>
            </w:pPr>
            <w:r w:rsidRPr="004A5150">
              <w:rPr>
                <w:rFonts w:ascii="Calibri" w:hAnsi="Calibri"/>
                <w:color w:val="000000"/>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w:t>
            </w:r>
            <w:r>
              <w:rPr>
                <w:rFonts w:ascii="Calibri" w:hAnsi="Calibri"/>
                <w:color w:val="000000"/>
              </w:rPr>
              <w:t>ts critique others by affirming or</w:t>
            </w:r>
            <w:r w:rsidRPr="004A5150">
              <w:rPr>
                <w:rFonts w:ascii="Calibri" w:hAnsi="Calibri"/>
                <w:color w:val="000000"/>
              </w:rPr>
              <w:t xml:space="preserve">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Tr="00F4148D">
        <w:tc>
          <w:tcPr>
            <w:tcW w:w="2898" w:type="dxa"/>
            <w:tcBorders>
              <w:top w:val="single" w:sz="6" w:space="0" w:color="auto"/>
              <w:left w:val="single" w:sz="18" w:space="0" w:color="auto"/>
              <w:bottom w:val="single" w:sz="18" w:space="0" w:color="auto"/>
            </w:tcBorders>
          </w:tcPr>
          <w:p w:rsidR="007E150C" w:rsidRPr="004A5150" w:rsidRDefault="0056042A" w:rsidP="00AF519A">
            <w:pPr>
              <w:rPr>
                <w:rFonts w:ascii="Calibri" w:hAnsi="Calibri"/>
                <w:b/>
                <w:bCs/>
                <w:color w:val="000000"/>
              </w:rPr>
            </w:pPr>
            <w:r>
              <w:rPr>
                <w:rFonts w:ascii="Calibri" w:hAnsi="Calibri"/>
                <w:b/>
                <w:bCs/>
                <w:color w:val="000000"/>
              </w:rPr>
              <w:t>A</w:t>
            </w:r>
            <w:r w:rsidR="00AF519A">
              <w:rPr>
                <w:rFonts w:ascii="Calibri" w:hAnsi="Calibri"/>
                <w:b/>
                <w:bCs/>
                <w:color w:val="000000"/>
              </w:rPr>
              <w:t>2</w:t>
            </w:r>
            <w:r w:rsidR="007E150C" w:rsidRPr="004A5150">
              <w:rPr>
                <w:rFonts w:ascii="Calibri" w:hAnsi="Calibri"/>
                <w:b/>
                <w:bCs/>
                <w:color w:val="000000"/>
              </w:rPr>
              <w:t>.MP.4</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Model with mathematics.</w:t>
            </w:r>
            <w:r w:rsidRPr="004A5150">
              <w:rPr>
                <w:rFonts w:ascii="Calibri" w:hAnsi="Calibri"/>
                <w:color w:val="000000"/>
              </w:rPr>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bl>
    <w:p w:rsidR="007E150C" w:rsidRDefault="007E150C">
      <w:r>
        <w:br w:type="page"/>
      </w:r>
    </w:p>
    <w:tbl>
      <w:tblPr>
        <w:tblStyle w:val="TableGrid"/>
        <w:tblW w:w="14598" w:type="dxa"/>
        <w:tblLayout w:type="fixed"/>
        <w:tblLook w:val="04A0" w:firstRow="1" w:lastRow="0" w:firstColumn="1" w:lastColumn="0" w:noHBand="0" w:noVBand="1"/>
      </w:tblPr>
      <w:tblGrid>
        <w:gridCol w:w="2898"/>
        <w:gridCol w:w="11700"/>
      </w:tblGrid>
      <w:tr w:rsidR="007E150C" w:rsidTr="00F4148D">
        <w:tc>
          <w:tcPr>
            <w:tcW w:w="2898" w:type="dxa"/>
            <w:tcBorders>
              <w:top w:val="single" w:sz="18" w:space="0" w:color="auto"/>
              <w:left w:val="single" w:sz="18" w:space="0" w:color="auto"/>
              <w:bottom w:val="single" w:sz="6" w:space="0" w:color="auto"/>
            </w:tcBorders>
          </w:tcPr>
          <w:p w:rsidR="007E150C" w:rsidRPr="004A5150" w:rsidRDefault="0056042A" w:rsidP="00AF519A">
            <w:pPr>
              <w:rPr>
                <w:rFonts w:ascii="Calibri" w:hAnsi="Calibri"/>
                <w:b/>
                <w:bCs/>
                <w:color w:val="000000"/>
              </w:rPr>
            </w:pPr>
            <w:r>
              <w:rPr>
                <w:rFonts w:ascii="Calibri" w:hAnsi="Calibri"/>
                <w:b/>
                <w:bCs/>
                <w:color w:val="000000"/>
              </w:rPr>
              <w:lastRenderedPageBreak/>
              <w:t>A</w:t>
            </w:r>
            <w:r w:rsidR="00AF519A">
              <w:rPr>
                <w:rFonts w:ascii="Calibri" w:hAnsi="Calibri"/>
                <w:b/>
                <w:bCs/>
                <w:color w:val="000000"/>
              </w:rPr>
              <w:t>2</w:t>
            </w:r>
            <w:r w:rsidR="007E150C" w:rsidRPr="004A5150">
              <w:rPr>
                <w:rFonts w:ascii="Calibri" w:hAnsi="Calibri"/>
                <w:b/>
                <w:bCs/>
                <w:color w:val="000000"/>
              </w:rPr>
              <w:t>.MP.5</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Use appropriate tools strategically.</w:t>
            </w:r>
            <w:r w:rsidRPr="004A5150">
              <w:rPr>
                <w:rFonts w:ascii="Calibri" w:hAnsi="Calibri"/>
                <w:color w:val="000000"/>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803B9E" w:rsidTr="007E150C">
        <w:tc>
          <w:tcPr>
            <w:tcW w:w="2898" w:type="dxa"/>
            <w:tcBorders>
              <w:top w:val="single" w:sz="6" w:space="0" w:color="auto"/>
              <w:left w:val="single" w:sz="18" w:space="0" w:color="auto"/>
              <w:bottom w:val="single" w:sz="6" w:space="0" w:color="auto"/>
            </w:tcBorders>
          </w:tcPr>
          <w:p w:rsidR="00803B9E" w:rsidRPr="004A5150" w:rsidRDefault="00803B9E" w:rsidP="00AF519A">
            <w:pPr>
              <w:rPr>
                <w:rFonts w:ascii="Calibri" w:hAnsi="Calibri"/>
                <w:b/>
                <w:bCs/>
                <w:color w:val="000000"/>
              </w:rPr>
            </w:pPr>
            <w:r>
              <w:rPr>
                <w:rFonts w:ascii="Calibri" w:hAnsi="Calibri"/>
                <w:b/>
                <w:bCs/>
                <w:color w:val="000000"/>
              </w:rPr>
              <w:t>A2</w:t>
            </w:r>
            <w:r w:rsidRPr="004A5150">
              <w:rPr>
                <w:rFonts w:ascii="Calibri" w:hAnsi="Calibri"/>
                <w:b/>
                <w:bCs/>
                <w:color w:val="000000"/>
              </w:rPr>
              <w:t>.MP.6</w:t>
            </w:r>
          </w:p>
        </w:tc>
        <w:tc>
          <w:tcPr>
            <w:tcW w:w="11700" w:type="dxa"/>
            <w:tcBorders>
              <w:top w:val="single" w:sz="6" w:space="0" w:color="auto"/>
              <w:bottom w:val="single" w:sz="6" w:space="0" w:color="auto"/>
              <w:right w:val="single" w:sz="18" w:space="0" w:color="auto"/>
            </w:tcBorders>
          </w:tcPr>
          <w:p w:rsidR="00803B9E" w:rsidRDefault="00803B9E" w:rsidP="00390569">
            <w:pPr>
              <w:spacing w:before="40" w:after="40"/>
              <w:rPr>
                <w:rFonts w:ascii="Calibri" w:hAnsi="Calibri"/>
                <w:color w:val="000000"/>
              </w:rPr>
            </w:pPr>
            <w:r w:rsidRPr="004A5150">
              <w:rPr>
                <w:rFonts w:ascii="Calibri" w:hAnsi="Calibri"/>
                <w:b/>
                <w:bCs/>
                <w:color w:val="000000"/>
              </w:rPr>
              <w:t>Attend to precision.</w:t>
            </w:r>
            <w:r w:rsidRPr="004A5150">
              <w:rPr>
                <w:rFonts w:ascii="Calibri" w:hAnsi="Calibri"/>
                <w:color w:val="000000"/>
              </w:rPr>
              <w:br w:type="page"/>
            </w:r>
          </w:p>
          <w:p w:rsidR="00803B9E" w:rsidRPr="004A5150" w:rsidRDefault="00803B9E" w:rsidP="00390569">
            <w:pPr>
              <w:spacing w:before="40" w:after="40"/>
              <w:rPr>
                <w:rFonts w:ascii="Calibri" w:hAnsi="Calibri"/>
                <w:color w:val="000000"/>
              </w:rPr>
            </w:pPr>
            <w:r w:rsidRPr="004A5150">
              <w:rPr>
                <w:rFonts w:ascii="Calibri" w:hAnsi="Calibri"/>
                <w:color w:val="000000"/>
              </w:rPr>
              <w:t>Mathematically proficient students clearly communicate to others</w:t>
            </w:r>
            <w:r>
              <w:rPr>
                <w:rFonts w:ascii="Calibri" w:hAnsi="Calibri"/>
                <w:color w:val="000000"/>
              </w:rPr>
              <w:t xml:space="preserve"> using appropriate mathematical terminology,</w:t>
            </w:r>
            <w:r w:rsidRPr="004A5150">
              <w:rPr>
                <w:rFonts w:ascii="Calibri" w:hAnsi="Calibri"/>
                <w:color w:val="000000"/>
              </w:rPr>
              <w:t xml:space="preserve"> and craft explanations t</w:t>
            </w:r>
            <w:r>
              <w:rPr>
                <w:rFonts w:ascii="Calibri" w:hAnsi="Calibri"/>
                <w:color w:val="000000"/>
              </w:rPr>
              <w:t>hat</w:t>
            </w:r>
            <w:r w:rsidRPr="004A5150">
              <w:rPr>
                <w:rFonts w:ascii="Calibri" w:hAnsi="Calibri"/>
                <w:color w:val="000000"/>
              </w:rPr>
              <w:t xml:space="preserve">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803B9E" w:rsidTr="007E150C">
        <w:tc>
          <w:tcPr>
            <w:tcW w:w="2898" w:type="dxa"/>
            <w:tcBorders>
              <w:top w:val="single" w:sz="6" w:space="0" w:color="auto"/>
              <w:left w:val="single" w:sz="18" w:space="0" w:color="auto"/>
              <w:bottom w:val="single" w:sz="6" w:space="0" w:color="auto"/>
            </w:tcBorders>
          </w:tcPr>
          <w:p w:rsidR="00803B9E" w:rsidRPr="004A5150" w:rsidRDefault="00803B9E" w:rsidP="00AF519A">
            <w:pPr>
              <w:rPr>
                <w:rFonts w:ascii="Calibri" w:hAnsi="Calibri"/>
                <w:b/>
                <w:bCs/>
                <w:color w:val="000000"/>
              </w:rPr>
            </w:pPr>
            <w:r>
              <w:rPr>
                <w:rFonts w:ascii="Calibri" w:hAnsi="Calibri"/>
                <w:b/>
                <w:bCs/>
                <w:color w:val="000000"/>
              </w:rPr>
              <w:t>A2</w:t>
            </w:r>
            <w:r w:rsidRPr="004A5150">
              <w:rPr>
                <w:rFonts w:ascii="Calibri" w:hAnsi="Calibri"/>
                <w:b/>
                <w:bCs/>
                <w:color w:val="000000"/>
              </w:rPr>
              <w:t>.MP.7</w:t>
            </w:r>
          </w:p>
        </w:tc>
        <w:tc>
          <w:tcPr>
            <w:tcW w:w="11700" w:type="dxa"/>
            <w:tcBorders>
              <w:top w:val="single" w:sz="6" w:space="0" w:color="auto"/>
              <w:bottom w:val="single" w:sz="6" w:space="0" w:color="auto"/>
              <w:right w:val="single" w:sz="18" w:space="0" w:color="auto"/>
            </w:tcBorders>
          </w:tcPr>
          <w:p w:rsidR="00803B9E" w:rsidRPr="004A5150" w:rsidRDefault="00803B9E" w:rsidP="00390569">
            <w:pPr>
              <w:spacing w:before="40" w:after="40"/>
              <w:rPr>
                <w:rFonts w:ascii="Calibri" w:hAnsi="Calibri"/>
                <w:color w:val="000000"/>
              </w:rPr>
            </w:pPr>
            <w:r w:rsidRPr="004A5150">
              <w:rPr>
                <w:rFonts w:ascii="Calibri" w:hAnsi="Calibri"/>
                <w:b/>
                <w:bCs/>
                <w:color w:val="000000"/>
              </w:rPr>
              <w:t>Look for and make use of structure.</w:t>
            </w:r>
            <w:r w:rsidRPr="004A5150">
              <w:rPr>
                <w:rFonts w:ascii="Calibri" w:hAnsi="Calibri"/>
                <w:color w:val="000000"/>
              </w:rPr>
              <w:br/>
              <w:t xml:space="preserve">Mathematically proficient students use structure and patterns to </w:t>
            </w:r>
            <w:r>
              <w:rPr>
                <w:rFonts w:ascii="Calibri" w:hAnsi="Calibri"/>
                <w:color w:val="000000"/>
              </w:rPr>
              <w:t xml:space="preserve">assist in making connections among mathematical ideas or concepts </w:t>
            </w:r>
            <w:r w:rsidRPr="004A5150">
              <w:rPr>
                <w:rFonts w:ascii="Calibri" w:hAnsi="Calibri"/>
                <w:color w:val="000000"/>
              </w:rPr>
              <w:t>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7E150C" w:rsidTr="007E150C">
        <w:tc>
          <w:tcPr>
            <w:tcW w:w="2898" w:type="dxa"/>
            <w:tcBorders>
              <w:top w:val="single" w:sz="6" w:space="0" w:color="auto"/>
              <w:left w:val="single" w:sz="18" w:space="0" w:color="auto"/>
              <w:bottom w:val="single" w:sz="18" w:space="0" w:color="auto"/>
            </w:tcBorders>
          </w:tcPr>
          <w:p w:rsidR="007E150C" w:rsidRPr="004A5150" w:rsidRDefault="0056042A" w:rsidP="00AF519A">
            <w:pPr>
              <w:rPr>
                <w:rFonts w:ascii="Calibri" w:hAnsi="Calibri"/>
                <w:b/>
                <w:bCs/>
                <w:color w:val="000000"/>
              </w:rPr>
            </w:pPr>
            <w:r>
              <w:rPr>
                <w:rFonts w:ascii="Calibri" w:hAnsi="Calibri"/>
                <w:b/>
                <w:bCs/>
                <w:color w:val="000000"/>
              </w:rPr>
              <w:t>A</w:t>
            </w:r>
            <w:r w:rsidR="00AF519A">
              <w:rPr>
                <w:rFonts w:ascii="Calibri" w:hAnsi="Calibri"/>
                <w:b/>
                <w:bCs/>
                <w:color w:val="000000"/>
              </w:rPr>
              <w:t>2</w:t>
            </w:r>
            <w:r w:rsidR="007E150C" w:rsidRPr="004A5150">
              <w:rPr>
                <w:rFonts w:ascii="Calibri" w:hAnsi="Calibri"/>
                <w:b/>
                <w:bCs/>
                <w:color w:val="000000"/>
              </w:rPr>
              <w:t xml:space="preserve">.MP.8 </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Look for and express regularity in repeated reasoning.</w:t>
            </w:r>
            <w:r w:rsidRPr="004A5150">
              <w:rPr>
                <w:rFonts w:ascii="Calibri" w:hAnsi="Calibri"/>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7E150C" w:rsidRDefault="007E150C"/>
    <w:p w:rsidR="00720577" w:rsidRPr="00AA36C0" w:rsidRDefault="00720577" w:rsidP="00AA36C0"/>
    <w:sectPr w:rsidR="00720577" w:rsidRPr="00AA36C0" w:rsidSect="003E7FB8">
      <w:headerReference w:type="default" r:id="rId10"/>
      <w:footerReference w:type="default" r:id="rId11"/>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C4C" w:rsidRDefault="00014C4C" w:rsidP="00014C4C">
      <w:pPr>
        <w:spacing w:after="0" w:line="240" w:lineRule="auto"/>
      </w:pPr>
      <w:r>
        <w:separator/>
      </w:r>
    </w:p>
  </w:endnote>
  <w:endnote w:type="continuationSeparator" w:id="0">
    <w:p w:rsidR="00014C4C" w:rsidRDefault="00014C4C"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Book">
    <w:altName w:val="Yu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7625"/>
      <w:docPartObj>
        <w:docPartGallery w:val="Page Numbers (Bottom of Page)"/>
        <w:docPartUnique/>
      </w:docPartObj>
    </w:sdtPr>
    <w:sdtEndPr>
      <w:rPr>
        <w:noProof/>
      </w:rPr>
    </w:sdtEndPr>
    <w:sdtContent>
      <w:p w:rsidR="003E7FB8" w:rsidRDefault="002256D8" w:rsidP="001825BB">
        <w:pPr>
          <w:pStyle w:val="Footer"/>
        </w:pPr>
        <w:r>
          <w:tab/>
        </w:r>
        <w:r>
          <w:tab/>
        </w:r>
        <w:r>
          <w:tab/>
        </w:r>
        <w:r w:rsidR="007517EE">
          <w:t>Updated 5</w:t>
        </w:r>
        <w:r w:rsidR="00333693">
          <w:t xml:space="preserve">-2-2018                                </w:t>
        </w:r>
        <w:r w:rsidR="001308DD">
          <w:t xml:space="preserve">Page </w:t>
        </w:r>
        <w:r w:rsidR="003E7FB8">
          <w:fldChar w:fldCharType="begin"/>
        </w:r>
        <w:r w:rsidR="003E7FB8">
          <w:instrText xml:space="preserve"> PAGE   \* MERGEFORMAT </w:instrText>
        </w:r>
        <w:r w:rsidR="003E7FB8">
          <w:fldChar w:fldCharType="separate"/>
        </w:r>
        <w:r w:rsidR="00626F1C">
          <w:rPr>
            <w:noProof/>
          </w:rPr>
          <w:t>11</w:t>
        </w:r>
        <w:r w:rsidR="003E7FB8">
          <w:rPr>
            <w:noProof/>
          </w:rPr>
          <w:fldChar w:fldCharType="end"/>
        </w:r>
      </w:p>
    </w:sdtContent>
  </w:sdt>
  <w:p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C4C" w:rsidRDefault="00014C4C" w:rsidP="00014C4C">
      <w:pPr>
        <w:spacing w:after="0" w:line="240" w:lineRule="auto"/>
      </w:pPr>
      <w:r>
        <w:separator/>
      </w:r>
    </w:p>
  </w:footnote>
  <w:footnote w:type="continuationSeparator" w:id="0">
    <w:p w:rsidR="00014C4C" w:rsidRDefault="00014C4C"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4C" w:rsidRPr="00720577" w:rsidRDefault="00014C4C" w:rsidP="00720577">
    <w:pPr>
      <w:pStyle w:val="Header"/>
      <w:spacing w:after="80"/>
      <w:rPr>
        <w:sz w:val="28"/>
      </w:rPr>
    </w:pPr>
    <w:r>
      <w:ptab w:relativeTo="margin" w:alignment="center" w:leader="none"/>
    </w:r>
    <w:r w:rsidRPr="00014C4C">
      <w:rPr>
        <w:b/>
        <w:sz w:val="28"/>
      </w:rPr>
      <w:t>Arizona Mathematics Standards</w:t>
    </w:r>
    <w:r w:rsidR="00E37F8B">
      <w:rPr>
        <w:b/>
        <w:sz w:val="28"/>
      </w:rPr>
      <w:t xml:space="preserve"> </w:t>
    </w:r>
    <w:r w:rsidR="006D3C87">
      <w:rPr>
        <w:b/>
        <w:sz w:val="28"/>
      </w:rPr>
      <w:t xml:space="preserve">Algebra </w:t>
    </w:r>
    <w:r w:rsidR="00CD5476">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480" w:hanging="360"/>
      </w:pPr>
      <w:rPr>
        <w:rFonts w:ascii="Symbol" w:hAnsi="Symbol" w:cs="Symbol"/>
        <w:b w:val="0"/>
        <w:bCs w:val="0"/>
        <w:w w:val="100"/>
        <w:sz w:val="18"/>
        <w:szCs w:val="18"/>
      </w:rPr>
    </w:lvl>
    <w:lvl w:ilvl="1">
      <w:numFmt w:val="bullet"/>
      <w:lvlText w:val="•"/>
      <w:lvlJc w:val="left"/>
      <w:pPr>
        <w:ind w:left="1398" w:hanging="360"/>
      </w:pPr>
    </w:lvl>
    <w:lvl w:ilvl="2">
      <w:numFmt w:val="bullet"/>
      <w:lvlText w:val="•"/>
      <w:lvlJc w:val="left"/>
      <w:pPr>
        <w:ind w:left="2316" w:hanging="360"/>
      </w:pPr>
    </w:lvl>
    <w:lvl w:ilvl="3">
      <w:numFmt w:val="bullet"/>
      <w:lvlText w:val="•"/>
      <w:lvlJc w:val="left"/>
      <w:pPr>
        <w:ind w:left="3234" w:hanging="360"/>
      </w:pPr>
    </w:lvl>
    <w:lvl w:ilvl="4">
      <w:numFmt w:val="bullet"/>
      <w:lvlText w:val="•"/>
      <w:lvlJc w:val="left"/>
      <w:pPr>
        <w:ind w:left="4152" w:hanging="360"/>
      </w:pPr>
    </w:lvl>
    <w:lvl w:ilvl="5">
      <w:numFmt w:val="bullet"/>
      <w:lvlText w:val="•"/>
      <w:lvlJc w:val="left"/>
      <w:pPr>
        <w:ind w:left="5070" w:hanging="360"/>
      </w:pPr>
    </w:lvl>
    <w:lvl w:ilvl="6">
      <w:numFmt w:val="bullet"/>
      <w:lvlText w:val="•"/>
      <w:lvlJc w:val="left"/>
      <w:pPr>
        <w:ind w:left="5988" w:hanging="360"/>
      </w:pPr>
    </w:lvl>
    <w:lvl w:ilvl="7">
      <w:numFmt w:val="bullet"/>
      <w:lvlText w:val="•"/>
      <w:lvlJc w:val="left"/>
      <w:pPr>
        <w:ind w:left="6906" w:hanging="360"/>
      </w:pPr>
    </w:lvl>
    <w:lvl w:ilvl="8">
      <w:numFmt w:val="bullet"/>
      <w:lvlText w:val="•"/>
      <w:lvlJc w:val="left"/>
      <w:pPr>
        <w:ind w:left="7824"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cs="Symbol"/>
        <w:b w:val="0"/>
        <w:bCs w:val="0"/>
        <w:w w:val="100"/>
        <w:sz w:val="18"/>
        <w:szCs w:val="18"/>
      </w:rPr>
    </w:lvl>
    <w:lvl w:ilvl="1">
      <w:numFmt w:val="bullet"/>
      <w:lvlText w:val="•"/>
      <w:lvlJc w:val="left"/>
      <w:pPr>
        <w:ind w:left="742" w:hanging="360"/>
      </w:pPr>
    </w:lvl>
    <w:lvl w:ilvl="2">
      <w:numFmt w:val="bullet"/>
      <w:lvlText w:val="•"/>
      <w:lvlJc w:val="left"/>
      <w:pPr>
        <w:ind w:left="1124" w:hanging="360"/>
      </w:pPr>
    </w:lvl>
    <w:lvl w:ilvl="3">
      <w:numFmt w:val="bullet"/>
      <w:lvlText w:val="•"/>
      <w:lvlJc w:val="left"/>
      <w:pPr>
        <w:ind w:left="1506" w:hanging="360"/>
      </w:pPr>
    </w:lvl>
    <w:lvl w:ilvl="4">
      <w:numFmt w:val="bullet"/>
      <w:lvlText w:val="•"/>
      <w:lvlJc w:val="left"/>
      <w:pPr>
        <w:ind w:left="1889" w:hanging="360"/>
      </w:pPr>
    </w:lvl>
    <w:lvl w:ilvl="5">
      <w:numFmt w:val="bullet"/>
      <w:lvlText w:val="•"/>
      <w:lvlJc w:val="left"/>
      <w:pPr>
        <w:ind w:left="2271" w:hanging="360"/>
      </w:pPr>
    </w:lvl>
    <w:lvl w:ilvl="6">
      <w:numFmt w:val="bullet"/>
      <w:lvlText w:val="•"/>
      <w:lvlJc w:val="left"/>
      <w:pPr>
        <w:ind w:left="2653" w:hanging="360"/>
      </w:pPr>
    </w:lvl>
    <w:lvl w:ilvl="7">
      <w:numFmt w:val="bullet"/>
      <w:lvlText w:val="•"/>
      <w:lvlJc w:val="left"/>
      <w:pPr>
        <w:ind w:left="3035" w:hanging="360"/>
      </w:pPr>
    </w:lvl>
    <w:lvl w:ilvl="8">
      <w:numFmt w:val="bullet"/>
      <w:lvlText w:val="•"/>
      <w:lvlJc w:val="left"/>
      <w:pPr>
        <w:ind w:left="3418" w:hanging="360"/>
      </w:pPr>
    </w:lvl>
  </w:abstractNum>
  <w:abstractNum w:abstractNumId="2" w15:restartNumberingAfterBreak="0">
    <w:nsid w:val="00253EAD"/>
    <w:multiLevelType w:val="hybridMultilevel"/>
    <w:tmpl w:val="28A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6B75A60"/>
    <w:multiLevelType w:val="hybridMultilevel"/>
    <w:tmpl w:val="F4029E16"/>
    <w:lvl w:ilvl="0" w:tplc="3440E4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F45538"/>
    <w:multiLevelType w:val="hybridMultilevel"/>
    <w:tmpl w:val="2BBC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5D1D89"/>
    <w:multiLevelType w:val="hybridMultilevel"/>
    <w:tmpl w:val="99AAAB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C6FE8"/>
    <w:multiLevelType w:val="hybridMultilevel"/>
    <w:tmpl w:val="E2C685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4E61"/>
    <w:multiLevelType w:val="hybridMultilevel"/>
    <w:tmpl w:val="4F54DB04"/>
    <w:lvl w:ilvl="0" w:tplc="BE94AF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7649C9"/>
    <w:multiLevelType w:val="hybridMultilevel"/>
    <w:tmpl w:val="2E1C3580"/>
    <w:lvl w:ilvl="0" w:tplc="B8B23B3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229D0"/>
    <w:multiLevelType w:val="hybridMultilevel"/>
    <w:tmpl w:val="953A7A40"/>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77034"/>
    <w:multiLevelType w:val="hybridMultilevel"/>
    <w:tmpl w:val="20B8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E556A"/>
    <w:multiLevelType w:val="hybridMultilevel"/>
    <w:tmpl w:val="D55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14FE9"/>
    <w:multiLevelType w:val="hybridMultilevel"/>
    <w:tmpl w:val="C4CE9338"/>
    <w:lvl w:ilvl="0" w:tplc="374259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C6690"/>
    <w:multiLevelType w:val="hybridMultilevel"/>
    <w:tmpl w:val="3CB68D7A"/>
    <w:lvl w:ilvl="0" w:tplc="3440E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C3564B"/>
    <w:multiLevelType w:val="hybridMultilevel"/>
    <w:tmpl w:val="708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18"/>
  </w:num>
  <w:num w:numId="5">
    <w:abstractNumId w:val="14"/>
  </w:num>
  <w:num w:numId="6">
    <w:abstractNumId w:val="17"/>
  </w:num>
  <w:num w:numId="7">
    <w:abstractNumId w:val="6"/>
  </w:num>
  <w:num w:numId="8">
    <w:abstractNumId w:val="15"/>
  </w:num>
  <w:num w:numId="9">
    <w:abstractNumId w:val="20"/>
  </w:num>
  <w:num w:numId="10">
    <w:abstractNumId w:val="2"/>
  </w:num>
  <w:num w:numId="11">
    <w:abstractNumId w:val="7"/>
  </w:num>
  <w:num w:numId="12">
    <w:abstractNumId w:val="1"/>
  </w:num>
  <w:num w:numId="13">
    <w:abstractNumId w:val="0"/>
  </w:num>
  <w:num w:numId="14">
    <w:abstractNumId w:val="11"/>
  </w:num>
  <w:num w:numId="15">
    <w:abstractNumId w:val="10"/>
  </w:num>
  <w:num w:numId="16">
    <w:abstractNumId w:val="16"/>
  </w:num>
  <w:num w:numId="17">
    <w:abstractNumId w:val="19"/>
  </w:num>
  <w:num w:numId="18">
    <w:abstractNumId w:val="4"/>
  </w:num>
  <w:num w:numId="19">
    <w:abstractNumId w:val="9"/>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A5"/>
    <w:rsid w:val="00014A88"/>
    <w:rsid w:val="00014C4C"/>
    <w:rsid w:val="0002355F"/>
    <w:rsid w:val="00067B6E"/>
    <w:rsid w:val="00071393"/>
    <w:rsid w:val="0009771E"/>
    <w:rsid w:val="00097758"/>
    <w:rsid w:val="000E29A9"/>
    <w:rsid w:val="000E4C58"/>
    <w:rsid w:val="000F6576"/>
    <w:rsid w:val="00126FF5"/>
    <w:rsid w:val="001308DD"/>
    <w:rsid w:val="0015446C"/>
    <w:rsid w:val="001825BB"/>
    <w:rsid w:val="0019198A"/>
    <w:rsid w:val="001E4FB1"/>
    <w:rsid w:val="00201C6E"/>
    <w:rsid w:val="002074C7"/>
    <w:rsid w:val="002256D8"/>
    <w:rsid w:val="00234806"/>
    <w:rsid w:val="0025236F"/>
    <w:rsid w:val="00270B60"/>
    <w:rsid w:val="002D4A48"/>
    <w:rsid w:val="002E1E53"/>
    <w:rsid w:val="002F296D"/>
    <w:rsid w:val="002F5B56"/>
    <w:rsid w:val="00306845"/>
    <w:rsid w:val="00307D9B"/>
    <w:rsid w:val="00333693"/>
    <w:rsid w:val="00342F59"/>
    <w:rsid w:val="00382285"/>
    <w:rsid w:val="003A0CCA"/>
    <w:rsid w:val="003C062A"/>
    <w:rsid w:val="003E7FB8"/>
    <w:rsid w:val="00416099"/>
    <w:rsid w:val="0046777D"/>
    <w:rsid w:val="0048637B"/>
    <w:rsid w:val="004D1B78"/>
    <w:rsid w:val="00512469"/>
    <w:rsid w:val="005355BF"/>
    <w:rsid w:val="00536B5A"/>
    <w:rsid w:val="00551287"/>
    <w:rsid w:val="0055502C"/>
    <w:rsid w:val="0056042A"/>
    <w:rsid w:val="005D64F2"/>
    <w:rsid w:val="0061637B"/>
    <w:rsid w:val="00626F1C"/>
    <w:rsid w:val="00646482"/>
    <w:rsid w:val="0066073B"/>
    <w:rsid w:val="00671425"/>
    <w:rsid w:val="006A14A5"/>
    <w:rsid w:val="006D3C87"/>
    <w:rsid w:val="006E1B64"/>
    <w:rsid w:val="00707FBF"/>
    <w:rsid w:val="00720577"/>
    <w:rsid w:val="00725E71"/>
    <w:rsid w:val="007517EE"/>
    <w:rsid w:val="00774DD4"/>
    <w:rsid w:val="00783935"/>
    <w:rsid w:val="00787681"/>
    <w:rsid w:val="007E150C"/>
    <w:rsid w:val="00803B9E"/>
    <w:rsid w:val="00812E8D"/>
    <w:rsid w:val="008C510C"/>
    <w:rsid w:val="008E10B6"/>
    <w:rsid w:val="008E3FDF"/>
    <w:rsid w:val="00903A34"/>
    <w:rsid w:val="00954F4E"/>
    <w:rsid w:val="00963859"/>
    <w:rsid w:val="009A155A"/>
    <w:rsid w:val="009E2F00"/>
    <w:rsid w:val="009F0BD3"/>
    <w:rsid w:val="00A45821"/>
    <w:rsid w:val="00A60A29"/>
    <w:rsid w:val="00A67391"/>
    <w:rsid w:val="00A72D21"/>
    <w:rsid w:val="00AA36C0"/>
    <w:rsid w:val="00AE0E99"/>
    <w:rsid w:val="00AF519A"/>
    <w:rsid w:val="00B1604F"/>
    <w:rsid w:val="00B27723"/>
    <w:rsid w:val="00B47085"/>
    <w:rsid w:val="00B72EB7"/>
    <w:rsid w:val="00C04A78"/>
    <w:rsid w:val="00C0781F"/>
    <w:rsid w:val="00C247CA"/>
    <w:rsid w:val="00C83871"/>
    <w:rsid w:val="00C84C14"/>
    <w:rsid w:val="00CB39F5"/>
    <w:rsid w:val="00CB6C50"/>
    <w:rsid w:val="00CB74B9"/>
    <w:rsid w:val="00CD5476"/>
    <w:rsid w:val="00CE3044"/>
    <w:rsid w:val="00CF24F6"/>
    <w:rsid w:val="00CF290F"/>
    <w:rsid w:val="00D11CDE"/>
    <w:rsid w:val="00D25198"/>
    <w:rsid w:val="00D32E37"/>
    <w:rsid w:val="00DD2C1A"/>
    <w:rsid w:val="00E16B3D"/>
    <w:rsid w:val="00E24381"/>
    <w:rsid w:val="00E37F8B"/>
    <w:rsid w:val="00EA13B9"/>
    <w:rsid w:val="00EA6953"/>
    <w:rsid w:val="00ED749A"/>
    <w:rsid w:val="00EE52C1"/>
    <w:rsid w:val="00F03397"/>
    <w:rsid w:val="00F16151"/>
    <w:rsid w:val="00F2019E"/>
    <w:rsid w:val="00F4148D"/>
    <w:rsid w:val="00F77595"/>
    <w:rsid w:val="00FE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CDCFDA"/>
  <w15:docId w15:val="{4765F4A5-B7F0-4D9A-A23D-D766A73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PlaceholderText">
    <w:name w:val="Placeholder Text"/>
    <w:basedOn w:val="DefaultParagraphFont"/>
    <w:uiPriority w:val="99"/>
    <w:semiHidden/>
    <w:rsid w:val="00307D9B"/>
    <w:rPr>
      <w:color w:val="808080"/>
    </w:rPr>
  </w:style>
  <w:style w:type="paragraph" w:styleId="PlainText">
    <w:name w:val="Plain Text"/>
    <w:basedOn w:val="Normal"/>
    <w:link w:val="PlainTextChar"/>
    <w:uiPriority w:val="99"/>
    <w:unhideWhenUsed/>
    <w:rsid w:val="0019198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9198A"/>
    <w:rPr>
      <w:rFonts w:ascii="Calibri" w:hAnsi="Calibri" w:cs="Times New Roman"/>
    </w:rPr>
  </w:style>
  <w:style w:type="character" w:styleId="Hyperlink">
    <w:name w:val="Hyperlink"/>
    <w:basedOn w:val="DefaultParagraphFont"/>
    <w:uiPriority w:val="99"/>
    <w:unhideWhenUsed/>
    <w:rsid w:val="001825BB"/>
    <w:rPr>
      <w:color w:val="0000FF" w:themeColor="hyperlink"/>
      <w:u w:val="single"/>
    </w:rPr>
  </w:style>
  <w:style w:type="character" w:styleId="UnresolvedMention">
    <w:name w:val="Unresolved Mention"/>
    <w:basedOn w:val="DefaultParagraphFont"/>
    <w:uiPriority w:val="99"/>
    <w:semiHidden/>
    <w:unhideWhenUsed/>
    <w:rsid w:val="001825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ed.gov/standards-practices/k-12standards/mathematics-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2AF7-6B28-437C-B3DD-076A1B5C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11</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Fazio, Tracy</dc:creator>
  <cp:lastModifiedBy>Mast, Suzi</cp:lastModifiedBy>
  <cp:revision>14</cp:revision>
  <cp:lastPrinted>2018-05-01T21:52:00Z</cp:lastPrinted>
  <dcterms:created xsi:type="dcterms:W3CDTF">2018-04-02T21:31:00Z</dcterms:created>
  <dcterms:modified xsi:type="dcterms:W3CDTF">2018-05-16T19:26:00Z</dcterms:modified>
</cp:coreProperties>
</file>