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10" w:rsidRPr="007D2CB2" w:rsidRDefault="00D57410" w:rsidP="00D57410">
      <w:pPr>
        <w:rPr>
          <w:rFonts w:ascii="Calibri" w:eastAsia="Calibri" w:hAnsi="Calibri" w:cs="Calibri"/>
          <w:caps/>
          <w:color w:val="4F81BD"/>
          <w:sz w:val="26"/>
          <w:szCs w:val="26"/>
          <w:lang w:eastAsia="x-none"/>
        </w:rPr>
      </w:pPr>
      <w:r w:rsidRPr="007D2CB2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9AD6B6A" wp14:editId="1CFE9CEC">
            <wp:simplePos x="0" y="0"/>
            <wp:positionH relativeFrom="column">
              <wp:posOffset>3810000</wp:posOffset>
            </wp:positionH>
            <wp:positionV relativeFrom="paragraph">
              <wp:posOffset>161925</wp:posOffset>
            </wp:positionV>
            <wp:extent cx="1600200" cy="1524000"/>
            <wp:effectExtent l="0" t="0" r="0" b="0"/>
            <wp:wrapSquare wrapText="bothSides"/>
            <wp:docPr id="3" name="Picture 3" descr="C:\Users\saccard\AppData\Local\Microsoft\Windows\Temporary Internet Files\Content.Outlook\FTWB8P2K\AZEDlogoLARGE between the flag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saccard\AppData\Local\Microsoft\Windows\Temporary Internet Files\Content.Outlook\FTWB8P2K\AZEDlogoLARGE between the flag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57410" w:rsidRDefault="00D57410" w:rsidP="00D57410">
      <w:pPr>
        <w:pBdr>
          <w:bottom w:val="single" w:sz="8" w:space="14" w:color="4F81BD"/>
        </w:pBdr>
        <w:spacing w:before="1560" w:after="300" w:line="240" w:lineRule="auto"/>
        <w:contextualSpacing/>
        <w:jc w:val="center"/>
        <w:rPr>
          <w:rFonts w:ascii="Arial" w:eastAsia="Times New Roman" w:hAnsi="Arial" w:cs="Arial"/>
          <w:b/>
          <w:color w:val="17365D"/>
          <w:spacing w:val="5"/>
          <w:kern w:val="28"/>
          <w:sz w:val="52"/>
          <w:szCs w:val="52"/>
        </w:rPr>
      </w:pPr>
    </w:p>
    <w:p w:rsidR="00D57410" w:rsidRPr="007D2CB2" w:rsidRDefault="00D57410" w:rsidP="00D57410">
      <w:pPr>
        <w:pBdr>
          <w:bottom w:val="single" w:sz="8" w:space="14" w:color="4F81BD"/>
        </w:pBdr>
        <w:spacing w:before="1560" w:after="300" w:line="240" w:lineRule="auto"/>
        <w:contextualSpacing/>
        <w:jc w:val="center"/>
        <w:rPr>
          <w:rFonts w:ascii="Arial" w:eastAsia="Times New Roman" w:hAnsi="Arial" w:cs="Arial"/>
          <w:b/>
          <w:color w:val="17365D"/>
          <w:spacing w:val="5"/>
          <w:kern w:val="28"/>
          <w:sz w:val="52"/>
          <w:szCs w:val="52"/>
        </w:rPr>
      </w:pPr>
    </w:p>
    <w:p w:rsidR="00D57410" w:rsidRPr="007D2CB2" w:rsidRDefault="00D57410" w:rsidP="00D57410">
      <w:pPr>
        <w:pBdr>
          <w:bottom w:val="single" w:sz="8" w:space="14" w:color="4F81BD"/>
        </w:pBdr>
        <w:spacing w:before="1560" w:after="300" w:line="240" w:lineRule="auto"/>
        <w:contextualSpacing/>
        <w:jc w:val="center"/>
        <w:rPr>
          <w:rFonts w:ascii="Cambria" w:eastAsia="Times New Roman" w:hAnsi="Cambria" w:cs="Calibri"/>
          <w:color w:val="17365D"/>
          <w:spacing w:val="5"/>
          <w:kern w:val="28"/>
          <w:sz w:val="52"/>
          <w:szCs w:val="52"/>
        </w:rPr>
      </w:pPr>
      <w:r w:rsidRPr="007D2CB2">
        <w:rPr>
          <w:rFonts w:ascii="Arial" w:eastAsia="Times New Roman" w:hAnsi="Arial" w:cs="Arial"/>
          <w:b/>
          <w:color w:val="17365D"/>
          <w:spacing w:val="5"/>
          <w:kern w:val="28"/>
          <w:sz w:val="52"/>
          <w:szCs w:val="52"/>
        </w:rPr>
        <w:t>Arizona’s English Language Arts Standards</w:t>
      </w:r>
    </w:p>
    <w:p w:rsidR="00D57410" w:rsidRPr="007D2CB2" w:rsidRDefault="00D57410" w:rsidP="00D57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7410" w:rsidRPr="007D2CB2" w:rsidRDefault="00D57410" w:rsidP="00D57410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7410" w:rsidRPr="007D2CB2" w:rsidRDefault="00D57410" w:rsidP="00D57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7D2CB2">
        <w:rPr>
          <w:rFonts w:ascii="Times New Roman" w:eastAsia="Times New Roman" w:hAnsi="Times New Roman" w:cs="Times New Roman"/>
          <w:sz w:val="52"/>
          <w:szCs w:val="52"/>
        </w:rPr>
        <w:t>5th Grade</w:t>
      </w:r>
      <w:r w:rsidRPr="007D2CB2">
        <w:rPr>
          <w:rFonts w:ascii="Times New Roman" w:eastAsia="Times New Roman" w:hAnsi="Times New Roman" w:cs="Times New Roman"/>
          <w:sz w:val="52"/>
          <w:szCs w:val="52"/>
        </w:rPr>
        <w:br/>
      </w:r>
      <w:r w:rsidRPr="007D2CB2">
        <w:rPr>
          <w:rFonts w:ascii="Times New Roman" w:eastAsia="Times New Roman" w:hAnsi="Times New Roman" w:cs="Times New Roman"/>
          <w:sz w:val="52"/>
          <w:szCs w:val="52"/>
        </w:rPr>
        <w:br/>
      </w:r>
      <w:r w:rsidRPr="007D2CB2">
        <w:rPr>
          <w:rFonts w:ascii="Times New Roman" w:eastAsia="Calibri" w:hAnsi="Times New Roman" w:cs="Calibri"/>
          <w:b/>
          <w:bCs/>
          <w:caps/>
          <w:sz w:val="24"/>
          <w:szCs w:val="24"/>
          <w:lang w:val="x-none" w:eastAsia="x-none"/>
        </w:rPr>
        <w:t>Arizona DepaRtment of Education</w:t>
      </w:r>
    </w:p>
    <w:p w:rsidR="00D57410" w:rsidRDefault="00D57410" w:rsidP="00D57410">
      <w:pPr>
        <w:keepNext/>
        <w:spacing w:after="0" w:line="240" w:lineRule="auto"/>
        <w:jc w:val="center"/>
        <w:outlineLvl w:val="0"/>
        <w:rPr>
          <w:rFonts w:ascii="Calibri" w:eastAsia="Calibri" w:hAnsi="Calibri" w:cs="Calibri"/>
          <w:caps/>
          <w:color w:val="4F81BD"/>
          <w:sz w:val="26"/>
          <w:szCs w:val="26"/>
          <w:lang w:val="x-none" w:eastAsia="x-none"/>
        </w:rPr>
      </w:pPr>
      <w:r w:rsidRPr="007D2CB2">
        <w:rPr>
          <w:rFonts w:ascii="Calibri" w:eastAsia="Calibri" w:hAnsi="Calibri" w:cs="Calibri"/>
          <w:caps/>
          <w:color w:val="4F81BD"/>
          <w:sz w:val="26"/>
          <w:szCs w:val="26"/>
          <w:lang w:val="x-none" w:eastAsia="x-none"/>
        </w:rPr>
        <w:t>High Academic Standards for Students</w:t>
      </w:r>
    </w:p>
    <w:p w:rsidR="007D2CB2" w:rsidRDefault="007D2CB2" w:rsidP="007D2CB2">
      <w:pPr>
        <w:rPr>
          <w:rFonts w:ascii="Calibri" w:eastAsia="Calibri" w:hAnsi="Calibri" w:cs="Calibri"/>
          <w:caps/>
          <w:color w:val="4F81BD"/>
          <w:sz w:val="26"/>
          <w:szCs w:val="26"/>
          <w:lang w:eastAsia="x-none"/>
        </w:rPr>
      </w:pPr>
    </w:p>
    <w:p w:rsidR="00D57410" w:rsidRDefault="00D57410" w:rsidP="007D2CB2">
      <w:pPr>
        <w:rPr>
          <w:rFonts w:ascii="Calibri" w:eastAsia="Calibri" w:hAnsi="Calibri" w:cs="Calibri"/>
          <w:caps/>
          <w:color w:val="4F81BD"/>
          <w:sz w:val="26"/>
          <w:szCs w:val="26"/>
          <w:lang w:eastAsia="x-none"/>
        </w:rPr>
      </w:pPr>
    </w:p>
    <w:p w:rsidR="00D57410" w:rsidRDefault="00D57410" w:rsidP="007D2CB2">
      <w:pPr>
        <w:rPr>
          <w:rFonts w:ascii="Calibri" w:eastAsia="Calibri" w:hAnsi="Calibri" w:cs="Calibri"/>
          <w:caps/>
          <w:color w:val="4F81BD"/>
          <w:sz w:val="26"/>
          <w:szCs w:val="26"/>
          <w:lang w:eastAsia="x-none"/>
        </w:rPr>
      </w:pPr>
    </w:p>
    <w:p w:rsidR="00D57410" w:rsidRDefault="00D57410" w:rsidP="007D2CB2">
      <w:pPr>
        <w:rPr>
          <w:rFonts w:ascii="Calibri" w:eastAsia="Calibri" w:hAnsi="Calibri" w:cs="Calibri"/>
          <w:caps/>
          <w:color w:val="4F81BD"/>
          <w:sz w:val="26"/>
          <w:szCs w:val="26"/>
          <w:lang w:eastAsia="x-none"/>
        </w:rPr>
      </w:pPr>
    </w:p>
    <w:p w:rsidR="00D57410" w:rsidRDefault="00D57410" w:rsidP="007D2CB2">
      <w:pPr>
        <w:rPr>
          <w:rFonts w:ascii="Calibri" w:eastAsia="Calibri" w:hAnsi="Calibri" w:cs="Calibri"/>
          <w:caps/>
          <w:color w:val="4F81BD"/>
          <w:sz w:val="26"/>
          <w:szCs w:val="26"/>
          <w:lang w:eastAsia="x-none"/>
        </w:rPr>
      </w:pPr>
    </w:p>
    <w:p w:rsidR="00D57410" w:rsidRPr="00D57410" w:rsidRDefault="00D57410" w:rsidP="007D2CB2">
      <w:pPr>
        <w:rPr>
          <w:rFonts w:ascii="Calibri" w:eastAsia="Calibri" w:hAnsi="Calibri" w:cs="Calibri"/>
          <w:caps/>
          <w:color w:val="4F81BD"/>
          <w:sz w:val="26"/>
          <w:szCs w:val="26"/>
          <w:lang w:eastAsia="x-none"/>
        </w:rPr>
        <w:sectPr w:rsidR="00D57410" w:rsidRPr="00D57410" w:rsidSect="00D57410">
          <w:footerReference w:type="default" r:id="rId9"/>
          <w:footerReference w:type="first" r:id="rId10"/>
          <w:pgSz w:w="15840" w:h="12240" w:orient="landscape" w:code="1"/>
          <w:pgMar w:top="1008" w:right="835" w:bottom="720" w:left="720" w:header="720" w:footer="720" w:gutter="0"/>
          <w:pgNumType w:start="0"/>
          <w:cols w:space="720"/>
          <w:titlePg/>
          <w:docGrid w:linePitch="360"/>
        </w:sectPr>
      </w:pPr>
    </w:p>
    <w:p w:rsidR="007D2CB2" w:rsidRPr="005469B5" w:rsidRDefault="007D2CB2" w:rsidP="007D2CB2">
      <w:pPr>
        <w:spacing w:after="0"/>
        <w:rPr>
          <w:b/>
          <w:sz w:val="20"/>
          <w:szCs w:val="20"/>
        </w:rPr>
      </w:pPr>
      <w:r w:rsidRPr="005469B5">
        <w:rPr>
          <w:b/>
          <w:sz w:val="20"/>
          <w:szCs w:val="20"/>
        </w:rPr>
        <w:lastRenderedPageBreak/>
        <w:t>5</w:t>
      </w:r>
      <w:r w:rsidRPr="005469B5">
        <w:rPr>
          <w:b/>
          <w:sz w:val="20"/>
          <w:szCs w:val="20"/>
          <w:vertAlign w:val="superscript"/>
        </w:rPr>
        <w:t>th</w:t>
      </w:r>
      <w:r w:rsidRPr="005469B5">
        <w:rPr>
          <w:b/>
          <w:sz w:val="20"/>
          <w:szCs w:val="20"/>
        </w:rPr>
        <w:t xml:space="preserve"> Grade Overview </w:t>
      </w:r>
      <w:bookmarkStart w:id="0" w:name="_GoBack"/>
      <w:bookmarkEnd w:id="0"/>
    </w:p>
    <w:p w:rsidR="007D2CB2" w:rsidRPr="00064CB6" w:rsidRDefault="007D2CB2" w:rsidP="007D2CB2">
      <w:pPr>
        <w:rPr>
          <w:sz w:val="20"/>
          <w:szCs w:val="20"/>
        </w:rPr>
      </w:pPr>
      <w:r w:rsidRPr="00064CB6">
        <w:rPr>
          <w:sz w:val="20"/>
          <w:szCs w:val="20"/>
        </w:rPr>
        <w:t>Arizona’s English Language Arts Standards work together in a clear progression from kindergarten through 12</w:t>
      </w:r>
      <w:r w:rsidRPr="00064CB6">
        <w:rPr>
          <w:sz w:val="20"/>
          <w:szCs w:val="20"/>
          <w:vertAlign w:val="superscript"/>
        </w:rPr>
        <w:t>th</w:t>
      </w:r>
      <w:r w:rsidRPr="00064CB6">
        <w:rPr>
          <w:sz w:val="20"/>
          <w:szCs w:val="20"/>
        </w:rPr>
        <w:t xml:space="preserve"> grade. This document provides a </w:t>
      </w:r>
      <w:r w:rsidRPr="006F3316">
        <w:rPr>
          <w:sz w:val="20"/>
          <w:szCs w:val="20"/>
          <w:u w:val="single"/>
        </w:rPr>
        <w:t>brief</w:t>
      </w:r>
      <w:r w:rsidRPr="00064CB6">
        <w:rPr>
          <w:sz w:val="20"/>
          <w:szCs w:val="20"/>
        </w:rPr>
        <w:t xml:space="preserve"> overview of the skills a student will learn at this grade. Each standard builds on the standard that came before and towards the standard that comes in the next grade level. </w:t>
      </w:r>
      <w:r>
        <w:rPr>
          <w:sz w:val="20"/>
          <w:szCs w:val="20"/>
        </w:rPr>
        <w:t xml:space="preserve">Each standard is expected to be taught as appropriate for the grade-level. </w:t>
      </w:r>
      <w:r w:rsidRPr="00064CB6">
        <w:rPr>
          <w:sz w:val="20"/>
          <w:szCs w:val="20"/>
        </w:rPr>
        <w:t>Some standards appear to have similar wording at multiple grade levels; however, it is understood that they are to be app</w:t>
      </w:r>
      <w:r>
        <w:rPr>
          <w:sz w:val="20"/>
          <w:szCs w:val="20"/>
        </w:rPr>
        <w:t xml:space="preserve">lied with increased </w:t>
      </w:r>
      <w:r w:rsidRPr="00064CB6">
        <w:rPr>
          <w:sz w:val="20"/>
          <w:szCs w:val="20"/>
        </w:rPr>
        <w:t xml:space="preserve">focus to progressively more challenging texts and tasks. </w:t>
      </w:r>
    </w:p>
    <w:p w:rsidR="007D2CB2" w:rsidRPr="005469B5" w:rsidRDefault="007D2CB2" w:rsidP="007D2CB2">
      <w:pPr>
        <w:spacing w:after="0" w:line="240" w:lineRule="auto"/>
        <w:rPr>
          <w:b/>
          <w:sz w:val="20"/>
          <w:szCs w:val="20"/>
        </w:rPr>
      </w:pPr>
      <w:r w:rsidRPr="005469B5">
        <w:rPr>
          <w:b/>
          <w:sz w:val="20"/>
          <w:szCs w:val="20"/>
        </w:rPr>
        <w:t>Reading Standards for Literature</w:t>
      </w:r>
    </w:p>
    <w:p w:rsidR="007D2CB2" w:rsidRPr="005469B5" w:rsidRDefault="007D2CB2" w:rsidP="007D2CB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Independently and proficiently r</w:t>
      </w:r>
      <w:r w:rsidRPr="005469B5">
        <w:rPr>
          <w:sz w:val="20"/>
          <w:szCs w:val="20"/>
        </w:rPr>
        <w:t>ead grade-appropriate and increasingly complex literature from a variety of genres</w:t>
      </w:r>
    </w:p>
    <w:p w:rsidR="007D2CB2" w:rsidRPr="005469B5" w:rsidRDefault="007D2CB2" w:rsidP="007D2CB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469B5">
        <w:rPr>
          <w:sz w:val="20"/>
          <w:szCs w:val="20"/>
        </w:rPr>
        <w:t>Determine themes in literary texts   </w:t>
      </w:r>
    </w:p>
    <w:p w:rsidR="007D2CB2" w:rsidRPr="005469B5" w:rsidRDefault="007D2CB2" w:rsidP="007D2CB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469B5">
        <w:rPr>
          <w:sz w:val="20"/>
          <w:szCs w:val="20"/>
        </w:rPr>
        <w:t>Analyze elements of literature, including an author’s use of figurative language</w:t>
      </w:r>
    </w:p>
    <w:p w:rsidR="007D2CB2" w:rsidRPr="005469B5" w:rsidRDefault="007D2CB2" w:rsidP="007D2CB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469B5">
        <w:rPr>
          <w:sz w:val="20"/>
          <w:szCs w:val="20"/>
        </w:rPr>
        <w:t>Quote accurately by referring to the text</w:t>
      </w:r>
    </w:p>
    <w:p w:rsidR="007D2CB2" w:rsidRPr="005469B5" w:rsidRDefault="007D2CB2" w:rsidP="007D2CB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469B5">
        <w:rPr>
          <w:sz w:val="20"/>
          <w:szCs w:val="20"/>
        </w:rPr>
        <w:t xml:space="preserve">Compare and contrast different texts </w:t>
      </w:r>
    </w:p>
    <w:p w:rsidR="007D2CB2" w:rsidRPr="005469B5" w:rsidRDefault="007D2CB2" w:rsidP="007D2CB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469B5">
        <w:rPr>
          <w:sz w:val="20"/>
          <w:szCs w:val="20"/>
        </w:rPr>
        <w:t xml:space="preserve">Analyze the way a text is structured </w:t>
      </w:r>
    </w:p>
    <w:p w:rsidR="007D2CB2" w:rsidRPr="005469B5" w:rsidRDefault="007D2CB2" w:rsidP="007D2CB2">
      <w:pPr>
        <w:pStyle w:val="ListParagraph"/>
        <w:ind w:left="360"/>
        <w:rPr>
          <w:sz w:val="20"/>
          <w:szCs w:val="20"/>
        </w:rPr>
      </w:pPr>
    </w:p>
    <w:p w:rsidR="007D2CB2" w:rsidRPr="005469B5" w:rsidRDefault="007D2CB2" w:rsidP="007D2CB2">
      <w:pPr>
        <w:spacing w:after="0" w:line="240" w:lineRule="auto"/>
        <w:rPr>
          <w:b/>
          <w:sz w:val="20"/>
          <w:szCs w:val="20"/>
        </w:rPr>
      </w:pPr>
      <w:r w:rsidRPr="005469B5">
        <w:rPr>
          <w:b/>
          <w:sz w:val="20"/>
          <w:szCs w:val="20"/>
        </w:rPr>
        <w:t>Reading Standards for Informational Text</w:t>
      </w:r>
    </w:p>
    <w:p w:rsidR="007D2CB2" w:rsidRPr="005469B5" w:rsidRDefault="007D2CB2" w:rsidP="007D2CB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469B5">
        <w:rPr>
          <w:sz w:val="20"/>
          <w:szCs w:val="20"/>
        </w:rPr>
        <w:t>Read and analyze grade appropriate informational text from a variety of content areas such as history/social studies, science and technical texts</w:t>
      </w:r>
    </w:p>
    <w:p w:rsidR="007D2CB2" w:rsidRPr="005469B5" w:rsidRDefault="007D2CB2" w:rsidP="007D2CB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469B5">
        <w:rPr>
          <w:sz w:val="20"/>
          <w:szCs w:val="20"/>
        </w:rPr>
        <w:t>Determine meaning from reading informational texts</w:t>
      </w:r>
    </w:p>
    <w:p w:rsidR="007D2CB2" w:rsidRPr="005469B5" w:rsidRDefault="007D2CB2" w:rsidP="007D2CB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469B5">
        <w:rPr>
          <w:sz w:val="20"/>
          <w:szCs w:val="20"/>
        </w:rPr>
        <w:t>Quote text accurately by referring to the text</w:t>
      </w:r>
    </w:p>
    <w:p w:rsidR="007D2CB2" w:rsidRPr="005469B5" w:rsidRDefault="007D2CB2" w:rsidP="007D2CB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469B5">
        <w:rPr>
          <w:sz w:val="20"/>
          <w:szCs w:val="20"/>
        </w:rPr>
        <w:t xml:space="preserve">Summarize informational text accurately </w:t>
      </w:r>
    </w:p>
    <w:p w:rsidR="007D2CB2" w:rsidRPr="005469B5" w:rsidRDefault="007D2CB2" w:rsidP="007D2CB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469B5">
        <w:rPr>
          <w:sz w:val="20"/>
          <w:szCs w:val="20"/>
        </w:rPr>
        <w:t>Integrate information gained from a variety of texts to determine different points of view</w:t>
      </w:r>
      <w:r w:rsidRPr="005469B5">
        <w:rPr>
          <w:sz w:val="20"/>
          <w:szCs w:val="20"/>
        </w:rPr>
        <w:br/>
      </w:r>
    </w:p>
    <w:p w:rsidR="007D2CB2" w:rsidRPr="005469B5" w:rsidRDefault="007D2CB2" w:rsidP="007D2CB2">
      <w:pPr>
        <w:spacing w:after="0" w:line="240" w:lineRule="auto"/>
        <w:rPr>
          <w:b/>
          <w:sz w:val="20"/>
          <w:szCs w:val="20"/>
        </w:rPr>
      </w:pPr>
      <w:r w:rsidRPr="005469B5">
        <w:rPr>
          <w:b/>
          <w:sz w:val="20"/>
          <w:szCs w:val="20"/>
        </w:rPr>
        <w:t>Reading Standards Foundational Skills</w:t>
      </w:r>
    </w:p>
    <w:p w:rsidR="007D2CB2" w:rsidRPr="00EC25C6" w:rsidRDefault="007D2CB2" w:rsidP="007D2CB2">
      <w:pPr>
        <w:numPr>
          <w:ilvl w:val="0"/>
          <w:numId w:val="5"/>
        </w:numPr>
        <w:spacing w:line="240" w:lineRule="auto"/>
        <w:contextualSpacing/>
        <w:rPr>
          <w:rFonts w:cs="Times New Roman"/>
          <w:sz w:val="20"/>
          <w:szCs w:val="20"/>
        </w:rPr>
      </w:pPr>
      <w:r w:rsidRPr="00EC25C6">
        <w:rPr>
          <w:rFonts w:cs="Times New Roman"/>
          <w:sz w:val="20"/>
          <w:szCs w:val="20"/>
        </w:rPr>
        <w:t>Apply a variety of strategies to read unknown words in and out of context</w:t>
      </w:r>
    </w:p>
    <w:p w:rsidR="007D2CB2" w:rsidRDefault="007D2CB2" w:rsidP="007D2CB2">
      <w:pPr>
        <w:numPr>
          <w:ilvl w:val="0"/>
          <w:numId w:val="5"/>
        </w:numPr>
        <w:spacing w:line="240" w:lineRule="auto"/>
        <w:contextualSpacing/>
        <w:rPr>
          <w:sz w:val="20"/>
          <w:szCs w:val="20"/>
        </w:rPr>
      </w:pPr>
      <w:r w:rsidRPr="00EC25C6">
        <w:rPr>
          <w:sz w:val="20"/>
          <w:szCs w:val="20"/>
        </w:rPr>
        <w:t xml:space="preserve">Read text with purpose and understanding, self-monitoring understanding </w:t>
      </w:r>
    </w:p>
    <w:p w:rsidR="007D2CB2" w:rsidRPr="00EC25C6" w:rsidRDefault="007D2CB2" w:rsidP="007D2CB2">
      <w:pPr>
        <w:spacing w:line="240" w:lineRule="auto"/>
        <w:ind w:left="360"/>
        <w:contextualSpacing/>
        <w:rPr>
          <w:sz w:val="20"/>
          <w:szCs w:val="20"/>
        </w:rPr>
      </w:pPr>
    </w:p>
    <w:p w:rsidR="007D2CB2" w:rsidRPr="005469B5" w:rsidRDefault="007D2CB2" w:rsidP="007D2CB2">
      <w:pPr>
        <w:spacing w:after="0" w:line="240" w:lineRule="auto"/>
        <w:rPr>
          <w:rFonts w:eastAsia="Times New Roman"/>
          <w:sz w:val="20"/>
          <w:szCs w:val="20"/>
        </w:rPr>
      </w:pPr>
      <w:r w:rsidRPr="005469B5">
        <w:rPr>
          <w:b/>
          <w:sz w:val="20"/>
          <w:szCs w:val="20"/>
        </w:rPr>
        <w:lastRenderedPageBreak/>
        <w:t>Writing Standards</w:t>
      </w:r>
    </w:p>
    <w:p w:rsidR="007D2CB2" w:rsidRDefault="007D2CB2" w:rsidP="007D2CB2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Write opinion and explanatory pieces that include evidence to support ideas, linking words, precise vocabulary and a conclusion  </w:t>
      </w:r>
    </w:p>
    <w:p w:rsidR="007D2CB2" w:rsidRPr="00EC25C6" w:rsidRDefault="007D2CB2" w:rsidP="007D2CB2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Write narratives that include a clear sequence of events, descriptive </w:t>
      </w:r>
      <w:r w:rsidRPr="00007650">
        <w:rPr>
          <w:sz w:val="20"/>
          <w:szCs w:val="20"/>
        </w:rPr>
        <w:t>details</w:t>
      </w:r>
      <w:r>
        <w:rPr>
          <w:sz w:val="20"/>
          <w:szCs w:val="20"/>
        </w:rPr>
        <w:t>, dialogue, and words that indicate a change in time</w:t>
      </w:r>
    </w:p>
    <w:p w:rsidR="007D2CB2" w:rsidRPr="005469B5" w:rsidRDefault="007D2CB2" w:rsidP="007D2CB2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5469B5">
        <w:rPr>
          <w:sz w:val="20"/>
          <w:szCs w:val="20"/>
        </w:rPr>
        <w:t>Conduct short research projects to build knowledge through investigation</w:t>
      </w:r>
    </w:p>
    <w:p w:rsidR="007D2CB2" w:rsidRPr="005469B5" w:rsidRDefault="007D2CB2" w:rsidP="007D2CB2">
      <w:pPr>
        <w:pStyle w:val="ListParagraph"/>
        <w:numPr>
          <w:ilvl w:val="0"/>
          <w:numId w:val="3"/>
        </w:numPr>
        <w:spacing w:after="200"/>
        <w:contextualSpacing/>
        <w:rPr>
          <w:sz w:val="20"/>
          <w:szCs w:val="20"/>
        </w:rPr>
      </w:pPr>
      <w:r w:rsidRPr="005469B5">
        <w:rPr>
          <w:sz w:val="20"/>
          <w:szCs w:val="20"/>
        </w:rPr>
        <w:t xml:space="preserve">Plan, draft, revise and edit to produce clear and coherent writing </w:t>
      </w:r>
    </w:p>
    <w:p w:rsidR="007D2CB2" w:rsidRPr="005469B5" w:rsidRDefault="007D2CB2" w:rsidP="007D2CB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9B5">
        <w:rPr>
          <w:sz w:val="20"/>
          <w:szCs w:val="20"/>
        </w:rPr>
        <w:t>Demonstrate sufficient command of keyboarding skills to complete a writing task</w:t>
      </w:r>
    </w:p>
    <w:p w:rsidR="007D2CB2" w:rsidRPr="005469B5" w:rsidRDefault="007D2CB2" w:rsidP="007D2CB2">
      <w:pPr>
        <w:pStyle w:val="ListParagraph"/>
        <w:ind w:left="360"/>
        <w:rPr>
          <w:sz w:val="20"/>
          <w:szCs w:val="20"/>
        </w:rPr>
      </w:pPr>
    </w:p>
    <w:p w:rsidR="007D2CB2" w:rsidRPr="005469B5" w:rsidRDefault="007D2CB2" w:rsidP="007D2CB2">
      <w:pPr>
        <w:spacing w:after="0"/>
        <w:rPr>
          <w:sz w:val="20"/>
          <w:szCs w:val="20"/>
        </w:rPr>
      </w:pPr>
      <w:r w:rsidRPr="005469B5">
        <w:rPr>
          <w:b/>
          <w:sz w:val="20"/>
          <w:szCs w:val="20"/>
        </w:rPr>
        <w:t>Writing Foundational Standards</w:t>
      </w:r>
    </w:p>
    <w:p w:rsidR="007D2CB2" w:rsidRDefault="007D2CB2" w:rsidP="007D2CB2">
      <w:pPr>
        <w:numPr>
          <w:ilvl w:val="0"/>
          <w:numId w:val="6"/>
        </w:numPr>
        <w:spacing w:after="240" w:line="240" w:lineRule="auto"/>
        <w:contextualSpacing/>
        <w:rPr>
          <w:rFonts w:eastAsia="Times New Roman" w:cs="Times New Roman"/>
          <w:color w:val="000000"/>
          <w:sz w:val="20"/>
          <w:szCs w:val="20"/>
        </w:rPr>
      </w:pPr>
      <w:r w:rsidRPr="00EC25C6">
        <w:rPr>
          <w:rFonts w:eastAsia="Times New Roman" w:cs="Times New Roman"/>
          <w:color w:val="000000"/>
          <w:sz w:val="20"/>
          <w:szCs w:val="20"/>
        </w:rPr>
        <w:t xml:space="preserve">Read and write cursive and manuscript </w:t>
      </w:r>
    </w:p>
    <w:p w:rsidR="007D2CB2" w:rsidRPr="00EC25C6" w:rsidRDefault="007D2CB2" w:rsidP="007D2CB2">
      <w:pPr>
        <w:spacing w:after="240" w:line="240" w:lineRule="auto"/>
        <w:ind w:left="360"/>
        <w:contextualSpacing/>
        <w:rPr>
          <w:rFonts w:eastAsia="Times New Roman" w:cs="Times New Roman"/>
          <w:color w:val="000000"/>
          <w:sz w:val="20"/>
          <w:szCs w:val="20"/>
        </w:rPr>
      </w:pPr>
    </w:p>
    <w:p w:rsidR="007D2CB2" w:rsidRPr="005469B5" w:rsidRDefault="007D2CB2" w:rsidP="007D2CB2">
      <w:pPr>
        <w:spacing w:after="0"/>
        <w:rPr>
          <w:b/>
          <w:sz w:val="20"/>
          <w:szCs w:val="20"/>
        </w:rPr>
      </w:pPr>
      <w:r w:rsidRPr="005469B5">
        <w:rPr>
          <w:b/>
          <w:sz w:val="20"/>
          <w:szCs w:val="20"/>
        </w:rPr>
        <w:t>Speaking and Listening Standards</w:t>
      </w:r>
    </w:p>
    <w:p w:rsidR="007D2CB2" w:rsidRDefault="007D2CB2" w:rsidP="007D2CB2">
      <w:pPr>
        <w:pStyle w:val="ListParagraph"/>
        <w:numPr>
          <w:ilvl w:val="0"/>
          <w:numId w:val="4"/>
        </w:numPr>
        <w:spacing w:after="200"/>
        <w:contextualSpacing/>
        <w:rPr>
          <w:sz w:val="20"/>
          <w:szCs w:val="20"/>
        </w:rPr>
      </w:pPr>
      <w:r w:rsidRPr="00176096">
        <w:rPr>
          <w:sz w:val="20"/>
          <w:szCs w:val="20"/>
        </w:rPr>
        <w:t xml:space="preserve">Collaborate in discussions through effectively speaking and listening in a variety of settings  </w:t>
      </w:r>
    </w:p>
    <w:p w:rsidR="007D2CB2" w:rsidRPr="00176096" w:rsidRDefault="007D2CB2" w:rsidP="007D2CB2">
      <w:pPr>
        <w:pStyle w:val="ListParagraph"/>
        <w:numPr>
          <w:ilvl w:val="0"/>
          <w:numId w:val="4"/>
        </w:numPr>
        <w:spacing w:after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Prepare for a discussion by reading and studying the required materials, drawing on that preparation during the discussion </w:t>
      </w:r>
    </w:p>
    <w:p w:rsidR="007D2CB2" w:rsidRPr="00176096" w:rsidRDefault="007D2CB2" w:rsidP="007D2CB2">
      <w:pPr>
        <w:pStyle w:val="ListParagraph"/>
        <w:numPr>
          <w:ilvl w:val="0"/>
          <w:numId w:val="4"/>
        </w:numPr>
        <w:spacing w:after="200"/>
        <w:contextualSpacing/>
        <w:rPr>
          <w:sz w:val="20"/>
          <w:szCs w:val="20"/>
        </w:rPr>
      </w:pPr>
      <w:r w:rsidRPr="00176096">
        <w:rPr>
          <w:sz w:val="20"/>
          <w:szCs w:val="20"/>
        </w:rPr>
        <w:t xml:space="preserve">Paraphrase information from </w:t>
      </w:r>
      <w:r>
        <w:rPr>
          <w:sz w:val="20"/>
          <w:szCs w:val="20"/>
        </w:rPr>
        <w:t xml:space="preserve">a </w:t>
      </w:r>
      <w:r w:rsidRPr="00176096">
        <w:rPr>
          <w:sz w:val="20"/>
          <w:szCs w:val="20"/>
        </w:rPr>
        <w:t>wide range of sources</w:t>
      </w:r>
    </w:p>
    <w:p w:rsidR="007D2CB2" w:rsidRPr="00EC25C6" w:rsidRDefault="007D2CB2" w:rsidP="007D2CB2">
      <w:pPr>
        <w:pStyle w:val="ListParagraph"/>
        <w:numPr>
          <w:ilvl w:val="0"/>
          <w:numId w:val="4"/>
        </w:numPr>
        <w:spacing w:after="200"/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Report on a topic or text, sequencing ideas logically, using relevant facts and details, and including multimedia components </w:t>
      </w:r>
      <w:r w:rsidRPr="00EC25C6">
        <w:rPr>
          <w:sz w:val="20"/>
          <w:szCs w:val="20"/>
        </w:rPr>
        <w:t xml:space="preserve"> </w:t>
      </w:r>
    </w:p>
    <w:p w:rsidR="007D2CB2" w:rsidRDefault="007D2CB2" w:rsidP="007D2CB2">
      <w:pPr>
        <w:pStyle w:val="ListParagraph"/>
        <w:spacing w:after="200"/>
        <w:ind w:left="360"/>
        <w:contextualSpacing/>
        <w:rPr>
          <w:b/>
          <w:sz w:val="20"/>
          <w:szCs w:val="20"/>
        </w:rPr>
      </w:pPr>
    </w:p>
    <w:p w:rsidR="007D2CB2" w:rsidRPr="00EC25C6" w:rsidRDefault="007D2CB2" w:rsidP="007D2CB2">
      <w:pPr>
        <w:pStyle w:val="ListParagraph"/>
        <w:ind w:left="0"/>
        <w:contextualSpacing/>
        <w:rPr>
          <w:b/>
          <w:sz w:val="20"/>
          <w:szCs w:val="20"/>
        </w:rPr>
      </w:pPr>
      <w:r w:rsidRPr="00EC25C6">
        <w:rPr>
          <w:b/>
          <w:sz w:val="20"/>
          <w:szCs w:val="20"/>
        </w:rPr>
        <w:t>Language Standards</w:t>
      </w:r>
    </w:p>
    <w:p w:rsidR="007D2CB2" w:rsidRPr="00EC25C6" w:rsidRDefault="007D2CB2" w:rsidP="007D2CB2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C25C6">
        <w:rPr>
          <w:sz w:val="20"/>
          <w:szCs w:val="20"/>
        </w:rPr>
        <w:t xml:space="preserve">Demonstrate mastery of grade level conventions (grammar, capitalization, punctuation, and spelling) </w:t>
      </w:r>
    </w:p>
    <w:p w:rsidR="007D2CB2" w:rsidRPr="00EC25C6" w:rsidRDefault="007D2CB2" w:rsidP="007D2CB2">
      <w:pPr>
        <w:numPr>
          <w:ilvl w:val="0"/>
          <w:numId w:val="7"/>
        </w:numPr>
        <w:spacing w:line="240" w:lineRule="auto"/>
        <w:contextualSpacing/>
        <w:rPr>
          <w:rFonts w:cs="Times New Roman"/>
          <w:sz w:val="20"/>
          <w:szCs w:val="20"/>
        </w:rPr>
      </w:pPr>
      <w:r w:rsidRPr="00EC25C6">
        <w:rPr>
          <w:rFonts w:cs="Times New Roman"/>
          <w:sz w:val="20"/>
          <w:szCs w:val="20"/>
        </w:rPr>
        <w:t xml:space="preserve">Construct paragraphs that include an introduction of the topic, supporting details, and conclusion </w:t>
      </w:r>
    </w:p>
    <w:p w:rsidR="007D2CB2" w:rsidRPr="00EC25C6" w:rsidRDefault="007D2CB2" w:rsidP="007D2CB2">
      <w:pPr>
        <w:numPr>
          <w:ilvl w:val="0"/>
          <w:numId w:val="7"/>
        </w:numPr>
        <w:spacing w:line="240" w:lineRule="auto"/>
        <w:contextualSpacing/>
        <w:rPr>
          <w:rFonts w:cs="Times New Roman"/>
          <w:sz w:val="20"/>
          <w:szCs w:val="20"/>
        </w:rPr>
      </w:pPr>
      <w:r w:rsidRPr="00EC25C6">
        <w:rPr>
          <w:rFonts w:cs="Times New Roman"/>
          <w:sz w:val="20"/>
          <w:szCs w:val="20"/>
        </w:rPr>
        <w:t xml:space="preserve">Use knowledge of Greek and Latin prefixes, suffixes, and roots to determine the meaning of unknown words  </w:t>
      </w:r>
    </w:p>
    <w:p w:rsidR="007D2CB2" w:rsidRDefault="007D2CB2" w:rsidP="007D2CB2">
      <w:pPr>
        <w:numPr>
          <w:ilvl w:val="0"/>
          <w:numId w:val="7"/>
        </w:numPr>
        <w:spacing w:line="240" w:lineRule="auto"/>
        <w:contextualSpacing/>
        <w:rPr>
          <w:sz w:val="20"/>
          <w:szCs w:val="20"/>
        </w:rPr>
      </w:pPr>
      <w:r w:rsidRPr="00EC25C6">
        <w:rPr>
          <w:sz w:val="20"/>
          <w:szCs w:val="20"/>
        </w:rPr>
        <w:t xml:space="preserve">Determine the meaning of unknown words using root words, prefixes, suffixes, context clues, and dictionaries </w:t>
      </w:r>
    </w:p>
    <w:p w:rsidR="007D2CB2" w:rsidRPr="00EC25C6" w:rsidRDefault="007D2CB2" w:rsidP="007D2CB2">
      <w:pPr>
        <w:numPr>
          <w:ilvl w:val="0"/>
          <w:numId w:val="7"/>
        </w:num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Demonstrate the meaning of idioms and figurative language </w:t>
      </w:r>
    </w:p>
    <w:p w:rsidR="007D2CB2" w:rsidRDefault="007D2CB2" w:rsidP="007D2CB2">
      <w:pPr>
        <w:spacing w:line="240" w:lineRule="auto"/>
        <w:rPr>
          <w:sz w:val="20"/>
          <w:szCs w:val="20"/>
        </w:rPr>
        <w:sectPr w:rsidR="007D2CB2" w:rsidSect="007D2CB2">
          <w:type w:val="continuous"/>
          <w:pgSz w:w="15840" w:h="12240" w:orient="landscape" w:code="1"/>
          <w:pgMar w:top="1008" w:right="835" w:bottom="720" w:left="720" w:header="720" w:footer="720" w:gutter="0"/>
          <w:pgNumType w:start="1"/>
          <w:cols w:num="2" w:space="720"/>
          <w:titlePg/>
          <w:docGrid w:linePitch="360"/>
        </w:sectPr>
      </w:pPr>
    </w:p>
    <w:p w:rsidR="007D2CB2" w:rsidRPr="005469B5" w:rsidRDefault="007D2CB2" w:rsidP="007D2CB2">
      <w:pPr>
        <w:spacing w:line="240" w:lineRule="auto"/>
        <w:rPr>
          <w:sz w:val="20"/>
          <w:szCs w:val="20"/>
        </w:rPr>
      </w:pPr>
    </w:p>
    <w:p w:rsidR="007D2CB2" w:rsidRDefault="007D2CB2">
      <w: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3043"/>
      </w:tblGrid>
      <w:tr w:rsidR="00281B78" w:rsidTr="00000497">
        <w:trPr>
          <w:trHeight w:val="440"/>
        </w:trPr>
        <w:tc>
          <w:tcPr>
            <w:tcW w:w="14501" w:type="dxa"/>
            <w:gridSpan w:val="2"/>
            <w:tcBorders>
              <w:bottom w:val="single" w:sz="4" w:space="0" w:color="auto"/>
            </w:tcBorders>
          </w:tcPr>
          <w:p w:rsidR="00281B78" w:rsidRPr="00000497" w:rsidRDefault="00281B78" w:rsidP="00F86AE2">
            <w:r w:rsidRPr="00000497">
              <w:lastRenderedPageBreak/>
              <w:t>Arizona’s English Language Arts Standards -</w:t>
            </w:r>
            <w:r w:rsidR="00F86AE2">
              <w:t>5</w:t>
            </w:r>
            <w:r w:rsidR="00F86AE2" w:rsidRPr="00F86AE2">
              <w:rPr>
                <w:vertAlign w:val="superscript"/>
              </w:rPr>
              <w:t>th</w:t>
            </w:r>
            <w:r w:rsidR="00F86AE2">
              <w:t xml:space="preserve"> Grade</w:t>
            </w:r>
          </w:p>
        </w:tc>
      </w:tr>
      <w:tr w:rsidR="00A4120E" w:rsidTr="00000497">
        <w:trPr>
          <w:trHeight w:val="20"/>
        </w:trPr>
        <w:tc>
          <w:tcPr>
            <w:tcW w:w="1450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A4120E" w:rsidRPr="00000497" w:rsidRDefault="00A4120E" w:rsidP="00A4120E">
            <w:r w:rsidRPr="00000497">
              <w:t>Reading Standards for Literature</w:t>
            </w:r>
          </w:p>
        </w:tc>
      </w:tr>
      <w:tr w:rsidR="00281B78" w:rsidTr="00000497">
        <w:trPr>
          <w:trHeight w:val="431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281B78" w:rsidRPr="00000497" w:rsidRDefault="00A4120E" w:rsidP="00A4120E">
            <w:r w:rsidRPr="00000497">
              <w:t>Key Ideas and Details</w:t>
            </w:r>
          </w:p>
        </w:tc>
      </w:tr>
      <w:tr w:rsidR="00681E2F" w:rsidTr="00681E2F">
        <w:trPr>
          <w:trHeight w:val="431"/>
        </w:trPr>
        <w:tc>
          <w:tcPr>
            <w:tcW w:w="1458" w:type="dxa"/>
            <w:vAlign w:val="center"/>
          </w:tcPr>
          <w:p w:rsidR="00681E2F" w:rsidRDefault="00681E2F" w:rsidP="00681E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5.RL.1</w:t>
            </w:r>
          </w:p>
        </w:tc>
        <w:tc>
          <w:tcPr>
            <w:tcW w:w="13043" w:type="dxa"/>
            <w:vAlign w:val="center"/>
          </w:tcPr>
          <w:p w:rsidR="00681E2F" w:rsidRDefault="00681E2F" w:rsidP="00681E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Quote accurately from a text when explaining what the text says explicitly and when drawing inferences from the text. </w:t>
            </w:r>
          </w:p>
        </w:tc>
      </w:tr>
      <w:tr w:rsidR="00681E2F" w:rsidTr="00681E2F">
        <w:trPr>
          <w:trHeight w:val="431"/>
        </w:trPr>
        <w:tc>
          <w:tcPr>
            <w:tcW w:w="1458" w:type="dxa"/>
            <w:vAlign w:val="center"/>
          </w:tcPr>
          <w:p w:rsidR="00681E2F" w:rsidRDefault="00681E2F" w:rsidP="00681E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5.RL.2</w:t>
            </w:r>
          </w:p>
        </w:tc>
        <w:tc>
          <w:tcPr>
            <w:tcW w:w="13043" w:type="dxa"/>
            <w:vAlign w:val="center"/>
          </w:tcPr>
          <w:p w:rsidR="00681E2F" w:rsidRDefault="00681E2F" w:rsidP="00681E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Determine a theme of a story, drama, or poem from details of the text; include how characters in story or drama respond to challenges, how the speaker in a poem reflects upon a topic, and a summary of the text.</w:t>
            </w:r>
          </w:p>
        </w:tc>
      </w:tr>
      <w:tr w:rsidR="00681E2F" w:rsidTr="00681E2F">
        <w:trPr>
          <w:trHeight w:val="44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681E2F" w:rsidRDefault="00681E2F" w:rsidP="00681E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5.RL.3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681E2F" w:rsidRDefault="00681E2F" w:rsidP="00681E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Compare and contrast two or more characters, settings, or events in a story or drama, drawing on specific details in the text (e.g., how characters interact).  </w:t>
            </w:r>
          </w:p>
        </w:tc>
      </w:tr>
      <w:tr w:rsidR="00281B78" w:rsidTr="00000497">
        <w:trPr>
          <w:trHeight w:val="422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281B78" w:rsidRPr="00000497" w:rsidRDefault="00A4120E" w:rsidP="00000497">
            <w:r w:rsidRPr="00000497">
              <w:t>Craft and Structure</w:t>
            </w:r>
          </w:p>
        </w:tc>
      </w:tr>
      <w:tr w:rsidR="00681E2F" w:rsidTr="00681E2F">
        <w:trPr>
          <w:trHeight w:val="476"/>
        </w:trPr>
        <w:tc>
          <w:tcPr>
            <w:tcW w:w="1458" w:type="dxa"/>
            <w:vAlign w:val="center"/>
          </w:tcPr>
          <w:p w:rsidR="00681E2F" w:rsidRPr="00681E2F" w:rsidRDefault="00681E2F" w:rsidP="00681E2F">
            <w:pPr>
              <w:rPr>
                <w:rFonts w:ascii="Calibri" w:hAnsi="Calibri"/>
              </w:rPr>
            </w:pPr>
            <w:r w:rsidRPr="00681E2F">
              <w:rPr>
                <w:rFonts w:ascii="Calibri" w:hAnsi="Calibri"/>
              </w:rPr>
              <w:t>5.RL.4</w:t>
            </w:r>
          </w:p>
        </w:tc>
        <w:tc>
          <w:tcPr>
            <w:tcW w:w="13043" w:type="dxa"/>
            <w:vAlign w:val="center"/>
          </w:tcPr>
          <w:p w:rsidR="00681E2F" w:rsidRPr="00681E2F" w:rsidRDefault="00681E2F" w:rsidP="00681E2F">
            <w:pPr>
              <w:rPr>
                <w:rFonts w:ascii="Calibri" w:hAnsi="Calibri"/>
              </w:rPr>
            </w:pPr>
            <w:r w:rsidRPr="00681E2F">
              <w:rPr>
                <w:rFonts w:ascii="Calibri" w:hAnsi="Calibri"/>
              </w:rPr>
              <w:t xml:space="preserve">Determine the meaning of words and phrases as they are used in a text, including figurative language such as metaphors and similes.  </w:t>
            </w:r>
          </w:p>
        </w:tc>
      </w:tr>
      <w:tr w:rsidR="00681E2F" w:rsidTr="00681E2F">
        <w:trPr>
          <w:trHeight w:val="440"/>
        </w:trPr>
        <w:tc>
          <w:tcPr>
            <w:tcW w:w="1458" w:type="dxa"/>
            <w:vAlign w:val="center"/>
          </w:tcPr>
          <w:p w:rsidR="00681E2F" w:rsidRPr="00681E2F" w:rsidRDefault="00681E2F" w:rsidP="00681E2F">
            <w:pPr>
              <w:rPr>
                <w:rFonts w:ascii="Calibri" w:hAnsi="Calibri"/>
              </w:rPr>
            </w:pPr>
            <w:r w:rsidRPr="00681E2F">
              <w:rPr>
                <w:rFonts w:ascii="Calibri" w:hAnsi="Calibri"/>
              </w:rPr>
              <w:t>5.RL.5</w:t>
            </w:r>
          </w:p>
        </w:tc>
        <w:tc>
          <w:tcPr>
            <w:tcW w:w="13043" w:type="dxa"/>
            <w:vAlign w:val="center"/>
          </w:tcPr>
          <w:p w:rsidR="00681E2F" w:rsidRPr="00681E2F" w:rsidRDefault="00681E2F" w:rsidP="00681E2F">
            <w:pPr>
              <w:rPr>
                <w:rFonts w:ascii="Calibri" w:hAnsi="Calibri"/>
              </w:rPr>
            </w:pPr>
            <w:r w:rsidRPr="00681E2F">
              <w:rPr>
                <w:rFonts w:ascii="Calibri" w:hAnsi="Calibri"/>
              </w:rPr>
              <w:t>Explain how a series of chapters, scenes, or stanzas fits together to provide the overall structure of a particular story, drama, or poem.</w:t>
            </w:r>
          </w:p>
        </w:tc>
      </w:tr>
      <w:tr w:rsidR="00681E2F" w:rsidTr="00681E2F">
        <w:trPr>
          <w:trHeight w:val="44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681E2F" w:rsidRPr="00681E2F" w:rsidRDefault="00681E2F" w:rsidP="00681E2F">
            <w:pPr>
              <w:rPr>
                <w:rFonts w:ascii="Calibri" w:hAnsi="Calibri"/>
              </w:rPr>
            </w:pPr>
            <w:r w:rsidRPr="00681E2F">
              <w:rPr>
                <w:rFonts w:ascii="Calibri" w:hAnsi="Calibri"/>
              </w:rPr>
              <w:t>5.RL.6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681E2F" w:rsidRPr="00681E2F" w:rsidRDefault="00681E2F" w:rsidP="00681E2F">
            <w:pPr>
              <w:rPr>
                <w:rFonts w:ascii="Calibri" w:hAnsi="Calibri"/>
              </w:rPr>
            </w:pPr>
            <w:r w:rsidRPr="00681E2F">
              <w:rPr>
                <w:rFonts w:ascii="Calibri" w:hAnsi="Calibri"/>
              </w:rPr>
              <w:t xml:space="preserve">Describe how a narrator’s or speaker’s point of view influences how events are described. </w:t>
            </w:r>
          </w:p>
        </w:tc>
      </w:tr>
      <w:tr w:rsidR="00281B78" w:rsidTr="00000497">
        <w:trPr>
          <w:trHeight w:val="440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281B78" w:rsidRPr="00000497" w:rsidRDefault="00000497" w:rsidP="00000497">
            <w:r w:rsidRPr="00000497">
              <w:t>Integration of Knowledge and Ideas</w:t>
            </w:r>
          </w:p>
        </w:tc>
      </w:tr>
      <w:tr w:rsidR="00681E2F" w:rsidTr="00681E2F">
        <w:trPr>
          <w:trHeight w:val="530"/>
        </w:trPr>
        <w:tc>
          <w:tcPr>
            <w:tcW w:w="1458" w:type="dxa"/>
            <w:vAlign w:val="center"/>
          </w:tcPr>
          <w:p w:rsidR="00681E2F" w:rsidRDefault="00681E2F" w:rsidP="00681E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5.RL.7</w:t>
            </w:r>
          </w:p>
        </w:tc>
        <w:tc>
          <w:tcPr>
            <w:tcW w:w="13043" w:type="dxa"/>
            <w:vAlign w:val="center"/>
          </w:tcPr>
          <w:p w:rsidR="00681E2F" w:rsidRDefault="00681E2F" w:rsidP="00681E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Analyze how visual and multimedia elements contribute to the purpose, meaning, or tone of the text (e.g., graphic novel, multimedia presentation of fiction, folktale, myth, and poem). </w:t>
            </w:r>
          </w:p>
        </w:tc>
      </w:tr>
      <w:tr w:rsidR="00681E2F" w:rsidTr="00681E2F">
        <w:trPr>
          <w:trHeight w:val="521"/>
        </w:trPr>
        <w:tc>
          <w:tcPr>
            <w:tcW w:w="1458" w:type="dxa"/>
            <w:vAlign w:val="center"/>
          </w:tcPr>
          <w:p w:rsidR="00681E2F" w:rsidRDefault="00681E2F" w:rsidP="00681E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5.RL.8</w:t>
            </w:r>
          </w:p>
        </w:tc>
        <w:tc>
          <w:tcPr>
            <w:tcW w:w="13043" w:type="dxa"/>
            <w:vAlign w:val="center"/>
          </w:tcPr>
          <w:p w:rsidR="00681E2F" w:rsidRDefault="00681E2F" w:rsidP="00681E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(Not applicable to literature) </w:t>
            </w:r>
          </w:p>
        </w:tc>
      </w:tr>
      <w:tr w:rsidR="00681E2F" w:rsidTr="00681E2F">
        <w:trPr>
          <w:trHeight w:val="62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681E2F" w:rsidRDefault="00681E2F" w:rsidP="00681E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5.RL.9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681E2F" w:rsidRDefault="00681E2F" w:rsidP="00681E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Compare and contrast stories in the same genre (e.g., mysteries and adventure stories) on their approaches to similar themes and topics.  </w:t>
            </w:r>
          </w:p>
        </w:tc>
      </w:tr>
      <w:tr w:rsidR="00281B78" w:rsidTr="00000497">
        <w:trPr>
          <w:trHeight w:val="440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281B78" w:rsidRPr="00000497" w:rsidRDefault="00000497" w:rsidP="00000497">
            <w:r w:rsidRPr="00000497">
              <w:t>Range of Reading and Level of Text Complexity</w:t>
            </w:r>
          </w:p>
        </w:tc>
      </w:tr>
      <w:tr w:rsidR="00CD4CD4" w:rsidTr="00CD4CD4">
        <w:trPr>
          <w:trHeight w:val="720"/>
        </w:trPr>
        <w:tc>
          <w:tcPr>
            <w:tcW w:w="1458" w:type="dxa"/>
            <w:vAlign w:val="center"/>
          </w:tcPr>
          <w:p w:rsidR="00CD4CD4" w:rsidRPr="00CD4CD4" w:rsidRDefault="00CD4CD4" w:rsidP="00CD4CD4">
            <w:pPr>
              <w:rPr>
                <w:rFonts w:ascii="Calibri" w:hAnsi="Calibri"/>
              </w:rPr>
            </w:pPr>
            <w:r w:rsidRPr="00CD4CD4">
              <w:rPr>
                <w:rFonts w:ascii="Calibri" w:hAnsi="Calibri"/>
              </w:rPr>
              <w:t>5.RL.10</w:t>
            </w:r>
          </w:p>
        </w:tc>
        <w:tc>
          <w:tcPr>
            <w:tcW w:w="13043" w:type="dxa"/>
            <w:vAlign w:val="center"/>
          </w:tcPr>
          <w:p w:rsidR="00CD4CD4" w:rsidRPr="00CD4CD4" w:rsidRDefault="00CD4CD4" w:rsidP="00CD4CD4">
            <w:pPr>
              <w:rPr>
                <w:rFonts w:ascii="Calibri" w:hAnsi="Calibri"/>
              </w:rPr>
            </w:pPr>
            <w:r w:rsidRPr="00CD4CD4">
              <w:rPr>
                <w:rFonts w:ascii="Calibri" w:hAnsi="Calibri"/>
              </w:rPr>
              <w:t xml:space="preserve">By the end of the year,  proficiently and independently read and comprehend literature, including stories, dramas, and poetry, in a text complexity range determined by qualitative and quantitative measures appropriate to grade 5.  </w:t>
            </w:r>
          </w:p>
        </w:tc>
      </w:tr>
    </w:tbl>
    <w:p w:rsidR="00000497" w:rsidRDefault="00000497"/>
    <w:p w:rsidR="00000497" w:rsidRDefault="00000497">
      <w: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3043"/>
      </w:tblGrid>
      <w:tr w:rsidR="00000497" w:rsidTr="00192DD0">
        <w:trPr>
          <w:trHeight w:val="440"/>
        </w:trPr>
        <w:tc>
          <w:tcPr>
            <w:tcW w:w="14501" w:type="dxa"/>
            <w:gridSpan w:val="2"/>
            <w:tcBorders>
              <w:bottom w:val="single" w:sz="4" w:space="0" w:color="auto"/>
            </w:tcBorders>
          </w:tcPr>
          <w:p w:rsidR="00000497" w:rsidRPr="00000497" w:rsidRDefault="00000497" w:rsidP="00F86AE2">
            <w:r w:rsidRPr="00000497">
              <w:lastRenderedPageBreak/>
              <w:t xml:space="preserve">Arizona’s English Language Arts Standards </w:t>
            </w:r>
            <w:r w:rsidR="00F86AE2">
              <w:t>–</w:t>
            </w:r>
            <w:r w:rsidRPr="00000497">
              <w:t xml:space="preserve"> </w:t>
            </w:r>
            <w:r w:rsidR="00F86AE2">
              <w:t>5</w:t>
            </w:r>
            <w:r w:rsidR="00F86AE2" w:rsidRPr="00F86AE2">
              <w:rPr>
                <w:vertAlign w:val="superscript"/>
              </w:rPr>
              <w:t>th</w:t>
            </w:r>
            <w:r w:rsidR="00F86AE2">
              <w:t xml:space="preserve"> Grade</w:t>
            </w:r>
          </w:p>
        </w:tc>
      </w:tr>
      <w:tr w:rsidR="00000497" w:rsidTr="00192DD0">
        <w:trPr>
          <w:trHeight w:val="20"/>
        </w:trPr>
        <w:tc>
          <w:tcPr>
            <w:tcW w:w="1450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000497" w:rsidRPr="00000497" w:rsidRDefault="00000497" w:rsidP="00000497">
            <w:r w:rsidRPr="00000497">
              <w:t xml:space="preserve">Reading Standards for </w:t>
            </w:r>
            <w:r>
              <w:t>Informational Text</w:t>
            </w:r>
          </w:p>
        </w:tc>
      </w:tr>
      <w:tr w:rsidR="00000497" w:rsidTr="00192DD0">
        <w:trPr>
          <w:trHeight w:val="431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000497" w:rsidP="00192DD0">
            <w:r w:rsidRPr="00000497">
              <w:t>Key Ideas and Details</w:t>
            </w:r>
          </w:p>
        </w:tc>
      </w:tr>
      <w:tr w:rsidR="00CD4CD4" w:rsidTr="00CD4CD4">
        <w:trPr>
          <w:trHeight w:val="431"/>
        </w:trPr>
        <w:tc>
          <w:tcPr>
            <w:tcW w:w="1458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5.RI.1</w:t>
            </w:r>
          </w:p>
        </w:tc>
        <w:tc>
          <w:tcPr>
            <w:tcW w:w="13043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Quote accurately from a text when explaining what the text says explicitly and when drawing inferences from the text. </w:t>
            </w:r>
          </w:p>
        </w:tc>
      </w:tr>
      <w:tr w:rsidR="00CD4CD4" w:rsidTr="00CD4CD4">
        <w:trPr>
          <w:trHeight w:val="431"/>
        </w:trPr>
        <w:tc>
          <w:tcPr>
            <w:tcW w:w="1458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5.RI.2</w:t>
            </w:r>
          </w:p>
        </w:tc>
        <w:tc>
          <w:tcPr>
            <w:tcW w:w="13043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Determine two or more main ideas of a text and explain how they are supported by key details; summarize the text. </w:t>
            </w:r>
          </w:p>
        </w:tc>
      </w:tr>
      <w:tr w:rsidR="00CD4CD4" w:rsidTr="00CD4CD4">
        <w:trPr>
          <w:trHeight w:val="44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5.RI.3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Explain the relationships or interactions between two or more individuals, events, ideas, or concepts in a historical, scientific, or technical text, based on specific information in the text. </w:t>
            </w:r>
          </w:p>
        </w:tc>
      </w:tr>
      <w:tr w:rsidR="00000497" w:rsidTr="00192DD0">
        <w:trPr>
          <w:trHeight w:val="422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000497" w:rsidP="00192DD0">
            <w:r w:rsidRPr="00000497">
              <w:t>Craft and Structure</w:t>
            </w:r>
          </w:p>
        </w:tc>
      </w:tr>
      <w:tr w:rsidR="00CD4CD4" w:rsidTr="00CD4CD4">
        <w:trPr>
          <w:trHeight w:val="476"/>
        </w:trPr>
        <w:tc>
          <w:tcPr>
            <w:tcW w:w="1458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5.RI.4</w:t>
            </w:r>
          </w:p>
        </w:tc>
        <w:tc>
          <w:tcPr>
            <w:tcW w:w="13043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Determine the meaning of general academic and domain-specific words and phrases in a text relevant to a grade 5 topic or subject area.    </w:t>
            </w:r>
          </w:p>
        </w:tc>
      </w:tr>
      <w:tr w:rsidR="00CD4CD4" w:rsidTr="00CD4CD4">
        <w:trPr>
          <w:trHeight w:val="440"/>
        </w:trPr>
        <w:tc>
          <w:tcPr>
            <w:tcW w:w="1458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5.RI.5</w:t>
            </w:r>
          </w:p>
        </w:tc>
        <w:tc>
          <w:tcPr>
            <w:tcW w:w="13043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Compare and contrast the overall structure (e.g., chronology, comparison, cause/effect, and problem/solution) of events, ideas, concepts, or information in two or more texts.  </w:t>
            </w:r>
          </w:p>
        </w:tc>
      </w:tr>
      <w:tr w:rsidR="00CD4CD4" w:rsidTr="00CD4CD4">
        <w:trPr>
          <w:trHeight w:val="44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5.RI.6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Analyze multiple accounts of the same event or topic, noting important similarities and differences in the point of view they represent. </w:t>
            </w:r>
          </w:p>
        </w:tc>
      </w:tr>
      <w:tr w:rsidR="00000497" w:rsidTr="00192DD0">
        <w:trPr>
          <w:trHeight w:val="440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000497" w:rsidP="00192DD0">
            <w:r w:rsidRPr="00000497">
              <w:t>Integration of Knowledge and Ideas</w:t>
            </w:r>
          </w:p>
        </w:tc>
      </w:tr>
      <w:tr w:rsidR="00CD4CD4" w:rsidTr="00CD4CD4">
        <w:trPr>
          <w:trHeight w:val="530"/>
        </w:trPr>
        <w:tc>
          <w:tcPr>
            <w:tcW w:w="1458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5.RI.7</w:t>
            </w:r>
          </w:p>
        </w:tc>
        <w:tc>
          <w:tcPr>
            <w:tcW w:w="13043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Draw on information from multiple print or digital sources, demonstrating the ability to locate an answer to a question quickly or to solve a problem efficiently.  </w:t>
            </w:r>
          </w:p>
        </w:tc>
      </w:tr>
      <w:tr w:rsidR="00CD4CD4" w:rsidTr="00CD4CD4">
        <w:trPr>
          <w:trHeight w:val="521"/>
        </w:trPr>
        <w:tc>
          <w:tcPr>
            <w:tcW w:w="1458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5.RI.8</w:t>
            </w:r>
          </w:p>
        </w:tc>
        <w:tc>
          <w:tcPr>
            <w:tcW w:w="13043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Explain how an author uses reasons and evidence to support particular points in a text, identifying which reasons and evidence support which point(s).  </w:t>
            </w:r>
          </w:p>
        </w:tc>
      </w:tr>
      <w:tr w:rsidR="00CD4CD4" w:rsidTr="00CD4CD4">
        <w:trPr>
          <w:trHeight w:val="62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5.RI.9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Integrate information from several texts on the same topic in order to write or speak about the subject knowledgeably. </w:t>
            </w:r>
          </w:p>
        </w:tc>
      </w:tr>
      <w:tr w:rsidR="00000497" w:rsidTr="00192DD0">
        <w:trPr>
          <w:trHeight w:val="440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000497" w:rsidP="00192DD0">
            <w:r w:rsidRPr="00000497">
              <w:t>Range of Reading and Level of Text Complexity</w:t>
            </w:r>
          </w:p>
        </w:tc>
      </w:tr>
      <w:tr w:rsidR="00CD4CD4" w:rsidTr="00CD4CD4">
        <w:trPr>
          <w:trHeight w:val="720"/>
        </w:trPr>
        <w:tc>
          <w:tcPr>
            <w:tcW w:w="1458" w:type="dxa"/>
            <w:vAlign w:val="center"/>
          </w:tcPr>
          <w:p w:rsidR="00CD4CD4" w:rsidRPr="00CD4CD4" w:rsidRDefault="00CD4CD4" w:rsidP="00CD4CD4">
            <w:pPr>
              <w:rPr>
                <w:rFonts w:ascii="Calibri" w:hAnsi="Calibri"/>
              </w:rPr>
            </w:pPr>
            <w:r w:rsidRPr="00CD4CD4">
              <w:rPr>
                <w:rFonts w:ascii="Calibri" w:hAnsi="Calibri"/>
              </w:rPr>
              <w:t>5.RI.10</w:t>
            </w:r>
          </w:p>
        </w:tc>
        <w:tc>
          <w:tcPr>
            <w:tcW w:w="13043" w:type="dxa"/>
            <w:vAlign w:val="center"/>
          </w:tcPr>
          <w:p w:rsidR="00CD4CD4" w:rsidRPr="00CD4CD4" w:rsidRDefault="00CD4CD4" w:rsidP="00CD4CD4">
            <w:pPr>
              <w:rPr>
                <w:rFonts w:ascii="Calibri" w:hAnsi="Calibri"/>
              </w:rPr>
            </w:pPr>
            <w:r w:rsidRPr="00CD4CD4">
              <w:rPr>
                <w:rFonts w:ascii="Calibri" w:hAnsi="Calibri"/>
              </w:rPr>
              <w:t>By the end of the year, proficiently and independently read and comprehend informational text, including history/social studies, science and technological texts, in a text complexity range determined by qualitative and quantitative measures appropriate to grade 5.</w:t>
            </w:r>
          </w:p>
        </w:tc>
      </w:tr>
    </w:tbl>
    <w:p w:rsidR="00000497" w:rsidRDefault="00000497"/>
    <w:p w:rsidR="00000497" w:rsidRDefault="00000497">
      <w: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3043"/>
      </w:tblGrid>
      <w:tr w:rsidR="00000497" w:rsidTr="00B00EFD">
        <w:trPr>
          <w:trHeight w:val="440"/>
        </w:trPr>
        <w:tc>
          <w:tcPr>
            <w:tcW w:w="14501" w:type="dxa"/>
            <w:gridSpan w:val="2"/>
            <w:tcBorders>
              <w:bottom w:val="single" w:sz="4" w:space="0" w:color="auto"/>
            </w:tcBorders>
          </w:tcPr>
          <w:p w:rsidR="00000497" w:rsidRPr="00000497" w:rsidRDefault="00000497" w:rsidP="00F86AE2">
            <w:r w:rsidRPr="00000497">
              <w:lastRenderedPageBreak/>
              <w:t xml:space="preserve">Arizona’s English Language Arts Standards </w:t>
            </w:r>
            <w:r w:rsidR="00F86AE2">
              <w:t>–</w:t>
            </w:r>
            <w:r w:rsidRPr="00000497">
              <w:t xml:space="preserve"> </w:t>
            </w:r>
            <w:r w:rsidR="00F86AE2">
              <w:t>5</w:t>
            </w:r>
            <w:r w:rsidR="00F86AE2" w:rsidRPr="00F86AE2">
              <w:rPr>
                <w:vertAlign w:val="superscript"/>
              </w:rPr>
              <w:t>th</w:t>
            </w:r>
            <w:r w:rsidR="00F86AE2">
              <w:t xml:space="preserve"> Grade</w:t>
            </w:r>
          </w:p>
        </w:tc>
      </w:tr>
      <w:tr w:rsidR="00000497" w:rsidTr="00B00EFD">
        <w:trPr>
          <w:trHeight w:val="20"/>
        </w:trPr>
        <w:tc>
          <w:tcPr>
            <w:tcW w:w="1450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000497" w:rsidRPr="00000497" w:rsidRDefault="00B00EFD" w:rsidP="00192DD0">
            <w:r>
              <w:t>Reading Standards: Foundational Skills</w:t>
            </w:r>
          </w:p>
        </w:tc>
      </w:tr>
      <w:tr w:rsidR="00000497" w:rsidTr="00B00EFD">
        <w:trPr>
          <w:trHeight w:val="440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B00EFD" w:rsidP="00192DD0">
            <w:r>
              <w:t>Phonics and Word Recognition</w:t>
            </w:r>
          </w:p>
        </w:tc>
      </w:tr>
      <w:tr w:rsidR="00CD4CD4" w:rsidTr="00CD4CD4">
        <w:trPr>
          <w:trHeight w:val="1880"/>
        </w:trPr>
        <w:tc>
          <w:tcPr>
            <w:tcW w:w="1458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5.RF.3</w:t>
            </w:r>
          </w:p>
        </w:tc>
        <w:tc>
          <w:tcPr>
            <w:tcW w:w="13043" w:type="dxa"/>
            <w:vAlign w:val="center"/>
          </w:tcPr>
          <w:p w:rsidR="00CD4CD4" w:rsidRDefault="00CD4CD4" w:rsidP="00CD4CD4">
            <w:pPr>
              <w:spacing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 and apply phonics and word analysis skills in decoding multisyllabic words in context and out of context.</w:t>
            </w:r>
            <w:r>
              <w:rPr>
                <w:rFonts w:ascii="Calibri" w:hAnsi="Calibri"/>
              </w:rPr>
              <w:br/>
              <w:t xml:space="preserve">a. Use combined knowledge of all letter-sound correspondences to accurately read unfamiliar multisyllabic words. </w:t>
            </w:r>
            <w:r>
              <w:rPr>
                <w:rFonts w:ascii="Calibri" w:hAnsi="Calibri"/>
              </w:rPr>
              <w:br/>
              <w:t>b. Apply knowledge of the six syllable patterns to read grade level words accurately.</w:t>
            </w:r>
            <w:r>
              <w:rPr>
                <w:rFonts w:ascii="Calibri" w:hAnsi="Calibri"/>
              </w:rPr>
              <w:br/>
              <w:t xml:space="preserve">c. Use combined knowledge of morphology to read grade level words accurately.  </w:t>
            </w:r>
            <w:r>
              <w:rPr>
                <w:rFonts w:ascii="Calibri" w:hAnsi="Calibri"/>
              </w:rPr>
              <w:br/>
              <w:t>d. Know and apply common, grade-appropriate Greek and Latin affixes and roots to accurately read unfamiliar words.</w:t>
            </w:r>
          </w:p>
        </w:tc>
      </w:tr>
      <w:tr w:rsidR="00000497" w:rsidTr="00B00EFD">
        <w:trPr>
          <w:trHeight w:val="440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B00EFD" w:rsidP="00192DD0">
            <w:r>
              <w:t>Fluency</w:t>
            </w:r>
          </w:p>
        </w:tc>
      </w:tr>
      <w:tr w:rsidR="00CD4CD4" w:rsidTr="00CD4CD4">
        <w:trPr>
          <w:trHeight w:val="458"/>
        </w:trPr>
        <w:tc>
          <w:tcPr>
            <w:tcW w:w="1458" w:type="dxa"/>
            <w:vAlign w:val="center"/>
          </w:tcPr>
          <w:p w:rsidR="00CD4CD4" w:rsidRDefault="00CD4CD4" w:rsidP="00CD4C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5.RF.4</w:t>
            </w:r>
          </w:p>
        </w:tc>
        <w:tc>
          <w:tcPr>
            <w:tcW w:w="13043" w:type="dxa"/>
            <w:vAlign w:val="center"/>
          </w:tcPr>
          <w:p w:rsidR="00CD4CD4" w:rsidRDefault="00CD4CD4" w:rsidP="00CD4CD4">
            <w:pPr>
              <w:spacing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Read with sufficient accuracy and fluency to support comprehension.</w:t>
            </w:r>
            <w:r>
              <w:rPr>
                <w:rFonts w:ascii="Calibri" w:hAnsi="Calibri"/>
              </w:rPr>
              <w:br/>
              <w:t>a. Read grade-level text with purpose and understanding.</w:t>
            </w:r>
            <w:r>
              <w:rPr>
                <w:rFonts w:ascii="Calibri" w:hAnsi="Calibri"/>
              </w:rPr>
              <w:br/>
              <w:t>b. Read grade-level prose and poetry orally with accuracy, appropriate rate, and expression on successive readings.</w:t>
            </w:r>
            <w:r>
              <w:rPr>
                <w:rFonts w:ascii="Calibri" w:hAnsi="Calibri"/>
              </w:rPr>
              <w:br/>
              <w:t xml:space="preserve">c. Use context to confirm or self-correct word recognition and understanding, rereading as necessary. </w:t>
            </w:r>
          </w:p>
        </w:tc>
      </w:tr>
    </w:tbl>
    <w:p w:rsidR="00000497" w:rsidRDefault="00000497"/>
    <w:p w:rsidR="00000497" w:rsidRDefault="00000497">
      <w: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3043"/>
      </w:tblGrid>
      <w:tr w:rsidR="00000497" w:rsidTr="00192DD0">
        <w:trPr>
          <w:trHeight w:val="440"/>
        </w:trPr>
        <w:tc>
          <w:tcPr>
            <w:tcW w:w="14501" w:type="dxa"/>
            <w:gridSpan w:val="2"/>
            <w:tcBorders>
              <w:bottom w:val="single" w:sz="4" w:space="0" w:color="auto"/>
            </w:tcBorders>
          </w:tcPr>
          <w:p w:rsidR="00000497" w:rsidRPr="00000497" w:rsidRDefault="00000497" w:rsidP="00F86AE2">
            <w:r w:rsidRPr="00000497">
              <w:lastRenderedPageBreak/>
              <w:t xml:space="preserve">Arizona’s English Language Arts Standards </w:t>
            </w:r>
            <w:r w:rsidR="00F86AE2">
              <w:t>–</w:t>
            </w:r>
            <w:r w:rsidRPr="00000497">
              <w:t xml:space="preserve"> </w:t>
            </w:r>
            <w:r w:rsidR="00F86AE2">
              <w:t>5</w:t>
            </w:r>
            <w:r w:rsidR="00F86AE2" w:rsidRPr="00F86AE2">
              <w:rPr>
                <w:vertAlign w:val="superscript"/>
              </w:rPr>
              <w:t>th</w:t>
            </w:r>
            <w:r w:rsidR="00F86AE2">
              <w:t xml:space="preserve"> Grade</w:t>
            </w:r>
          </w:p>
        </w:tc>
      </w:tr>
      <w:tr w:rsidR="00000497" w:rsidTr="00192DD0">
        <w:trPr>
          <w:trHeight w:val="20"/>
        </w:trPr>
        <w:tc>
          <w:tcPr>
            <w:tcW w:w="1450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000497" w:rsidRPr="00000497" w:rsidRDefault="00000497" w:rsidP="00192DD0">
            <w:r>
              <w:t>Writing</w:t>
            </w:r>
            <w:r w:rsidR="00DE0D45">
              <w:t xml:space="preserve"> Standards</w:t>
            </w:r>
          </w:p>
        </w:tc>
      </w:tr>
      <w:tr w:rsidR="00000497" w:rsidTr="00192DD0">
        <w:trPr>
          <w:trHeight w:val="431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DE0D45" w:rsidP="00192DD0">
            <w:r>
              <w:t>Text Types and Purposes</w:t>
            </w:r>
          </w:p>
        </w:tc>
      </w:tr>
      <w:tr w:rsidR="008F7F26" w:rsidTr="00817C66">
        <w:trPr>
          <w:trHeight w:val="1790"/>
        </w:trPr>
        <w:tc>
          <w:tcPr>
            <w:tcW w:w="1458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5.W.1</w:t>
            </w:r>
          </w:p>
        </w:tc>
        <w:tc>
          <w:tcPr>
            <w:tcW w:w="13043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Write opinion pieces on topics or texts, supporting a point of view with reasons and information.</w:t>
            </w:r>
            <w:r>
              <w:rPr>
                <w:rFonts w:ascii="Calibri" w:hAnsi="Calibri"/>
                <w:color w:val="000000"/>
              </w:rPr>
              <w:br/>
              <w:t>a. Introduce a topic or text clearly, state an opinion, and create an organizational structure in which ideas are logically grouped to support the writer’s purpose.</w:t>
            </w:r>
            <w:r>
              <w:rPr>
                <w:rFonts w:ascii="Calibri" w:hAnsi="Calibri"/>
                <w:color w:val="000000"/>
              </w:rPr>
              <w:br/>
              <w:t>b. Provide logically ordered reasons that are supported by facts and details.</w:t>
            </w:r>
            <w:r>
              <w:rPr>
                <w:rFonts w:ascii="Calibri" w:hAnsi="Calibri"/>
                <w:color w:val="000000"/>
              </w:rPr>
              <w:br/>
              <w:t>c. Link opinion and reasons using words, phrases, and clauses (e.g., consequently, specifically).</w:t>
            </w:r>
            <w:r>
              <w:rPr>
                <w:rFonts w:ascii="Calibri" w:hAnsi="Calibri"/>
                <w:color w:val="000000"/>
              </w:rPr>
              <w:br/>
              <w:t xml:space="preserve">d. Provide a concluding statement or section related to the opinion presented.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  <w:t xml:space="preserve"> </w:t>
            </w:r>
          </w:p>
        </w:tc>
      </w:tr>
      <w:tr w:rsidR="008F7F26" w:rsidTr="008F7F26">
        <w:trPr>
          <w:trHeight w:val="431"/>
        </w:trPr>
        <w:tc>
          <w:tcPr>
            <w:tcW w:w="1458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5.W.2</w:t>
            </w:r>
          </w:p>
        </w:tc>
        <w:tc>
          <w:tcPr>
            <w:tcW w:w="13043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Write informative/explanatory texts to examine a topic and convey ideas and information clearly.</w:t>
            </w:r>
            <w:r>
              <w:rPr>
                <w:rFonts w:ascii="Calibri" w:hAnsi="Calibri"/>
                <w:color w:val="000000"/>
              </w:rPr>
              <w:br/>
              <w:t>a. Introduce a topic clearly, provide a general observation and focus, and group related information logically; include formatting (e.g., headings), illustrations, and multimedia when useful to aiding comprehension.</w:t>
            </w:r>
            <w:r>
              <w:rPr>
                <w:rFonts w:ascii="Calibri" w:hAnsi="Calibri"/>
                <w:color w:val="000000"/>
              </w:rPr>
              <w:br/>
              <w:t>b. Develop the topic with facts, definitions, concrete details, quotations, or other information and examples related to the topic.</w:t>
            </w:r>
            <w:r>
              <w:rPr>
                <w:rFonts w:ascii="Calibri" w:hAnsi="Calibri"/>
                <w:color w:val="000000"/>
              </w:rPr>
              <w:br/>
              <w:t>c. Link ideas within and across categories of information using words, phrases, and clauses (e.g., in contrast, especially).</w:t>
            </w:r>
            <w:r>
              <w:rPr>
                <w:rFonts w:ascii="Calibri" w:hAnsi="Calibri"/>
                <w:color w:val="000000"/>
              </w:rPr>
              <w:br/>
              <w:t>d. Use precise language and domain-specific vocabulary to inform about or explain the topic.</w:t>
            </w:r>
            <w:r>
              <w:rPr>
                <w:rFonts w:ascii="Calibri" w:hAnsi="Calibri"/>
                <w:color w:val="000000"/>
              </w:rPr>
              <w:br/>
              <w:t xml:space="preserve">e. Provide a concluding statement or section related to the information or explanation presented. </w:t>
            </w:r>
          </w:p>
        </w:tc>
      </w:tr>
      <w:tr w:rsidR="008F7F26" w:rsidTr="008F7F26">
        <w:trPr>
          <w:trHeight w:val="44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5.W.3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Write narratives to develop real or imagined experiences or events using effective technique, descriptive details, and clear event sequences.</w:t>
            </w:r>
            <w:r>
              <w:rPr>
                <w:rFonts w:ascii="Calibri" w:hAnsi="Calibri"/>
                <w:color w:val="000000"/>
              </w:rPr>
              <w:br/>
              <w:t>a. Orient the reader by establishing a situation and introducing a narrator and/or characters; organize an event sequence that unfolds naturally.</w:t>
            </w:r>
            <w:r>
              <w:rPr>
                <w:rFonts w:ascii="Calibri" w:hAnsi="Calibri"/>
                <w:color w:val="000000"/>
              </w:rPr>
              <w:br/>
              <w:t>b. Use narrative techniques, such as dialogue and description, to develop experiences and events or show the responses of characters to situations.</w:t>
            </w:r>
            <w:r>
              <w:rPr>
                <w:rFonts w:ascii="Calibri" w:hAnsi="Calibri"/>
                <w:color w:val="000000"/>
              </w:rPr>
              <w:br/>
              <w:t>c. Use a variety of transitional words and phrases to manage the sequence of events.</w:t>
            </w:r>
            <w:r>
              <w:rPr>
                <w:rFonts w:ascii="Calibri" w:hAnsi="Calibri"/>
                <w:color w:val="000000"/>
              </w:rPr>
              <w:br/>
              <w:t>d. Use concrete words and phrases and sensory details to convey experiences and events precisely.</w:t>
            </w:r>
            <w:r>
              <w:rPr>
                <w:rFonts w:ascii="Calibri" w:hAnsi="Calibri"/>
                <w:color w:val="000000"/>
              </w:rPr>
              <w:br/>
              <w:t xml:space="preserve">e. Provide a conclusion that follows from the narrated experiences or events. </w:t>
            </w:r>
          </w:p>
        </w:tc>
      </w:tr>
      <w:tr w:rsidR="00000497" w:rsidTr="00A13413">
        <w:trPr>
          <w:trHeight w:val="422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DE0D45" w:rsidP="00A13413">
            <w:r>
              <w:t>Production and Distribution of Writing</w:t>
            </w:r>
          </w:p>
        </w:tc>
      </w:tr>
      <w:tr w:rsidR="008F7F26" w:rsidTr="008F7F26">
        <w:trPr>
          <w:trHeight w:val="476"/>
        </w:trPr>
        <w:tc>
          <w:tcPr>
            <w:tcW w:w="1458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5.W.4</w:t>
            </w:r>
          </w:p>
        </w:tc>
        <w:tc>
          <w:tcPr>
            <w:tcW w:w="13043" w:type="dxa"/>
            <w:vAlign w:val="center"/>
          </w:tcPr>
          <w:p w:rsidR="008F7F26" w:rsidRDefault="008F7F26" w:rsidP="008F7F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Produce clear and coherent writing in which the development and organization are appropriate to task, purpose, and audience. (Grade-specific expectations for writing types are defined in standards 1–3 above.) </w:t>
            </w:r>
          </w:p>
        </w:tc>
      </w:tr>
      <w:tr w:rsidR="008F7F26" w:rsidTr="008F7F26">
        <w:trPr>
          <w:trHeight w:val="440"/>
        </w:trPr>
        <w:tc>
          <w:tcPr>
            <w:tcW w:w="1458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5.W.5</w:t>
            </w:r>
          </w:p>
        </w:tc>
        <w:tc>
          <w:tcPr>
            <w:tcW w:w="13043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With guidance and support from peers and adults, develop and strengthen writing as needed by planning, revising, editing, rewriting, or trying a new approach. (Editing for conventions should demonstrate command of Language standards 1–3 up to and including grade 5.)  </w:t>
            </w:r>
          </w:p>
        </w:tc>
      </w:tr>
      <w:tr w:rsidR="008F7F26" w:rsidTr="008F7F26">
        <w:trPr>
          <w:trHeight w:val="44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5.W.6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8F7F26" w:rsidRDefault="008F7F26" w:rsidP="008F7F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With some guidance and support from adults, use technology, including the internet, to produce and publish writing as well as to interact and collaborate with others; demonstrate sufficient command of keyboarding skills in order to complete a writing task. </w:t>
            </w:r>
          </w:p>
        </w:tc>
      </w:tr>
      <w:tr w:rsidR="00000497" w:rsidTr="00192DD0">
        <w:trPr>
          <w:trHeight w:val="440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DE0D45" w:rsidP="00192DD0">
            <w:r>
              <w:t>Research to Build and Present Knowledge</w:t>
            </w:r>
          </w:p>
        </w:tc>
      </w:tr>
      <w:tr w:rsidR="008F7F26" w:rsidTr="008F7F26">
        <w:trPr>
          <w:trHeight w:val="530"/>
        </w:trPr>
        <w:tc>
          <w:tcPr>
            <w:tcW w:w="1458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5.W.7</w:t>
            </w:r>
          </w:p>
        </w:tc>
        <w:tc>
          <w:tcPr>
            <w:tcW w:w="13043" w:type="dxa"/>
            <w:vAlign w:val="center"/>
          </w:tcPr>
          <w:p w:rsidR="008F7F26" w:rsidRDefault="008F7F26" w:rsidP="008F7F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Conduct short research projects that use several sources to build knowledge through investigation of different aspects of a topic and to answer a specific question. </w:t>
            </w:r>
          </w:p>
        </w:tc>
      </w:tr>
      <w:tr w:rsidR="008F7F26" w:rsidTr="008F7F26">
        <w:trPr>
          <w:trHeight w:val="521"/>
        </w:trPr>
        <w:tc>
          <w:tcPr>
            <w:tcW w:w="1458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5.W.8</w:t>
            </w:r>
          </w:p>
        </w:tc>
        <w:tc>
          <w:tcPr>
            <w:tcW w:w="13043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Recall relevant information from experiences or gather relevant information from print and digital sources; summarize or paraphrase information in notes and finished work, and provide a list of sources. </w:t>
            </w:r>
          </w:p>
        </w:tc>
      </w:tr>
      <w:tr w:rsidR="008F7F26" w:rsidTr="008F7F26">
        <w:trPr>
          <w:trHeight w:val="413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5.W.9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8F7F26" w:rsidRDefault="008F7F26" w:rsidP="008F7F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Draw evidence from literary or informational texts to support analysis, reflection, and research.</w:t>
            </w:r>
            <w:r>
              <w:rPr>
                <w:rFonts w:ascii="Calibri" w:hAnsi="Calibri"/>
              </w:rPr>
              <w:br/>
              <w:t>a. Apply grade 5 Reading standards to literature.</w:t>
            </w:r>
            <w:r>
              <w:rPr>
                <w:rFonts w:ascii="Calibri" w:hAnsi="Calibri"/>
              </w:rPr>
              <w:br/>
              <w:t>b. Apply grade 5 Reading standards to informational texts.</w:t>
            </w:r>
            <w:r>
              <w:rPr>
                <w:rFonts w:ascii="Calibri" w:hAnsi="Calibri"/>
              </w:rPr>
              <w:br/>
              <w:t xml:space="preserve"> </w:t>
            </w:r>
          </w:p>
        </w:tc>
      </w:tr>
      <w:tr w:rsidR="00000497" w:rsidTr="00192DD0">
        <w:trPr>
          <w:trHeight w:val="440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A13413" w:rsidP="00192DD0">
            <w:r>
              <w:t>Range of Writing</w:t>
            </w:r>
          </w:p>
        </w:tc>
      </w:tr>
      <w:tr w:rsidR="008F7F26" w:rsidTr="008F7F26">
        <w:trPr>
          <w:trHeight w:val="720"/>
        </w:trPr>
        <w:tc>
          <w:tcPr>
            <w:tcW w:w="1458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5.W.10</w:t>
            </w:r>
          </w:p>
        </w:tc>
        <w:tc>
          <w:tcPr>
            <w:tcW w:w="13043" w:type="dxa"/>
            <w:vAlign w:val="center"/>
          </w:tcPr>
          <w:p w:rsidR="008F7F26" w:rsidRDefault="008F7F26" w:rsidP="008F7F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Write routinely over extended time frames (time for research, reflection, and revision) and shorter time frames (a single sitting or a day or two) for a range of discipline-specific tasks, purposes, and audiences. </w:t>
            </w:r>
          </w:p>
        </w:tc>
      </w:tr>
    </w:tbl>
    <w:p w:rsidR="00000497" w:rsidRDefault="00000497"/>
    <w:p w:rsidR="00000497" w:rsidRDefault="00000497">
      <w: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3043"/>
      </w:tblGrid>
      <w:tr w:rsidR="00000497" w:rsidTr="00192DD0">
        <w:trPr>
          <w:trHeight w:val="440"/>
        </w:trPr>
        <w:tc>
          <w:tcPr>
            <w:tcW w:w="14501" w:type="dxa"/>
            <w:gridSpan w:val="2"/>
            <w:tcBorders>
              <w:bottom w:val="single" w:sz="4" w:space="0" w:color="auto"/>
            </w:tcBorders>
          </w:tcPr>
          <w:p w:rsidR="00000497" w:rsidRPr="00000497" w:rsidRDefault="00000497" w:rsidP="00F86AE2">
            <w:r w:rsidRPr="00000497">
              <w:lastRenderedPageBreak/>
              <w:t xml:space="preserve">Arizona’s English Language Arts Standards </w:t>
            </w:r>
            <w:r w:rsidR="00F86AE2">
              <w:t>–</w:t>
            </w:r>
            <w:r w:rsidRPr="00000497">
              <w:t xml:space="preserve"> </w:t>
            </w:r>
            <w:r w:rsidR="00F86AE2">
              <w:t>5</w:t>
            </w:r>
            <w:r w:rsidR="00F86AE2" w:rsidRPr="00F86AE2">
              <w:rPr>
                <w:vertAlign w:val="superscript"/>
              </w:rPr>
              <w:t>th</w:t>
            </w:r>
            <w:r w:rsidR="00F86AE2">
              <w:t xml:space="preserve"> Grade</w:t>
            </w:r>
          </w:p>
        </w:tc>
      </w:tr>
      <w:tr w:rsidR="00000497" w:rsidTr="00192DD0">
        <w:trPr>
          <w:trHeight w:val="20"/>
        </w:trPr>
        <w:tc>
          <w:tcPr>
            <w:tcW w:w="1450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000497" w:rsidRPr="00000497" w:rsidRDefault="00A13413" w:rsidP="00192DD0">
            <w:r>
              <w:t>Writing Standards: Foundational Skills</w:t>
            </w:r>
          </w:p>
        </w:tc>
      </w:tr>
      <w:tr w:rsidR="00000497" w:rsidTr="00192DD0">
        <w:trPr>
          <w:trHeight w:val="431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A13413" w:rsidP="00192DD0">
            <w:r>
              <w:t>Sound-letter basics and Handwriting</w:t>
            </w:r>
          </w:p>
        </w:tc>
      </w:tr>
      <w:tr w:rsidR="00465741" w:rsidTr="00465741">
        <w:trPr>
          <w:trHeight w:val="1160"/>
        </w:trPr>
        <w:tc>
          <w:tcPr>
            <w:tcW w:w="1458" w:type="dxa"/>
            <w:vAlign w:val="center"/>
          </w:tcPr>
          <w:p w:rsidR="00465741" w:rsidRPr="00465741" w:rsidRDefault="00465741" w:rsidP="00465741">
            <w:pPr>
              <w:rPr>
                <w:rFonts w:ascii="Calibri" w:hAnsi="Calibri"/>
              </w:rPr>
            </w:pPr>
            <w:r w:rsidRPr="00465741">
              <w:rPr>
                <w:rFonts w:ascii="Calibri" w:hAnsi="Calibri"/>
              </w:rPr>
              <w:t>5.WF.1</w:t>
            </w:r>
          </w:p>
        </w:tc>
        <w:tc>
          <w:tcPr>
            <w:tcW w:w="13043" w:type="dxa"/>
            <w:vAlign w:val="center"/>
          </w:tcPr>
          <w:p w:rsidR="00465741" w:rsidRPr="00465741" w:rsidRDefault="00465741" w:rsidP="00465741">
            <w:pPr>
              <w:rPr>
                <w:rFonts w:ascii="Calibri" w:hAnsi="Calibri"/>
              </w:rPr>
            </w:pPr>
            <w:r w:rsidRPr="00465741">
              <w:rPr>
                <w:rFonts w:ascii="Calibri" w:hAnsi="Calibri"/>
              </w:rPr>
              <w:t>Demonstrate and apply handwriting skills.</w:t>
            </w:r>
            <w:r w:rsidRPr="00465741">
              <w:rPr>
                <w:rFonts w:ascii="Calibri" w:hAnsi="Calibri"/>
              </w:rPr>
              <w:br/>
              <w:t>a. Read and write cursive letters, upper and lower case.</w:t>
            </w:r>
            <w:r w:rsidRPr="00465741">
              <w:rPr>
                <w:rFonts w:ascii="Calibri" w:hAnsi="Calibri"/>
              </w:rPr>
              <w:br/>
              <w:t xml:space="preserve">b. Transcribe ideas legibly and fluently with appropriate spacing and indentation. </w:t>
            </w:r>
          </w:p>
        </w:tc>
      </w:tr>
    </w:tbl>
    <w:p w:rsidR="00000497" w:rsidRDefault="00000497"/>
    <w:p w:rsidR="00000497" w:rsidRDefault="00000497">
      <w: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3043"/>
      </w:tblGrid>
      <w:tr w:rsidR="00000497" w:rsidTr="00192DD0">
        <w:trPr>
          <w:trHeight w:val="440"/>
        </w:trPr>
        <w:tc>
          <w:tcPr>
            <w:tcW w:w="14501" w:type="dxa"/>
            <w:gridSpan w:val="2"/>
            <w:tcBorders>
              <w:bottom w:val="single" w:sz="4" w:space="0" w:color="auto"/>
            </w:tcBorders>
          </w:tcPr>
          <w:p w:rsidR="00000497" w:rsidRPr="00000497" w:rsidRDefault="00000497" w:rsidP="00F86AE2">
            <w:r w:rsidRPr="00000497">
              <w:lastRenderedPageBreak/>
              <w:t xml:space="preserve">Arizona’s English Language Arts Standards </w:t>
            </w:r>
            <w:r w:rsidR="00F86AE2">
              <w:t>–</w:t>
            </w:r>
            <w:r w:rsidRPr="00000497">
              <w:t xml:space="preserve"> </w:t>
            </w:r>
            <w:r w:rsidR="00F86AE2">
              <w:t>5</w:t>
            </w:r>
            <w:r w:rsidR="00F86AE2" w:rsidRPr="00F86AE2">
              <w:rPr>
                <w:vertAlign w:val="superscript"/>
              </w:rPr>
              <w:t>th</w:t>
            </w:r>
            <w:r w:rsidR="00F86AE2">
              <w:t xml:space="preserve"> Grade</w:t>
            </w:r>
          </w:p>
        </w:tc>
      </w:tr>
      <w:tr w:rsidR="00000497" w:rsidTr="00192DD0">
        <w:trPr>
          <w:trHeight w:val="20"/>
        </w:trPr>
        <w:tc>
          <w:tcPr>
            <w:tcW w:w="1450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000497" w:rsidRPr="00000497" w:rsidRDefault="00000497" w:rsidP="00192DD0">
            <w:r>
              <w:t>Speaking and Listening</w:t>
            </w:r>
            <w:r w:rsidR="007A472D">
              <w:t xml:space="preserve"> Standards</w:t>
            </w:r>
          </w:p>
        </w:tc>
      </w:tr>
      <w:tr w:rsidR="00000497" w:rsidTr="00192DD0">
        <w:trPr>
          <w:trHeight w:val="431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7A472D" w:rsidP="00192DD0">
            <w:r>
              <w:t>Comprehension and Collaboration</w:t>
            </w:r>
          </w:p>
        </w:tc>
      </w:tr>
      <w:tr w:rsidR="008537D5" w:rsidTr="008537D5">
        <w:trPr>
          <w:trHeight w:val="431"/>
        </w:trPr>
        <w:tc>
          <w:tcPr>
            <w:tcW w:w="1458" w:type="dxa"/>
            <w:vAlign w:val="center"/>
          </w:tcPr>
          <w:p w:rsidR="008537D5" w:rsidRPr="008537D5" w:rsidRDefault="008537D5" w:rsidP="008537D5">
            <w:pPr>
              <w:rPr>
                <w:rFonts w:ascii="Calibri" w:hAnsi="Calibri"/>
              </w:rPr>
            </w:pPr>
            <w:r w:rsidRPr="008537D5">
              <w:rPr>
                <w:rFonts w:ascii="Calibri" w:hAnsi="Calibri"/>
              </w:rPr>
              <w:t>5.SL.1</w:t>
            </w:r>
          </w:p>
        </w:tc>
        <w:tc>
          <w:tcPr>
            <w:tcW w:w="13043" w:type="dxa"/>
            <w:vAlign w:val="center"/>
          </w:tcPr>
          <w:p w:rsidR="008537D5" w:rsidRPr="008537D5" w:rsidRDefault="008537D5" w:rsidP="008537D5">
            <w:pPr>
              <w:spacing w:after="240"/>
              <w:rPr>
                <w:rFonts w:ascii="Calibri" w:hAnsi="Calibri"/>
              </w:rPr>
            </w:pPr>
            <w:r w:rsidRPr="008537D5">
              <w:rPr>
                <w:rFonts w:ascii="Calibri" w:hAnsi="Calibri"/>
              </w:rPr>
              <w:t>Engage effectively in a range of collaborative discussions (one-on-one, in groups, and teacher-led) with diverse partners on grade 5 topics and texts, building on others’ ideas and expressing their own clearly.</w:t>
            </w:r>
            <w:r w:rsidRPr="008537D5">
              <w:rPr>
                <w:rFonts w:ascii="Calibri" w:hAnsi="Calibri"/>
              </w:rPr>
              <w:br/>
              <w:t>a. Come to discussions prepared having read or studied required material; explicitly draw on that preparation and other information known about the topic to explore ideas under discussion.</w:t>
            </w:r>
            <w:r w:rsidRPr="008537D5">
              <w:rPr>
                <w:rFonts w:ascii="Calibri" w:hAnsi="Calibri"/>
              </w:rPr>
              <w:br/>
              <w:t>b. Follow agreed-upon rules for discussions and carry out assigned roles.</w:t>
            </w:r>
            <w:r w:rsidRPr="008537D5">
              <w:rPr>
                <w:rFonts w:ascii="Calibri" w:hAnsi="Calibri"/>
              </w:rPr>
              <w:br/>
              <w:t>c. Pose and respond to specific questions by making comments that contribute to the discussion and elaborate on the remarks of others.</w:t>
            </w:r>
            <w:r w:rsidRPr="008537D5">
              <w:rPr>
                <w:rFonts w:ascii="Calibri" w:hAnsi="Calibri"/>
              </w:rPr>
              <w:br/>
              <w:t>d. Review the key ideas expressed and draw conclusions based on information and knowledg</w:t>
            </w:r>
            <w:r>
              <w:rPr>
                <w:rFonts w:ascii="Calibri" w:hAnsi="Calibri"/>
              </w:rPr>
              <w:t xml:space="preserve">e gained from the discussions. </w:t>
            </w:r>
          </w:p>
        </w:tc>
      </w:tr>
      <w:tr w:rsidR="008537D5" w:rsidTr="008537D5">
        <w:trPr>
          <w:trHeight w:val="431"/>
        </w:trPr>
        <w:tc>
          <w:tcPr>
            <w:tcW w:w="1458" w:type="dxa"/>
            <w:vAlign w:val="center"/>
          </w:tcPr>
          <w:p w:rsidR="008537D5" w:rsidRPr="008537D5" w:rsidRDefault="008537D5" w:rsidP="008537D5">
            <w:pPr>
              <w:rPr>
                <w:rFonts w:ascii="Calibri" w:hAnsi="Calibri"/>
              </w:rPr>
            </w:pPr>
            <w:r w:rsidRPr="008537D5">
              <w:rPr>
                <w:rFonts w:ascii="Calibri" w:hAnsi="Calibri"/>
              </w:rPr>
              <w:t>5.SL.2</w:t>
            </w:r>
          </w:p>
        </w:tc>
        <w:tc>
          <w:tcPr>
            <w:tcW w:w="13043" w:type="dxa"/>
            <w:vAlign w:val="center"/>
          </w:tcPr>
          <w:p w:rsidR="008537D5" w:rsidRPr="008537D5" w:rsidRDefault="008537D5" w:rsidP="008537D5">
            <w:pPr>
              <w:rPr>
                <w:rFonts w:ascii="Calibri" w:hAnsi="Calibri"/>
              </w:rPr>
            </w:pPr>
            <w:r w:rsidRPr="008537D5">
              <w:rPr>
                <w:rFonts w:ascii="Calibri" w:hAnsi="Calibri"/>
              </w:rPr>
              <w:t xml:space="preserve">Summarize a written text read aloud or information presented in diverse media and formats, including visually, quantitatively, and orally. </w:t>
            </w:r>
          </w:p>
        </w:tc>
      </w:tr>
      <w:tr w:rsidR="008537D5" w:rsidTr="008537D5">
        <w:trPr>
          <w:trHeight w:val="44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8537D5" w:rsidRPr="008537D5" w:rsidRDefault="008537D5" w:rsidP="008537D5">
            <w:pPr>
              <w:rPr>
                <w:rFonts w:ascii="Calibri" w:hAnsi="Calibri"/>
              </w:rPr>
            </w:pPr>
            <w:r w:rsidRPr="008537D5">
              <w:rPr>
                <w:rFonts w:ascii="Calibri" w:hAnsi="Calibri"/>
              </w:rPr>
              <w:t>5.SL.3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8537D5" w:rsidRPr="008537D5" w:rsidRDefault="008537D5" w:rsidP="008537D5">
            <w:pPr>
              <w:rPr>
                <w:rFonts w:ascii="Calibri" w:hAnsi="Calibri"/>
              </w:rPr>
            </w:pPr>
            <w:r w:rsidRPr="008537D5">
              <w:rPr>
                <w:rFonts w:ascii="Calibri" w:hAnsi="Calibri"/>
              </w:rPr>
              <w:t xml:space="preserve">Summarize the points a speaker makes and explain how each claim is supported by reasons and evidence. </w:t>
            </w:r>
          </w:p>
        </w:tc>
      </w:tr>
      <w:tr w:rsidR="00000497" w:rsidTr="00192DD0">
        <w:trPr>
          <w:trHeight w:val="422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7A472D" w:rsidP="00192DD0">
            <w:r>
              <w:t>Presentation of Knowledge and Ideas</w:t>
            </w:r>
          </w:p>
        </w:tc>
      </w:tr>
      <w:tr w:rsidR="008537D5" w:rsidTr="008537D5">
        <w:trPr>
          <w:trHeight w:val="476"/>
        </w:trPr>
        <w:tc>
          <w:tcPr>
            <w:tcW w:w="1458" w:type="dxa"/>
            <w:vAlign w:val="center"/>
          </w:tcPr>
          <w:p w:rsidR="008537D5" w:rsidRDefault="008537D5" w:rsidP="008537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5.SL.4</w:t>
            </w:r>
          </w:p>
        </w:tc>
        <w:tc>
          <w:tcPr>
            <w:tcW w:w="13043" w:type="dxa"/>
            <w:vAlign w:val="center"/>
          </w:tcPr>
          <w:p w:rsidR="008537D5" w:rsidRDefault="008537D5" w:rsidP="008537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Report on a topic or text or present an opinion, sequencing ideas logically and using appropriate facts and relevant, descriptive details to support main ideas or themes; speak clearly at an understandable pace. </w:t>
            </w:r>
          </w:p>
        </w:tc>
      </w:tr>
      <w:tr w:rsidR="008537D5" w:rsidTr="008537D5">
        <w:trPr>
          <w:trHeight w:val="440"/>
        </w:trPr>
        <w:tc>
          <w:tcPr>
            <w:tcW w:w="1458" w:type="dxa"/>
            <w:vAlign w:val="center"/>
          </w:tcPr>
          <w:p w:rsidR="008537D5" w:rsidRDefault="008537D5" w:rsidP="008537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5.SL.5</w:t>
            </w:r>
          </w:p>
        </w:tc>
        <w:tc>
          <w:tcPr>
            <w:tcW w:w="13043" w:type="dxa"/>
            <w:vAlign w:val="center"/>
          </w:tcPr>
          <w:p w:rsidR="008537D5" w:rsidRDefault="008537D5" w:rsidP="008537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Include multimedia components (e.g., graphics, sound) and visual displays in presentations when appropriate to enhance the development of main ideas or themes.   </w:t>
            </w:r>
          </w:p>
        </w:tc>
      </w:tr>
      <w:tr w:rsidR="008537D5" w:rsidTr="008537D5">
        <w:trPr>
          <w:trHeight w:val="44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8537D5" w:rsidRDefault="008537D5" w:rsidP="008537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5.SL.6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8537D5" w:rsidRDefault="008537D5" w:rsidP="008537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Adapt speech to a variety of contexts and tasks, using formal English when appropriate to task and situation. (See grade 5 Language standards 1 and 3 for specific expectations.)  </w:t>
            </w:r>
          </w:p>
        </w:tc>
      </w:tr>
    </w:tbl>
    <w:p w:rsidR="00000497" w:rsidRDefault="00000497"/>
    <w:p w:rsidR="00000497" w:rsidRDefault="00000497">
      <w: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3043"/>
      </w:tblGrid>
      <w:tr w:rsidR="00000497" w:rsidTr="00192DD0">
        <w:trPr>
          <w:trHeight w:val="440"/>
        </w:trPr>
        <w:tc>
          <w:tcPr>
            <w:tcW w:w="14501" w:type="dxa"/>
            <w:gridSpan w:val="2"/>
            <w:tcBorders>
              <w:bottom w:val="single" w:sz="4" w:space="0" w:color="auto"/>
            </w:tcBorders>
          </w:tcPr>
          <w:p w:rsidR="00000497" w:rsidRPr="00000497" w:rsidRDefault="00000497" w:rsidP="00F86AE2">
            <w:r w:rsidRPr="00000497">
              <w:lastRenderedPageBreak/>
              <w:t xml:space="preserve">Arizona’s English Language Arts Standards </w:t>
            </w:r>
            <w:r w:rsidR="00F86AE2">
              <w:t>–</w:t>
            </w:r>
            <w:r w:rsidRPr="00000497">
              <w:t xml:space="preserve"> </w:t>
            </w:r>
            <w:r w:rsidR="00F86AE2">
              <w:t>5</w:t>
            </w:r>
            <w:r w:rsidR="00F86AE2" w:rsidRPr="00F86AE2">
              <w:rPr>
                <w:vertAlign w:val="superscript"/>
              </w:rPr>
              <w:t>th</w:t>
            </w:r>
            <w:r w:rsidR="00F86AE2">
              <w:t xml:space="preserve"> Grade</w:t>
            </w:r>
          </w:p>
        </w:tc>
      </w:tr>
      <w:tr w:rsidR="00000497" w:rsidTr="00192DD0">
        <w:trPr>
          <w:trHeight w:val="20"/>
        </w:trPr>
        <w:tc>
          <w:tcPr>
            <w:tcW w:w="1450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000497" w:rsidRPr="00000497" w:rsidRDefault="00000497" w:rsidP="00192DD0">
            <w:r>
              <w:t>Language</w:t>
            </w:r>
            <w:r w:rsidR="007A472D">
              <w:t xml:space="preserve"> Standards</w:t>
            </w:r>
          </w:p>
        </w:tc>
      </w:tr>
      <w:tr w:rsidR="00000497" w:rsidTr="00192DD0">
        <w:trPr>
          <w:trHeight w:val="431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7A472D" w:rsidP="00192DD0">
            <w:r>
              <w:t>Conventions of Standard English</w:t>
            </w:r>
          </w:p>
        </w:tc>
      </w:tr>
      <w:tr w:rsidR="00AF4539" w:rsidTr="00AF4539">
        <w:trPr>
          <w:trHeight w:val="431"/>
        </w:trPr>
        <w:tc>
          <w:tcPr>
            <w:tcW w:w="1458" w:type="dxa"/>
            <w:vAlign w:val="center"/>
          </w:tcPr>
          <w:p w:rsidR="00AF4539" w:rsidRDefault="00AF4539" w:rsidP="00AF4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5.L.1</w:t>
            </w:r>
          </w:p>
        </w:tc>
        <w:tc>
          <w:tcPr>
            <w:tcW w:w="13043" w:type="dxa"/>
            <w:vAlign w:val="center"/>
          </w:tcPr>
          <w:p w:rsidR="00AF4539" w:rsidRDefault="00AF4539" w:rsidP="00AF45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Demonstrate command of the conventions of Standard English grammar and usage when writing or speaking.</w:t>
            </w:r>
            <w:r>
              <w:rPr>
                <w:rFonts w:ascii="Calibri" w:hAnsi="Calibri"/>
              </w:rPr>
              <w:br/>
              <w:t>a. Explain the function of conjunctions, prepositions, and interjections in general and their function in particular sentences.</w:t>
            </w:r>
            <w:r>
              <w:rPr>
                <w:rFonts w:ascii="Calibri" w:hAnsi="Calibri"/>
              </w:rPr>
              <w:br/>
              <w:t>b. Form and use the perfect (e.g., I had walked; I have walked; I will have walked) verb tenses.</w:t>
            </w:r>
            <w:r>
              <w:rPr>
                <w:rFonts w:ascii="Calibri" w:hAnsi="Calibri"/>
              </w:rPr>
              <w:br/>
              <w:t>c. Use verb tense to convey various times, sequences, states, and conditions.</w:t>
            </w:r>
            <w:r>
              <w:rPr>
                <w:rFonts w:ascii="Calibri" w:hAnsi="Calibri"/>
              </w:rPr>
              <w:br/>
              <w:t>d. Recognize and correct inappropriate shifts in verb tense.</w:t>
            </w:r>
            <w:r>
              <w:rPr>
                <w:rFonts w:ascii="Calibri" w:hAnsi="Calibri"/>
              </w:rPr>
              <w:br/>
              <w:t xml:space="preserve">e. Use correlative conjunctions (e.g., either/or, neither/nor).                                                                   </w:t>
            </w:r>
            <w:r>
              <w:rPr>
                <w:rFonts w:ascii="Calibri" w:hAnsi="Calibri"/>
              </w:rPr>
              <w:br/>
              <w:t xml:space="preserve">f. Write and organize one or more paragraphs that contain: a topic sentence, supporting details, and a conclusion that is appropriate to the writing task (Reference Writing standards 1-3). </w:t>
            </w:r>
          </w:p>
        </w:tc>
      </w:tr>
      <w:tr w:rsidR="00AF4539" w:rsidTr="00AF4539">
        <w:trPr>
          <w:trHeight w:val="431"/>
        </w:trPr>
        <w:tc>
          <w:tcPr>
            <w:tcW w:w="1458" w:type="dxa"/>
            <w:vAlign w:val="center"/>
          </w:tcPr>
          <w:p w:rsidR="00AF4539" w:rsidRDefault="00AF4539" w:rsidP="00AF4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5.L.2</w:t>
            </w:r>
          </w:p>
        </w:tc>
        <w:tc>
          <w:tcPr>
            <w:tcW w:w="13043" w:type="dxa"/>
            <w:vAlign w:val="center"/>
          </w:tcPr>
          <w:p w:rsidR="00AF4539" w:rsidRDefault="00AF4539" w:rsidP="00AF4539">
            <w:pPr>
              <w:spacing w:after="24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Demonstrate command of the conventions of Standard English capitalization, punctuation, and spelling when writing.</w:t>
            </w:r>
            <w:r>
              <w:rPr>
                <w:rFonts w:ascii="Calibri" w:hAnsi="Calibri"/>
                <w:color w:val="000000"/>
              </w:rPr>
              <w:br/>
              <w:t>a. Use punctuation to separate items in a series.</w:t>
            </w:r>
            <w:r>
              <w:rPr>
                <w:rFonts w:ascii="Calibri" w:hAnsi="Calibri"/>
                <w:color w:val="000000"/>
              </w:rPr>
              <w:br/>
              <w:t>b. Use a comma to separate an introductory element from the rest of the sentence.</w:t>
            </w:r>
            <w:r>
              <w:rPr>
                <w:rFonts w:ascii="Calibri" w:hAnsi="Calibri"/>
                <w:color w:val="000000"/>
              </w:rPr>
              <w:br/>
              <w:t>c. Use a comma to set off the words yes and no (e.g., Yes, thank you), to set off a tag question from the rest of the sentence (e.g., It’s true, isn’t it?), and to indicate direct address (e.g., Is that you, Steve?).</w:t>
            </w:r>
            <w:r>
              <w:rPr>
                <w:rFonts w:ascii="Calibri" w:hAnsi="Calibri"/>
                <w:color w:val="000000"/>
              </w:rPr>
              <w:br/>
              <w:t>d. Use underlining, quotation marks, or italics to indicate titles of works.</w:t>
            </w:r>
            <w:r>
              <w:rPr>
                <w:rFonts w:ascii="Calibri" w:hAnsi="Calibri"/>
                <w:color w:val="000000"/>
              </w:rPr>
              <w:br/>
              <w:t xml:space="preserve">e. Spell grade-appropriate words correctly, consulting references as needed. </w:t>
            </w:r>
          </w:p>
        </w:tc>
      </w:tr>
      <w:tr w:rsidR="00000497" w:rsidTr="00192DD0">
        <w:trPr>
          <w:trHeight w:val="422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7A472D" w:rsidP="00192DD0">
            <w:r>
              <w:t>Knowledge of Language</w:t>
            </w:r>
          </w:p>
        </w:tc>
      </w:tr>
      <w:tr w:rsidR="00AF4539" w:rsidTr="00AF4539">
        <w:trPr>
          <w:trHeight w:val="476"/>
        </w:trPr>
        <w:tc>
          <w:tcPr>
            <w:tcW w:w="1458" w:type="dxa"/>
            <w:vAlign w:val="center"/>
          </w:tcPr>
          <w:p w:rsidR="00AF4539" w:rsidRDefault="00AF4539" w:rsidP="00AF4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5.L.3</w:t>
            </w:r>
          </w:p>
        </w:tc>
        <w:tc>
          <w:tcPr>
            <w:tcW w:w="13043" w:type="dxa"/>
            <w:vAlign w:val="center"/>
          </w:tcPr>
          <w:p w:rsidR="00AF4539" w:rsidRDefault="00AF4539" w:rsidP="00AF4539">
            <w:pPr>
              <w:spacing w:after="24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Use knowledge of language and its conventions when writing, speaking, reading, or listening.</w:t>
            </w:r>
            <w:r>
              <w:rPr>
                <w:rFonts w:ascii="Calibri" w:hAnsi="Calibri"/>
                <w:color w:val="000000"/>
              </w:rPr>
              <w:br/>
              <w:t>a. Expand, combine, and reduce sentences for meaning, reader/listener interest, and style.</w:t>
            </w:r>
            <w:r>
              <w:rPr>
                <w:rFonts w:ascii="Calibri" w:hAnsi="Calibri"/>
                <w:color w:val="000000"/>
              </w:rPr>
              <w:br/>
              <w:t xml:space="preserve">b. Compare and contrast the varieties of English (e.g., dialects, registers) used in stories, dramas, or poems. </w:t>
            </w:r>
          </w:p>
        </w:tc>
      </w:tr>
      <w:tr w:rsidR="00000497" w:rsidTr="00192DD0">
        <w:trPr>
          <w:trHeight w:val="440"/>
        </w:trPr>
        <w:tc>
          <w:tcPr>
            <w:tcW w:w="14501" w:type="dxa"/>
            <w:gridSpan w:val="2"/>
            <w:shd w:val="clear" w:color="auto" w:fill="C6D9F1" w:themeFill="text2" w:themeFillTint="33"/>
            <w:vAlign w:val="center"/>
          </w:tcPr>
          <w:p w:rsidR="00000497" w:rsidRPr="00000497" w:rsidRDefault="007A472D" w:rsidP="00192DD0">
            <w:r>
              <w:t>Vocabulary Acquisition and Use</w:t>
            </w:r>
          </w:p>
        </w:tc>
      </w:tr>
      <w:tr w:rsidR="00AF4539" w:rsidTr="00AF4539">
        <w:trPr>
          <w:trHeight w:val="530"/>
        </w:trPr>
        <w:tc>
          <w:tcPr>
            <w:tcW w:w="1458" w:type="dxa"/>
            <w:vAlign w:val="center"/>
          </w:tcPr>
          <w:p w:rsidR="00AF4539" w:rsidRDefault="00AF4539" w:rsidP="00AF4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5.L.4</w:t>
            </w:r>
          </w:p>
        </w:tc>
        <w:tc>
          <w:tcPr>
            <w:tcW w:w="13043" w:type="dxa"/>
            <w:vAlign w:val="center"/>
          </w:tcPr>
          <w:p w:rsidR="0010583C" w:rsidRPr="0010583C" w:rsidRDefault="0010583C" w:rsidP="0010583C">
            <w:pPr>
              <w:rPr>
                <w:rFonts w:ascii="Calibri" w:hAnsi="Calibri"/>
              </w:rPr>
            </w:pPr>
            <w:r w:rsidRPr="0010583C">
              <w:rPr>
                <w:rFonts w:ascii="Calibri" w:hAnsi="Calibri"/>
              </w:rPr>
              <w:t>Determine or clarify the meaning of unknown and multiple-meaning words and phrases based on grade 5 reading and content, choosing flexibly from a range of strategies.</w:t>
            </w:r>
          </w:p>
          <w:p w:rsidR="0010583C" w:rsidRPr="0010583C" w:rsidRDefault="0010583C" w:rsidP="0010583C">
            <w:pPr>
              <w:rPr>
                <w:rFonts w:ascii="Calibri" w:hAnsi="Calibri"/>
              </w:rPr>
            </w:pPr>
            <w:r w:rsidRPr="0010583C">
              <w:rPr>
                <w:rFonts w:ascii="Calibri" w:hAnsi="Calibri"/>
              </w:rPr>
              <w:t>a. Use common, grade-appropriate Greek and Latin affixes and roots as clues to the meaning of a word (e.g., photograph, photosynthesis).</w:t>
            </w:r>
          </w:p>
          <w:p w:rsidR="0010583C" w:rsidRPr="0010583C" w:rsidRDefault="0010583C" w:rsidP="0010583C">
            <w:pPr>
              <w:rPr>
                <w:rFonts w:ascii="Calibri" w:hAnsi="Calibri"/>
              </w:rPr>
            </w:pPr>
            <w:r w:rsidRPr="0010583C">
              <w:rPr>
                <w:rFonts w:ascii="Calibri" w:hAnsi="Calibri"/>
              </w:rPr>
              <w:t>b. Use context (e.g., cause/effect relationships and comparisons in text) as a clue to the meaning of a word or phrase.</w:t>
            </w:r>
          </w:p>
          <w:p w:rsidR="00AF4539" w:rsidRDefault="0010583C" w:rsidP="0010583C">
            <w:pPr>
              <w:rPr>
                <w:rFonts w:ascii="Calibri" w:hAnsi="Calibri"/>
              </w:rPr>
            </w:pPr>
            <w:r w:rsidRPr="0010583C">
              <w:rPr>
                <w:rFonts w:ascii="Calibri" w:hAnsi="Calibri"/>
              </w:rPr>
              <w:t xml:space="preserve">c. Consult reference materials (e.g., dictionaries, glossaries, thesauruses), both print and digital, to find the pronunciation and determine or clarify the precise meaning of key words and phrases.  </w:t>
            </w:r>
          </w:p>
        </w:tc>
      </w:tr>
      <w:tr w:rsidR="00AF4539" w:rsidTr="0010583C">
        <w:trPr>
          <w:trHeight w:val="170"/>
        </w:trPr>
        <w:tc>
          <w:tcPr>
            <w:tcW w:w="1458" w:type="dxa"/>
            <w:vAlign w:val="center"/>
          </w:tcPr>
          <w:p w:rsidR="00AF4539" w:rsidRDefault="00AF4539" w:rsidP="00AF4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5.L.5</w:t>
            </w:r>
          </w:p>
        </w:tc>
        <w:tc>
          <w:tcPr>
            <w:tcW w:w="13043" w:type="dxa"/>
            <w:vAlign w:val="center"/>
          </w:tcPr>
          <w:p w:rsidR="00AF4539" w:rsidRDefault="00AF4539" w:rsidP="00AF4539">
            <w:pPr>
              <w:spacing w:after="24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Demonstrate understanding of figurative language, word relationships, and nuances in word meanings.</w:t>
            </w:r>
            <w:r>
              <w:rPr>
                <w:rFonts w:ascii="Calibri" w:hAnsi="Calibri"/>
                <w:color w:val="000000"/>
              </w:rPr>
              <w:br/>
              <w:t>a. Interpret figurative language, including similes and metaphors, in context.</w:t>
            </w:r>
            <w:r>
              <w:rPr>
                <w:rFonts w:ascii="Calibri" w:hAnsi="Calibri"/>
                <w:color w:val="000000"/>
              </w:rPr>
              <w:br/>
              <w:t>b. Recognize and explain the meaning of common idioms, adages, and proverbs.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lastRenderedPageBreak/>
              <w:t xml:space="preserve">c. Use the relationship between particular words (e.g., synonyms, antonyms, homographs) to better understand each of the words. </w:t>
            </w:r>
            <w:r>
              <w:rPr>
                <w:rFonts w:ascii="Calibri" w:hAnsi="Calibri"/>
                <w:color w:val="000000"/>
              </w:rPr>
              <w:br/>
            </w:r>
          </w:p>
        </w:tc>
      </w:tr>
      <w:tr w:rsidR="00AF4539" w:rsidTr="00AF4539">
        <w:trPr>
          <w:trHeight w:val="62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AF4539" w:rsidRDefault="00AF4539" w:rsidP="00AF4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5.L.6</w:t>
            </w:r>
          </w:p>
        </w:tc>
        <w:tc>
          <w:tcPr>
            <w:tcW w:w="13043" w:type="dxa"/>
            <w:tcBorders>
              <w:bottom w:val="single" w:sz="4" w:space="0" w:color="auto"/>
            </w:tcBorders>
            <w:vAlign w:val="center"/>
          </w:tcPr>
          <w:p w:rsidR="00AF4539" w:rsidRDefault="00AF4539" w:rsidP="00AF4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Acquire and use accurately grade-appropriate general academic and domain-specific words and phrases, including those that signal contrast, addition, and other logical relationships (e.g., however, although, nevertheless, similarly, moreover, in addition). </w:t>
            </w:r>
          </w:p>
        </w:tc>
      </w:tr>
    </w:tbl>
    <w:p w:rsidR="00200D00" w:rsidRDefault="00200D00"/>
    <w:sectPr w:rsidR="00200D00" w:rsidSect="00796EB0">
      <w:type w:val="continuous"/>
      <w:pgSz w:w="15840" w:h="12240" w:orient="landscape" w:code="1"/>
      <w:pgMar w:top="1008" w:right="835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21" w:rsidRDefault="008D0421" w:rsidP="002F3D37">
      <w:pPr>
        <w:spacing w:after="0" w:line="240" w:lineRule="auto"/>
      </w:pPr>
      <w:r>
        <w:separator/>
      </w:r>
    </w:p>
  </w:endnote>
  <w:endnote w:type="continuationSeparator" w:id="0">
    <w:p w:rsidR="008D0421" w:rsidRDefault="008D0421" w:rsidP="002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570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410" w:rsidRPr="00D57410" w:rsidRDefault="00D57410">
        <w:pPr>
          <w:pStyle w:val="Footer"/>
          <w:jc w:val="right"/>
        </w:pPr>
        <w:r w:rsidRPr="00D57410">
          <w:fldChar w:fldCharType="begin"/>
        </w:r>
        <w:r w:rsidRPr="00D57410">
          <w:instrText xml:space="preserve"> PAGE   \* MERGEFORMAT </w:instrText>
        </w:r>
        <w:r w:rsidRPr="00D57410">
          <w:fldChar w:fldCharType="separate"/>
        </w:r>
        <w:r>
          <w:rPr>
            <w:noProof/>
          </w:rPr>
          <w:t>4</w:t>
        </w:r>
        <w:r w:rsidRPr="00D57410">
          <w:rPr>
            <w:noProof/>
          </w:rPr>
          <w:fldChar w:fldCharType="end"/>
        </w:r>
      </w:p>
    </w:sdtContent>
  </w:sdt>
  <w:p w:rsidR="007D2CB2" w:rsidRDefault="007D2CB2" w:rsidP="007D2CB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63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410" w:rsidRDefault="00D574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796EB0" w:rsidRDefault="00796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21" w:rsidRDefault="008D0421" w:rsidP="002F3D37">
      <w:pPr>
        <w:spacing w:after="0" w:line="240" w:lineRule="auto"/>
      </w:pPr>
      <w:r>
        <w:separator/>
      </w:r>
    </w:p>
  </w:footnote>
  <w:footnote w:type="continuationSeparator" w:id="0">
    <w:p w:rsidR="008D0421" w:rsidRDefault="008D0421" w:rsidP="002F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56C"/>
    <w:multiLevelType w:val="hybridMultilevel"/>
    <w:tmpl w:val="3850C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D66560"/>
    <w:multiLevelType w:val="hybridMultilevel"/>
    <w:tmpl w:val="B4603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6A601C"/>
    <w:multiLevelType w:val="hybridMultilevel"/>
    <w:tmpl w:val="B47EE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EC518F"/>
    <w:multiLevelType w:val="hybridMultilevel"/>
    <w:tmpl w:val="6614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2A690B"/>
    <w:multiLevelType w:val="hybridMultilevel"/>
    <w:tmpl w:val="E3E69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473D42"/>
    <w:multiLevelType w:val="hybridMultilevel"/>
    <w:tmpl w:val="8AC06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642986"/>
    <w:multiLevelType w:val="hybridMultilevel"/>
    <w:tmpl w:val="13B68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78"/>
    <w:rsid w:val="00000497"/>
    <w:rsid w:val="0010583C"/>
    <w:rsid w:val="00182FC0"/>
    <w:rsid w:val="00200D00"/>
    <w:rsid w:val="00212E9B"/>
    <w:rsid w:val="002616FC"/>
    <w:rsid w:val="00281B78"/>
    <w:rsid w:val="00296371"/>
    <w:rsid w:val="002F3D37"/>
    <w:rsid w:val="003A3DEA"/>
    <w:rsid w:val="003A5E51"/>
    <w:rsid w:val="004418D8"/>
    <w:rsid w:val="00465741"/>
    <w:rsid w:val="004F62A8"/>
    <w:rsid w:val="00681E2F"/>
    <w:rsid w:val="006C67F2"/>
    <w:rsid w:val="00796EB0"/>
    <w:rsid w:val="007A472D"/>
    <w:rsid w:val="007D2CB2"/>
    <w:rsid w:val="00817C66"/>
    <w:rsid w:val="008537D5"/>
    <w:rsid w:val="008D0421"/>
    <w:rsid w:val="008F7F26"/>
    <w:rsid w:val="009271B4"/>
    <w:rsid w:val="009A02C9"/>
    <w:rsid w:val="00A13413"/>
    <w:rsid w:val="00A4120E"/>
    <w:rsid w:val="00AF4539"/>
    <w:rsid w:val="00B00EFD"/>
    <w:rsid w:val="00C87F63"/>
    <w:rsid w:val="00CD4CD4"/>
    <w:rsid w:val="00D57410"/>
    <w:rsid w:val="00D9796B"/>
    <w:rsid w:val="00DE0D45"/>
    <w:rsid w:val="00DE5024"/>
    <w:rsid w:val="00F8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37"/>
  </w:style>
  <w:style w:type="paragraph" w:styleId="Footer">
    <w:name w:val="footer"/>
    <w:basedOn w:val="Normal"/>
    <w:link w:val="FooterChar"/>
    <w:uiPriority w:val="99"/>
    <w:unhideWhenUsed/>
    <w:rsid w:val="002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37"/>
  </w:style>
  <w:style w:type="paragraph" w:styleId="ListParagraph">
    <w:name w:val="List Paragraph"/>
    <w:basedOn w:val="Normal"/>
    <w:uiPriority w:val="34"/>
    <w:qFormat/>
    <w:rsid w:val="007D2CB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37"/>
  </w:style>
  <w:style w:type="paragraph" w:styleId="Footer">
    <w:name w:val="footer"/>
    <w:basedOn w:val="Normal"/>
    <w:link w:val="FooterChar"/>
    <w:uiPriority w:val="99"/>
    <w:unhideWhenUsed/>
    <w:rsid w:val="002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37"/>
  </w:style>
  <w:style w:type="paragraph" w:styleId="ListParagraph">
    <w:name w:val="List Paragraph"/>
    <w:basedOn w:val="Normal"/>
    <w:uiPriority w:val="34"/>
    <w:qFormat/>
    <w:rsid w:val="007D2CB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Quarelli-buck, Jenna</dc:creator>
  <cp:lastModifiedBy>Ross, Sean</cp:lastModifiedBy>
  <cp:revision>5</cp:revision>
  <dcterms:created xsi:type="dcterms:W3CDTF">2017-05-22T17:40:00Z</dcterms:created>
  <dcterms:modified xsi:type="dcterms:W3CDTF">2017-05-22T18:00:00Z</dcterms:modified>
</cp:coreProperties>
</file>