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24" w:rsidRPr="006A5124" w:rsidRDefault="006A5124" w:rsidP="006A5124">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r w:rsidRPr="006A5124">
        <w:rPr>
          <w:rFonts w:ascii="Cambria" w:eastAsia="Times New Roman" w:hAnsi="Cambria" w:cs="Times New Roman"/>
          <w:noProof/>
          <w:color w:val="17365D"/>
          <w:spacing w:val="5"/>
          <w:kern w:val="28"/>
          <w:sz w:val="52"/>
          <w:szCs w:val="52"/>
        </w:rPr>
        <w:drawing>
          <wp:inline distT="0" distB="0" distL="0" distR="0" wp14:anchorId="11541775" wp14:editId="6214B09A">
            <wp:extent cx="1600200" cy="1524000"/>
            <wp:effectExtent l="0" t="0" r="0" b="0"/>
            <wp:docPr id="2" name="Picture 2"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006A5124" w:rsidRPr="006A5124" w:rsidRDefault="006A5124" w:rsidP="006A5124">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6A5124" w:rsidRPr="006A5124" w:rsidRDefault="006A5124" w:rsidP="006A5124">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bookmarkStart w:id="0" w:name="_GoBack"/>
      <w:bookmarkEnd w:id="0"/>
      <w:r w:rsidRPr="006A5124">
        <w:rPr>
          <w:rFonts w:ascii="Arial" w:eastAsia="Times New Roman" w:hAnsi="Arial" w:cs="Arial"/>
          <w:b/>
          <w:color w:val="17365D"/>
          <w:spacing w:val="5"/>
          <w:kern w:val="28"/>
          <w:sz w:val="52"/>
          <w:szCs w:val="52"/>
        </w:rPr>
        <w:t>Arizona’s English Language Arts Standards</w:t>
      </w:r>
    </w:p>
    <w:p w:rsidR="006A5124" w:rsidRPr="006A5124" w:rsidRDefault="006A5124" w:rsidP="006A5124">
      <w:pPr>
        <w:spacing w:after="0" w:line="240" w:lineRule="auto"/>
        <w:jc w:val="center"/>
        <w:rPr>
          <w:rFonts w:ascii="Times New Roman" w:eastAsia="Times New Roman" w:hAnsi="Times New Roman" w:cs="Times New Roman"/>
          <w:sz w:val="24"/>
          <w:szCs w:val="24"/>
        </w:rPr>
      </w:pPr>
    </w:p>
    <w:p w:rsidR="006A5124" w:rsidRPr="006A5124" w:rsidRDefault="006A5124" w:rsidP="006A5124">
      <w:pPr>
        <w:spacing w:after="0" w:line="240" w:lineRule="auto"/>
        <w:jc w:val="center"/>
        <w:rPr>
          <w:rFonts w:ascii="Times New Roman" w:eastAsia="Times New Roman" w:hAnsi="Times New Roman" w:cs="Times New Roman"/>
          <w:sz w:val="24"/>
          <w:szCs w:val="24"/>
        </w:rPr>
      </w:pPr>
    </w:p>
    <w:p w:rsidR="006A5124" w:rsidRPr="006A5124" w:rsidRDefault="006A5124" w:rsidP="006A5124">
      <w:pPr>
        <w:spacing w:after="0" w:line="240" w:lineRule="auto"/>
        <w:jc w:val="center"/>
        <w:rPr>
          <w:rFonts w:ascii="Times New Roman" w:eastAsia="Times New Roman" w:hAnsi="Times New Roman" w:cs="Times New Roman"/>
          <w:sz w:val="52"/>
          <w:szCs w:val="52"/>
        </w:rPr>
      </w:pPr>
      <w:r w:rsidRPr="006A5124">
        <w:rPr>
          <w:rFonts w:ascii="Times New Roman" w:eastAsia="Times New Roman" w:hAnsi="Times New Roman" w:cs="Times New Roman"/>
          <w:sz w:val="52"/>
          <w:szCs w:val="52"/>
        </w:rPr>
        <w:t>3rd Grade</w:t>
      </w:r>
    </w:p>
    <w:p w:rsidR="006A5124" w:rsidRPr="006A5124" w:rsidRDefault="006A5124" w:rsidP="006A5124">
      <w:pPr>
        <w:spacing w:after="0" w:line="240" w:lineRule="auto"/>
        <w:jc w:val="center"/>
        <w:rPr>
          <w:rFonts w:ascii="Times New Roman" w:eastAsia="Times New Roman" w:hAnsi="Times New Roman" w:cs="Times New Roman"/>
          <w:sz w:val="24"/>
          <w:szCs w:val="24"/>
        </w:rPr>
      </w:pPr>
    </w:p>
    <w:p w:rsidR="006A5124" w:rsidRPr="006A5124" w:rsidRDefault="006A5124" w:rsidP="006A5124">
      <w:pPr>
        <w:spacing w:before="1200" w:after="0" w:line="240" w:lineRule="auto"/>
        <w:jc w:val="center"/>
        <w:rPr>
          <w:rFonts w:ascii="Calibri" w:hAnsi="Calibri" w:cs="Calibri"/>
          <w:b/>
          <w:bCs/>
          <w:sz w:val="36"/>
          <w:szCs w:val="52"/>
        </w:rPr>
      </w:pPr>
      <w:r w:rsidRPr="006A5124">
        <w:rPr>
          <w:rFonts w:ascii="Times New Roman" w:eastAsia="Calibri" w:hAnsi="Times New Roman" w:cs="Calibri"/>
          <w:caps/>
          <w:sz w:val="24"/>
          <w:szCs w:val="24"/>
          <w:lang w:val="x-none" w:eastAsia="x-none"/>
        </w:rPr>
        <w:t>Arizona DepaRtment of Education</w:t>
      </w:r>
    </w:p>
    <w:p w:rsidR="006A5124" w:rsidRPr="006A5124" w:rsidRDefault="006A5124" w:rsidP="006A5124">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6A5124">
        <w:rPr>
          <w:rFonts w:ascii="Calibri" w:eastAsia="Calibri" w:hAnsi="Calibri" w:cs="Calibri"/>
          <w:caps/>
          <w:color w:val="4F81BD"/>
          <w:sz w:val="26"/>
          <w:szCs w:val="26"/>
          <w:lang w:val="x-none" w:eastAsia="x-none"/>
        </w:rPr>
        <w:t>High Academic Standards for Students</w:t>
      </w:r>
    </w:p>
    <w:p w:rsidR="006A5124" w:rsidRPr="006A5124" w:rsidRDefault="006A5124" w:rsidP="006A5124">
      <w:pPr>
        <w:spacing w:after="0" w:line="240" w:lineRule="auto"/>
        <w:jc w:val="center"/>
        <w:rPr>
          <w:rFonts w:ascii="Calibri" w:eastAsia="Times New Roman" w:hAnsi="Calibri" w:cs="Calibri"/>
          <w:color w:val="808080"/>
          <w:sz w:val="24"/>
          <w:szCs w:val="24"/>
        </w:rPr>
      </w:pPr>
    </w:p>
    <w:p w:rsidR="006A5124" w:rsidRDefault="006A5124">
      <w:pPr>
        <w:rPr>
          <w:b/>
          <w:sz w:val="20"/>
          <w:szCs w:val="20"/>
        </w:rPr>
      </w:pPr>
      <w:r>
        <w:rPr>
          <w:b/>
          <w:sz w:val="20"/>
          <w:szCs w:val="20"/>
        </w:rPr>
        <w:br w:type="page"/>
      </w:r>
    </w:p>
    <w:p w:rsidR="006A5124" w:rsidRDefault="006A5124" w:rsidP="006A5124">
      <w:pPr>
        <w:spacing w:after="0" w:line="240" w:lineRule="auto"/>
        <w:rPr>
          <w:b/>
          <w:sz w:val="20"/>
          <w:szCs w:val="20"/>
        </w:rPr>
        <w:sectPr w:rsidR="006A5124" w:rsidSect="006A5124">
          <w:footerReference w:type="default" r:id="rId9"/>
          <w:pgSz w:w="15840" w:h="12240" w:orient="landscape" w:code="1"/>
          <w:pgMar w:top="1008" w:right="835" w:bottom="720" w:left="720" w:header="720" w:footer="720" w:gutter="0"/>
          <w:pgNumType w:start="1"/>
          <w:cols w:space="720"/>
          <w:titlePg/>
          <w:docGrid w:linePitch="360"/>
        </w:sectPr>
      </w:pPr>
    </w:p>
    <w:p w:rsidR="006A5124" w:rsidRPr="006A5124" w:rsidRDefault="006A5124" w:rsidP="006A5124">
      <w:pPr>
        <w:spacing w:after="0" w:line="240" w:lineRule="auto"/>
        <w:rPr>
          <w:b/>
          <w:sz w:val="20"/>
          <w:szCs w:val="20"/>
        </w:rPr>
      </w:pPr>
      <w:r w:rsidRPr="006A5124">
        <w:rPr>
          <w:b/>
          <w:sz w:val="20"/>
          <w:szCs w:val="20"/>
        </w:rPr>
        <w:lastRenderedPageBreak/>
        <w:t>3</w:t>
      </w:r>
      <w:r w:rsidRPr="006A5124">
        <w:rPr>
          <w:b/>
          <w:sz w:val="20"/>
          <w:szCs w:val="20"/>
          <w:vertAlign w:val="superscript"/>
        </w:rPr>
        <w:t>rd</w:t>
      </w:r>
      <w:r w:rsidRPr="006A5124">
        <w:rPr>
          <w:b/>
          <w:sz w:val="20"/>
          <w:szCs w:val="20"/>
        </w:rPr>
        <w:t xml:space="preserve"> Grade Overview </w:t>
      </w:r>
    </w:p>
    <w:p w:rsidR="006A5124" w:rsidRPr="006A5124" w:rsidRDefault="006A5124" w:rsidP="006A5124">
      <w:pPr>
        <w:rPr>
          <w:sz w:val="20"/>
          <w:szCs w:val="20"/>
        </w:rPr>
      </w:pPr>
      <w:r w:rsidRPr="006A5124">
        <w:rPr>
          <w:sz w:val="20"/>
          <w:szCs w:val="20"/>
        </w:rPr>
        <w:t>Arizona’s English Language Arts Standards work together in a clear progression from kindergarten through 12</w:t>
      </w:r>
      <w:r w:rsidRPr="006A5124">
        <w:rPr>
          <w:sz w:val="20"/>
          <w:szCs w:val="20"/>
          <w:vertAlign w:val="superscript"/>
        </w:rPr>
        <w:t>th</w:t>
      </w:r>
      <w:r w:rsidRPr="006A5124">
        <w:rPr>
          <w:sz w:val="20"/>
          <w:szCs w:val="20"/>
        </w:rPr>
        <w:t xml:space="preserve"> grade. This document provides a </w:t>
      </w:r>
      <w:r w:rsidRPr="006A5124">
        <w:rPr>
          <w:sz w:val="20"/>
          <w:szCs w:val="20"/>
          <w:u w:val="single"/>
        </w:rPr>
        <w:t>brief</w:t>
      </w:r>
      <w:r w:rsidRPr="006A5124">
        <w:rPr>
          <w:sz w:val="20"/>
          <w:szCs w:val="20"/>
        </w:rPr>
        <w:t xml:space="preserve"> overview of the skills a student will learn at this grade. Each standard builds on the standard that came before and towards the standard that comes in the next grade level. Each standard is expected to be taught as appropriate for the grade-level. Some standards appear to have similar wording at multiple grade levels; however, it is understood that they are to be applied with increased focus to progressively more challenging texts and tasks. </w:t>
      </w:r>
    </w:p>
    <w:p w:rsidR="006A5124" w:rsidRPr="006A5124" w:rsidRDefault="006A5124" w:rsidP="006A5124">
      <w:pPr>
        <w:tabs>
          <w:tab w:val="left" w:pos="3825"/>
        </w:tabs>
        <w:spacing w:after="0" w:line="240" w:lineRule="auto"/>
        <w:rPr>
          <w:b/>
          <w:sz w:val="20"/>
          <w:szCs w:val="20"/>
        </w:rPr>
      </w:pPr>
      <w:r w:rsidRPr="006A5124">
        <w:rPr>
          <w:b/>
          <w:sz w:val="20"/>
          <w:szCs w:val="20"/>
        </w:rPr>
        <w:t>Reading Literature Standards</w:t>
      </w:r>
      <w:r w:rsidRPr="006A5124">
        <w:rPr>
          <w:b/>
          <w:sz w:val="20"/>
          <w:szCs w:val="20"/>
        </w:rPr>
        <w:tab/>
      </w:r>
    </w:p>
    <w:p w:rsidR="006A5124" w:rsidRPr="006A5124" w:rsidRDefault="006A5124" w:rsidP="006A5124">
      <w:pPr>
        <w:numPr>
          <w:ilvl w:val="0"/>
          <w:numId w:val="1"/>
        </w:numPr>
        <w:spacing w:line="240" w:lineRule="auto"/>
        <w:contextualSpacing/>
        <w:rPr>
          <w:sz w:val="20"/>
          <w:szCs w:val="20"/>
        </w:rPr>
      </w:pPr>
      <w:r w:rsidRPr="006A5124">
        <w:rPr>
          <w:sz w:val="20"/>
          <w:szCs w:val="20"/>
        </w:rPr>
        <w:t xml:space="preserve">Proficiently and independently read a wide variety of grade-level appropriate literature </w:t>
      </w:r>
    </w:p>
    <w:p w:rsidR="006A5124" w:rsidRPr="006A5124" w:rsidRDefault="006A5124" w:rsidP="006A5124">
      <w:pPr>
        <w:numPr>
          <w:ilvl w:val="0"/>
          <w:numId w:val="1"/>
        </w:numPr>
        <w:spacing w:line="240" w:lineRule="auto"/>
        <w:contextualSpacing/>
        <w:rPr>
          <w:sz w:val="20"/>
          <w:szCs w:val="20"/>
        </w:rPr>
      </w:pPr>
      <w:r w:rsidRPr="006A5124">
        <w:rPr>
          <w:sz w:val="20"/>
          <w:szCs w:val="20"/>
        </w:rPr>
        <w:t xml:space="preserve">Apply a variety of strategies to comprehend, recount and paraphrase grade-level literature </w:t>
      </w:r>
    </w:p>
    <w:p w:rsidR="006A5124" w:rsidRPr="006A5124" w:rsidRDefault="006A5124" w:rsidP="006A5124">
      <w:pPr>
        <w:numPr>
          <w:ilvl w:val="0"/>
          <w:numId w:val="1"/>
        </w:numPr>
        <w:spacing w:line="240" w:lineRule="auto"/>
        <w:contextualSpacing/>
        <w:rPr>
          <w:sz w:val="20"/>
          <w:szCs w:val="20"/>
        </w:rPr>
      </w:pPr>
      <w:r w:rsidRPr="006A5124">
        <w:rPr>
          <w:sz w:val="20"/>
          <w:szCs w:val="20"/>
        </w:rPr>
        <w:t xml:space="preserve">Demonstrate understanding of how parts of a text, such as chapters, build on each other </w:t>
      </w:r>
    </w:p>
    <w:p w:rsidR="006A5124" w:rsidRPr="006A5124" w:rsidRDefault="006A5124" w:rsidP="006A5124">
      <w:pPr>
        <w:numPr>
          <w:ilvl w:val="0"/>
          <w:numId w:val="1"/>
        </w:numPr>
        <w:spacing w:line="240" w:lineRule="auto"/>
        <w:contextualSpacing/>
        <w:rPr>
          <w:sz w:val="20"/>
          <w:szCs w:val="20"/>
        </w:rPr>
      </w:pPr>
      <w:r w:rsidRPr="006A5124">
        <w:rPr>
          <w:sz w:val="20"/>
          <w:szCs w:val="20"/>
        </w:rPr>
        <w:t xml:space="preserve">Determine the central idea of a text and how key details contribute to that central idea </w:t>
      </w:r>
    </w:p>
    <w:p w:rsidR="006A5124" w:rsidRPr="006A5124" w:rsidRDefault="006A5124" w:rsidP="006A5124">
      <w:pPr>
        <w:numPr>
          <w:ilvl w:val="0"/>
          <w:numId w:val="1"/>
        </w:numPr>
        <w:spacing w:line="240" w:lineRule="auto"/>
        <w:contextualSpacing/>
        <w:rPr>
          <w:sz w:val="20"/>
          <w:szCs w:val="20"/>
        </w:rPr>
      </w:pPr>
      <w:r w:rsidRPr="006A5124">
        <w:rPr>
          <w:sz w:val="20"/>
          <w:szCs w:val="20"/>
        </w:rPr>
        <w:t xml:space="preserve">Locate evidence in the text to support answers and opinions </w:t>
      </w:r>
    </w:p>
    <w:p w:rsidR="006A5124" w:rsidRPr="006A5124" w:rsidRDefault="006A5124" w:rsidP="006A5124">
      <w:pPr>
        <w:numPr>
          <w:ilvl w:val="0"/>
          <w:numId w:val="1"/>
        </w:numPr>
        <w:spacing w:line="240" w:lineRule="auto"/>
        <w:contextualSpacing/>
        <w:rPr>
          <w:sz w:val="20"/>
          <w:szCs w:val="20"/>
        </w:rPr>
      </w:pPr>
      <w:r w:rsidRPr="006A5124">
        <w:rPr>
          <w:sz w:val="20"/>
          <w:szCs w:val="20"/>
        </w:rPr>
        <w:t xml:space="preserve">Distinguish their point of view from that of the narrator or characters </w:t>
      </w:r>
    </w:p>
    <w:p w:rsidR="006A5124" w:rsidRPr="006A5124" w:rsidRDefault="006A5124" w:rsidP="006A5124">
      <w:pPr>
        <w:numPr>
          <w:ilvl w:val="0"/>
          <w:numId w:val="1"/>
        </w:numPr>
        <w:spacing w:line="240" w:lineRule="auto"/>
        <w:contextualSpacing/>
        <w:rPr>
          <w:sz w:val="20"/>
          <w:szCs w:val="20"/>
        </w:rPr>
      </w:pPr>
      <w:r w:rsidRPr="006A5124">
        <w:rPr>
          <w:sz w:val="20"/>
          <w:szCs w:val="20"/>
        </w:rPr>
        <w:t>Compare and contrast themes, settings, and plots of stories</w:t>
      </w:r>
    </w:p>
    <w:p w:rsidR="006A5124" w:rsidRPr="006A5124" w:rsidRDefault="006A5124" w:rsidP="006A5124">
      <w:pPr>
        <w:spacing w:after="0" w:line="240" w:lineRule="auto"/>
        <w:rPr>
          <w:b/>
          <w:sz w:val="20"/>
          <w:szCs w:val="20"/>
        </w:rPr>
      </w:pPr>
      <w:r w:rsidRPr="006A5124">
        <w:rPr>
          <w:b/>
          <w:sz w:val="20"/>
          <w:szCs w:val="20"/>
        </w:rPr>
        <w:t>Reading Informational Standards</w:t>
      </w:r>
    </w:p>
    <w:p w:rsidR="006A5124" w:rsidRPr="006A5124" w:rsidRDefault="006A5124" w:rsidP="006A5124">
      <w:pPr>
        <w:numPr>
          <w:ilvl w:val="0"/>
          <w:numId w:val="2"/>
        </w:numPr>
        <w:spacing w:line="240" w:lineRule="auto"/>
        <w:contextualSpacing/>
        <w:rPr>
          <w:sz w:val="20"/>
          <w:szCs w:val="20"/>
        </w:rPr>
      </w:pPr>
      <w:r w:rsidRPr="006A5124">
        <w:rPr>
          <w:sz w:val="20"/>
          <w:szCs w:val="20"/>
        </w:rPr>
        <w:t xml:space="preserve">Proficiently and independently read a wide variety of grade-level appropriate informational texts </w:t>
      </w:r>
    </w:p>
    <w:p w:rsidR="006A5124" w:rsidRPr="006A5124" w:rsidRDefault="006A5124" w:rsidP="006A5124">
      <w:pPr>
        <w:numPr>
          <w:ilvl w:val="0"/>
          <w:numId w:val="2"/>
        </w:numPr>
        <w:spacing w:line="240" w:lineRule="auto"/>
        <w:contextualSpacing/>
        <w:rPr>
          <w:sz w:val="20"/>
          <w:szCs w:val="20"/>
        </w:rPr>
      </w:pPr>
      <w:r w:rsidRPr="006A5124">
        <w:rPr>
          <w:sz w:val="20"/>
          <w:szCs w:val="20"/>
        </w:rPr>
        <w:t xml:space="preserve">Demonstrate understanding of how parts of a text, such as specific paragraphs, build on each other </w:t>
      </w:r>
    </w:p>
    <w:p w:rsidR="006A5124" w:rsidRPr="006A5124" w:rsidRDefault="006A5124" w:rsidP="006A5124">
      <w:pPr>
        <w:numPr>
          <w:ilvl w:val="0"/>
          <w:numId w:val="2"/>
        </w:numPr>
        <w:spacing w:line="240" w:lineRule="auto"/>
        <w:contextualSpacing/>
        <w:rPr>
          <w:sz w:val="20"/>
          <w:szCs w:val="20"/>
        </w:rPr>
      </w:pPr>
      <w:r w:rsidRPr="006A5124">
        <w:rPr>
          <w:sz w:val="20"/>
          <w:szCs w:val="20"/>
        </w:rPr>
        <w:t xml:space="preserve">Determine the central idea of a text and how key details contribute to that central idea </w:t>
      </w:r>
    </w:p>
    <w:p w:rsidR="006A5124" w:rsidRPr="006A5124" w:rsidRDefault="006A5124" w:rsidP="006A5124">
      <w:pPr>
        <w:numPr>
          <w:ilvl w:val="0"/>
          <w:numId w:val="2"/>
        </w:numPr>
        <w:spacing w:line="240" w:lineRule="auto"/>
        <w:contextualSpacing/>
        <w:rPr>
          <w:sz w:val="20"/>
          <w:szCs w:val="20"/>
        </w:rPr>
      </w:pPr>
      <w:r w:rsidRPr="006A5124">
        <w:rPr>
          <w:sz w:val="20"/>
          <w:szCs w:val="20"/>
        </w:rPr>
        <w:t xml:space="preserve">Locate evidence in the text to support answers and opinions </w:t>
      </w:r>
    </w:p>
    <w:p w:rsidR="006A5124" w:rsidRPr="006A5124" w:rsidRDefault="006A5124" w:rsidP="006A5124">
      <w:pPr>
        <w:numPr>
          <w:ilvl w:val="0"/>
          <w:numId w:val="2"/>
        </w:numPr>
        <w:contextualSpacing/>
        <w:rPr>
          <w:sz w:val="20"/>
          <w:szCs w:val="20"/>
        </w:rPr>
      </w:pPr>
      <w:r w:rsidRPr="006A5124">
        <w:rPr>
          <w:sz w:val="20"/>
          <w:szCs w:val="20"/>
        </w:rPr>
        <w:t>Make connections between a series of historical events, scientific ideas or steps in technical procedures</w:t>
      </w:r>
    </w:p>
    <w:p w:rsidR="006A5124" w:rsidRPr="006A5124" w:rsidRDefault="006A5124" w:rsidP="006A5124">
      <w:pPr>
        <w:numPr>
          <w:ilvl w:val="0"/>
          <w:numId w:val="2"/>
        </w:numPr>
        <w:spacing w:line="240" w:lineRule="auto"/>
        <w:contextualSpacing/>
        <w:rPr>
          <w:sz w:val="20"/>
          <w:szCs w:val="20"/>
        </w:rPr>
      </w:pPr>
      <w:r w:rsidRPr="006A5124">
        <w:rPr>
          <w:sz w:val="20"/>
          <w:szCs w:val="20"/>
        </w:rPr>
        <w:t xml:space="preserve">Find the meaning of key vocabulary words in informational texts </w:t>
      </w:r>
    </w:p>
    <w:p w:rsidR="006A5124" w:rsidRPr="006A5124" w:rsidRDefault="006A5124" w:rsidP="006A5124">
      <w:pPr>
        <w:numPr>
          <w:ilvl w:val="0"/>
          <w:numId w:val="2"/>
        </w:numPr>
        <w:contextualSpacing/>
        <w:rPr>
          <w:sz w:val="20"/>
          <w:szCs w:val="20"/>
        </w:rPr>
      </w:pPr>
      <w:r w:rsidRPr="006A5124">
        <w:rPr>
          <w:sz w:val="20"/>
          <w:szCs w:val="20"/>
        </w:rPr>
        <w:lastRenderedPageBreak/>
        <w:t xml:space="preserve">Use various text features, such as glossaries, icons and indexes, to locate key facts and information </w:t>
      </w:r>
    </w:p>
    <w:p w:rsidR="006A5124" w:rsidRPr="006A5124" w:rsidRDefault="006A5124" w:rsidP="006A5124">
      <w:pPr>
        <w:numPr>
          <w:ilvl w:val="0"/>
          <w:numId w:val="2"/>
        </w:numPr>
        <w:spacing w:line="240" w:lineRule="auto"/>
        <w:contextualSpacing/>
        <w:rPr>
          <w:sz w:val="20"/>
          <w:szCs w:val="20"/>
        </w:rPr>
      </w:pPr>
      <w:r w:rsidRPr="006A5124">
        <w:rPr>
          <w:sz w:val="20"/>
          <w:szCs w:val="20"/>
        </w:rPr>
        <w:t xml:space="preserve">Apply a variety of strategies to comprehend, recount and paraphrase grade-level informational text  </w:t>
      </w:r>
    </w:p>
    <w:p w:rsidR="006A5124" w:rsidRPr="006A5124" w:rsidRDefault="006A5124" w:rsidP="006A5124">
      <w:pPr>
        <w:numPr>
          <w:ilvl w:val="0"/>
          <w:numId w:val="2"/>
        </w:numPr>
        <w:spacing w:line="240" w:lineRule="auto"/>
        <w:contextualSpacing/>
        <w:rPr>
          <w:sz w:val="20"/>
          <w:szCs w:val="20"/>
        </w:rPr>
      </w:pPr>
      <w:r w:rsidRPr="006A5124">
        <w:rPr>
          <w:sz w:val="20"/>
          <w:szCs w:val="20"/>
        </w:rPr>
        <w:t>Compare and contrast the most important points from two texts on the same topic</w:t>
      </w:r>
    </w:p>
    <w:p w:rsidR="006A5124" w:rsidRPr="006A5124" w:rsidRDefault="006A5124" w:rsidP="006A5124">
      <w:pPr>
        <w:spacing w:after="0" w:line="240" w:lineRule="auto"/>
        <w:rPr>
          <w:b/>
          <w:sz w:val="20"/>
          <w:szCs w:val="20"/>
        </w:rPr>
      </w:pPr>
      <w:r w:rsidRPr="006A5124">
        <w:rPr>
          <w:b/>
          <w:sz w:val="20"/>
          <w:szCs w:val="20"/>
        </w:rPr>
        <w:t>Reading Foundational Skills</w:t>
      </w:r>
    </w:p>
    <w:p w:rsidR="006A5124" w:rsidRPr="006A5124" w:rsidRDefault="006A5124" w:rsidP="006A5124">
      <w:pPr>
        <w:numPr>
          <w:ilvl w:val="0"/>
          <w:numId w:val="3"/>
        </w:numPr>
        <w:contextualSpacing/>
        <w:rPr>
          <w:sz w:val="20"/>
          <w:szCs w:val="20"/>
        </w:rPr>
      </w:pPr>
      <w:r w:rsidRPr="006A5124">
        <w:rPr>
          <w:sz w:val="20"/>
          <w:szCs w:val="20"/>
        </w:rPr>
        <w:t xml:space="preserve">Read words with common prefixes and suffixes, focusing on Latin suffixes </w:t>
      </w:r>
    </w:p>
    <w:p w:rsidR="006A5124" w:rsidRPr="006A5124" w:rsidRDefault="006A5124" w:rsidP="006A5124">
      <w:pPr>
        <w:numPr>
          <w:ilvl w:val="0"/>
          <w:numId w:val="3"/>
        </w:numPr>
        <w:contextualSpacing/>
        <w:rPr>
          <w:sz w:val="20"/>
          <w:szCs w:val="20"/>
        </w:rPr>
      </w:pPr>
      <w:r w:rsidRPr="006A5124">
        <w:rPr>
          <w:sz w:val="20"/>
          <w:szCs w:val="20"/>
        </w:rPr>
        <w:t xml:space="preserve">Read irregularly spelled words  </w:t>
      </w:r>
    </w:p>
    <w:p w:rsidR="006A5124" w:rsidRPr="006A5124" w:rsidRDefault="006A5124" w:rsidP="006A5124">
      <w:pPr>
        <w:numPr>
          <w:ilvl w:val="0"/>
          <w:numId w:val="3"/>
        </w:numPr>
        <w:spacing w:line="240" w:lineRule="auto"/>
        <w:contextualSpacing/>
        <w:rPr>
          <w:sz w:val="20"/>
          <w:szCs w:val="20"/>
        </w:rPr>
      </w:pPr>
      <w:r w:rsidRPr="006A5124">
        <w:rPr>
          <w:sz w:val="20"/>
          <w:szCs w:val="20"/>
        </w:rPr>
        <w:t xml:space="preserve">Read text with purpose and understanding, self-monitoring understanding </w:t>
      </w:r>
    </w:p>
    <w:p w:rsidR="006A5124" w:rsidRPr="006A5124" w:rsidRDefault="006A5124" w:rsidP="006A5124">
      <w:pPr>
        <w:spacing w:after="0" w:line="240" w:lineRule="auto"/>
        <w:rPr>
          <w:b/>
          <w:sz w:val="20"/>
          <w:szCs w:val="20"/>
        </w:rPr>
      </w:pPr>
      <w:r w:rsidRPr="006A5124">
        <w:rPr>
          <w:b/>
          <w:sz w:val="20"/>
          <w:szCs w:val="20"/>
        </w:rPr>
        <w:t>Writing Standards</w:t>
      </w:r>
    </w:p>
    <w:p w:rsidR="006A5124" w:rsidRPr="006A5124" w:rsidRDefault="006A5124" w:rsidP="006A5124">
      <w:pPr>
        <w:numPr>
          <w:ilvl w:val="0"/>
          <w:numId w:val="5"/>
        </w:numPr>
        <w:autoSpaceDE w:val="0"/>
        <w:autoSpaceDN w:val="0"/>
        <w:adjustRightInd w:val="0"/>
        <w:spacing w:after="0" w:line="240" w:lineRule="auto"/>
        <w:contextualSpacing/>
        <w:rPr>
          <w:rFonts w:cs="Times New Roman"/>
          <w:sz w:val="20"/>
          <w:szCs w:val="20"/>
        </w:rPr>
      </w:pPr>
      <w:r w:rsidRPr="006A5124">
        <w:rPr>
          <w:rFonts w:cs="Times New Roman"/>
          <w:sz w:val="20"/>
          <w:szCs w:val="20"/>
        </w:rPr>
        <w:t xml:space="preserve">Write opinion and explanatory pieces that include evidence to support ideas, linking words, and a conclusion  </w:t>
      </w:r>
    </w:p>
    <w:p w:rsidR="006A5124" w:rsidRPr="006A5124" w:rsidRDefault="006A5124" w:rsidP="006A5124">
      <w:pPr>
        <w:numPr>
          <w:ilvl w:val="0"/>
          <w:numId w:val="5"/>
        </w:numPr>
        <w:contextualSpacing/>
        <w:rPr>
          <w:sz w:val="20"/>
          <w:szCs w:val="20"/>
        </w:rPr>
      </w:pPr>
      <w:r w:rsidRPr="006A5124">
        <w:rPr>
          <w:sz w:val="20"/>
          <w:szCs w:val="20"/>
        </w:rPr>
        <w:t xml:space="preserve">Write narratives that include a clear sequence of events, descriptive details, dialogue, and words that indicate a change in time  </w:t>
      </w:r>
    </w:p>
    <w:p w:rsidR="006A5124" w:rsidRPr="006A5124" w:rsidRDefault="006A5124" w:rsidP="006A5124">
      <w:pPr>
        <w:numPr>
          <w:ilvl w:val="0"/>
          <w:numId w:val="5"/>
        </w:numPr>
        <w:contextualSpacing/>
        <w:rPr>
          <w:sz w:val="20"/>
          <w:szCs w:val="20"/>
        </w:rPr>
      </w:pPr>
      <w:r w:rsidRPr="006A5124">
        <w:rPr>
          <w:sz w:val="20"/>
          <w:szCs w:val="20"/>
        </w:rPr>
        <w:t xml:space="preserve">Revise writing based on feedback from adults and peers </w:t>
      </w:r>
    </w:p>
    <w:p w:rsidR="006A5124" w:rsidRPr="006A5124" w:rsidRDefault="006A5124" w:rsidP="006A5124">
      <w:pPr>
        <w:numPr>
          <w:ilvl w:val="0"/>
          <w:numId w:val="5"/>
        </w:numPr>
        <w:contextualSpacing/>
        <w:rPr>
          <w:sz w:val="20"/>
          <w:szCs w:val="20"/>
        </w:rPr>
      </w:pPr>
      <w:r w:rsidRPr="006A5124">
        <w:rPr>
          <w:sz w:val="20"/>
          <w:szCs w:val="20"/>
        </w:rPr>
        <w:t xml:space="preserve">Conduct short research projects </w:t>
      </w:r>
    </w:p>
    <w:p w:rsidR="006A5124" w:rsidRPr="006A5124" w:rsidRDefault="006A5124" w:rsidP="006A5124">
      <w:pPr>
        <w:numPr>
          <w:ilvl w:val="0"/>
          <w:numId w:val="5"/>
        </w:numPr>
        <w:contextualSpacing/>
        <w:rPr>
          <w:sz w:val="20"/>
          <w:szCs w:val="20"/>
        </w:rPr>
      </w:pPr>
      <w:r w:rsidRPr="006A5124">
        <w:rPr>
          <w:sz w:val="20"/>
          <w:szCs w:val="20"/>
        </w:rPr>
        <w:t xml:space="preserve">Gather information from sources to answer a question </w:t>
      </w:r>
    </w:p>
    <w:p w:rsidR="006A5124" w:rsidRPr="006A5124" w:rsidRDefault="006A5124" w:rsidP="006A5124">
      <w:pPr>
        <w:numPr>
          <w:ilvl w:val="0"/>
          <w:numId w:val="5"/>
        </w:numPr>
        <w:spacing w:line="240" w:lineRule="auto"/>
        <w:contextualSpacing/>
        <w:rPr>
          <w:rFonts w:cs="Times New Roman"/>
          <w:sz w:val="20"/>
          <w:szCs w:val="20"/>
        </w:rPr>
      </w:pPr>
      <w:r w:rsidRPr="006A5124">
        <w:rPr>
          <w:rFonts w:cs="Times New Roman"/>
          <w:sz w:val="20"/>
          <w:szCs w:val="20"/>
        </w:rPr>
        <w:t xml:space="preserve">Produce writing that is organized for specific task, audience and purpose </w:t>
      </w:r>
    </w:p>
    <w:p w:rsidR="006A5124" w:rsidRPr="006A5124" w:rsidRDefault="006A5124" w:rsidP="006A5124">
      <w:pPr>
        <w:spacing w:after="0" w:line="240" w:lineRule="auto"/>
        <w:rPr>
          <w:b/>
          <w:sz w:val="20"/>
          <w:szCs w:val="20"/>
        </w:rPr>
      </w:pPr>
      <w:r w:rsidRPr="006A5124">
        <w:rPr>
          <w:b/>
          <w:sz w:val="20"/>
          <w:szCs w:val="20"/>
        </w:rPr>
        <w:t>Writing Foundational Skills</w:t>
      </w:r>
    </w:p>
    <w:p w:rsidR="006A5124" w:rsidRPr="006A5124" w:rsidRDefault="006A5124" w:rsidP="006A5124">
      <w:pPr>
        <w:numPr>
          <w:ilvl w:val="0"/>
          <w:numId w:val="4"/>
        </w:numPr>
        <w:spacing w:line="240" w:lineRule="auto"/>
        <w:contextualSpacing/>
        <w:rPr>
          <w:sz w:val="20"/>
          <w:szCs w:val="20"/>
        </w:rPr>
      </w:pPr>
      <w:r w:rsidRPr="006A5124">
        <w:rPr>
          <w:sz w:val="20"/>
          <w:szCs w:val="20"/>
        </w:rPr>
        <w:t>Read, write and transcribe using manuscript and cursive writing</w:t>
      </w:r>
    </w:p>
    <w:p w:rsidR="006A5124" w:rsidRPr="006A5124" w:rsidRDefault="006A5124" w:rsidP="006A5124">
      <w:pPr>
        <w:numPr>
          <w:ilvl w:val="0"/>
          <w:numId w:val="4"/>
        </w:numPr>
        <w:spacing w:line="240" w:lineRule="auto"/>
        <w:contextualSpacing/>
        <w:rPr>
          <w:sz w:val="20"/>
          <w:szCs w:val="20"/>
        </w:rPr>
      </w:pPr>
      <w:r w:rsidRPr="006A5124">
        <w:rPr>
          <w:sz w:val="20"/>
          <w:szCs w:val="20"/>
        </w:rPr>
        <w:t>Spell regular two and three syllable words and single syllable words with less common spellings</w:t>
      </w:r>
    </w:p>
    <w:p w:rsidR="006A5124" w:rsidRPr="006A5124" w:rsidRDefault="006A5124" w:rsidP="006A5124">
      <w:pPr>
        <w:numPr>
          <w:ilvl w:val="0"/>
          <w:numId w:val="4"/>
        </w:numPr>
        <w:spacing w:line="240" w:lineRule="auto"/>
        <w:contextualSpacing/>
        <w:rPr>
          <w:sz w:val="20"/>
          <w:szCs w:val="20"/>
        </w:rPr>
      </w:pPr>
      <w:r w:rsidRPr="006A5124">
        <w:rPr>
          <w:sz w:val="20"/>
          <w:szCs w:val="20"/>
        </w:rPr>
        <w:t>Use resources such as dictionaries and thesauri to check spellings</w:t>
      </w:r>
    </w:p>
    <w:p w:rsidR="006A5124" w:rsidRPr="006A5124" w:rsidRDefault="006A5124" w:rsidP="006A5124">
      <w:pPr>
        <w:spacing w:after="0" w:line="240" w:lineRule="auto"/>
        <w:rPr>
          <w:b/>
          <w:sz w:val="20"/>
          <w:szCs w:val="20"/>
        </w:rPr>
      </w:pPr>
      <w:r w:rsidRPr="006A5124">
        <w:rPr>
          <w:b/>
          <w:sz w:val="20"/>
          <w:szCs w:val="20"/>
        </w:rPr>
        <w:t xml:space="preserve">Speaking and Listening Standards </w:t>
      </w:r>
    </w:p>
    <w:p w:rsidR="006A5124" w:rsidRPr="006A5124" w:rsidRDefault="006A5124" w:rsidP="006A5124">
      <w:pPr>
        <w:numPr>
          <w:ilvl w:val="0"/>
          <w:numId w:val="6"/>
        </w:numPr>
        <w:spacing w:line="240" w:lineRule="auto"/>
        <w:contextualSpacing/>
        <w:rPr>
          <w:sz w:val="20"/>
          <w:szCs w:val="20"/>
        </w:rPr>
      </w:pPr>
      <w:r w:rsidRPr="006A5124">
        <w:rPr>
          <w:sz w:val="20"/>
          <w:szCs w:val="20"/>
        </w:rPr>
        <w:t xml:space="preserve">Engage in a range of collaborative discussions by asking and answering questions, reporting on topics </w:t>
      </w:r>
    </w:p>
    <w:p w:rsidR="006A5124" w:rsidRPr="006A5124" w:rsidRDefault="006A5124" w:rsidP="006A5124">
      <w:pPr>
        <w:numPr>
          <w:ilvl w:val="0"/>
          <w:numId w:val="6"/>
        </w:numPr>
        <w:spacing w:line="240" w:lineRule="auto"/>
        <w:contextualSpacing/>
        <w:rPr>
          <w:sz w:val="20"/>
          <w:szCs w:val="20"/>
        </w:rPr>
      </w:pPr>
      <w:r w:rsidRPr="006A5124">
        <w:rPr>
          <w:sz w:val="20"/>
          <w:szCs w:val="20"/>
        </w:rPr>
        <w:t>Speak in complete sentences when appropriate to task and audience</w:t>
      </w:r>
    </w:p>
    <w:p w:rsidR="006A5124" w:rsidRPr="006A5124" w:rsidRDefault="006A5124" w:rsidP="006A5124">
      <w:pPr>
        <w:spacing w:after="0" w:line="240" w:lineRule="auto"/>
        <w:rPr>
          <w:b/>
          <w:sz w:val="20"/>
          <w:szCs w:val="20"/>
        </w:rPr>
      </w:pPr>
      <w:r w:rsidRPr="006A5124">
        <w:rPr>
          <w:b/>
          <w:sz w:val="20"/>
          <w:szCs w:val="20"/>
        </w:rPr>
        <w:t xml:space="preserve">Language Standards </w:t>
      </w:r>
    </w:p>
    <w:p w:rsidR="006A5124" w:rsidRPr="006A5124" w:rsidRDefault="006A5124" w:rsidP="006A5124">
      <w:pPr>
        <w:numPr>
          <w:ilvl w:val="0"/>
          <w:numId w:val="7"/>
        </w:numPr>
        <w:spacing w:line="240" w:lineRule="auto"/>
        <w:contextualSpacing/>
        <w:rPr>
          <w:sz w:val="20"/>
          <w:szCs w:val="20"/>
        </w:rPr>
      </w:pPr>
      <w:r w:rsidRPr="006A5124">
        <w:rPr>
          <w:sz w:val="20"/>
          <w:szCs w:val="20"/>
        </w:rPr>
        <w:t>Demonstrate proper usage of pronouns, adjectives, adverbs, and other parts of speech</w:t>
      </w:r>
    </w:p>
    <w:p w:rsidR="006A5124" w:rsidRPr="006A5124" w:rsidRDefault="006A5124" w:rsidP="006A5124">
      <w:pPr>
        <w:numPr>
          <w:ilvl w:val="0"/>
          <w:numId w:val="7"/>
        </w:numPr>
        <w:spacing w:line="240" w:lineRule="auto"/>
        <w:contextualSpacing/>
        <w:rPr>
          <w:sz w:val="20"/>
          <w:szCs w:val="20"/>
        </w:rPr>
      </w:pPr>
      <w:r w:rsidRPr="006A5124">
        <w:rPr>
          <w:sz w:val="20"/>
          <w:szCs w:val="20"/>
        </w:rPr>
        <w:t xml:space="preserve">Determine the meaning of unknown words using root words, prefixes, suffixes, context clues, and dictionaries </w:t>
      </w:r>
    </w:p>
    <w:p w:rsidR="006A5124" w:rsidRDefault="006A5124">
      <w:pPr>
        <w:sectPr w:rsidR="006A5124" w:rsidSect="006A5124">
          <w:type w:val="continuous"/>
          <w:pgSz w:w="15840" w:h="12240" w:orient="landscape" w:code="1"/>
          <w:pgMar w:top="1008" w:right="835" w:bottom="720" w:left="720" w:header="720" w:footer="720" w:gutter="0"/>
          <w:pgNumType w:start="1"/>
          <w:cols w:num="2" w:space="720"/>
          <w:docGrid w:linePitch="360"/>
        </w:sectPr>
      </w:pPr>
    </w:p>
    <w:p w:rsidR="006A5124" w:rsidRDefault="006A5124">
      <w:r>
        <w:lastRenderedPageBreak/>
        <w:br w:type="page"/>
      </w:r>
    </w:p>
    <w:p w:rsidR="006A5124" w:rsidRDefault="006A5124"/>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7E7580">
            <w:r w:rsidRPr="00000497">
              <w:t xml:space="preserve">Arizona’s English Language Arts Standards </w:t>
            </w:r>
            <w:r w:rsidR="007E7580">
              <w:t>–</w:t>
            </w:r>
            <w:r w:rsidRPr="00000497">
              <w:t xml:space="preserve"> </w:t>
            </w:r>
            <w:r w:rsidR="007E7580">
              <w:t>3</w:t>
            </w:r>
            <w:r w:rsidR="007E7580" w:rsidRPr="007E7580">
              <w:rPr>
                <w:vertAlign w:val="superscript"/>
              </w:rPr>
              <w:t>rd</w:t>
            </w:r>
            <w:r w:rsidR="007E7580">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7E7580" w:rsidTr="007E7580">
        <w:trPr>
          <w:trHeight w:val="431"/>
        </w:trPr>
        <w:tc>
          <w:tcPr>
            <w:tcW w:w="1458" w:type="dxa"/>
            <w:vAlign w:val="center"/>
          </w:tcPr>
          <w:p w:rsidR="007E7580" w:rsidRPr="00357618" w:rsidRDefault="007E7580" w:rsidP="007E7580">
            <w:r w:rsidRPr="00357618">
              <w:t>3.RL.1</w:t>
            </w:r>
          </w:p>
        </w:tc>
        <w:tc>
          <w:tcPr>
            <w:tcW w:w="13043" w:type="dxa"/>
            <w:vAlign w:val="center"/>
          </w:tcPr>
          <w:p w:rsidR="007E7580" w:rsidRPr="00357618" w:rsidRDefault="007E7580" w:rsidP="007E7580">
            <w:r w:rsidRPr="00357618">
              <w:t xml:space="preserve">Ask and answer questions to demonstrate understanding of a text, referring explicitly to the text as the basis for the answers. </w:t>
            </w:r>
          </w:p>
        </w:tc>
      </w:tr>
      <w:tr w:rsidR="007E7580" w:rsidTr="007E7580">
        <w:trPr>
          <w:trHeight w:val="431"/>
        </w:trPr>
        <w:tc>
          <w:tcPr>
            <w:tcW w:w="1458" w:type="dxa"/>
            <w:vAlign w:val="center"/>
          </w:tcPr>
          <w:p w:rsidR="007E7580" w:rsidRPr="00357618" w:rsidRDefault="007E7580" w:rsidP="007E7580">
            <w:r w:rsidRPr="00357618">
              <w:t>3.RL.2</w:t>
            </w:r>
          </w:p>
        </w:tc>
        <w:tc>
          <w:tcPr>
            <w:tcW w:w="13043" w:type="dxa"/>
            <w:vAlign w:val="center"/>
          </w:tcPr>
          <w:p w:rsidR="007E7580" w:rsidRPr="00357618" w:rsidRDefault="007E7580" w:rsidP="007E7580">
            <w:r w:rsidRPr="00357618">
              <w:t>Recount and paraphrase stories, including fables, folktales, and myths from diverse cultures; determine the central message, lesson, or moral and explain how it is conveyed through key details in text.</w:t>
            </w:r>
          </w:p>
        </w:tc>
      </w:tr>
      <w:tr w:rsidR="007E7580" w:rsidTr="007E7580">
        <w:trPr>
          <w:trHeight w:val="440"/>
        </w:trPr>
        <w:tc>
          <w:tcPr>
            <w:tcW w:w="1458" w:type="dxa"/>
            <w:tcBorders>
              <w:bottom w:val="single" w:sz="4" w:space="0" w:color="auto"/>
            </w:tcBorders>
            <w:vAlign w:val="center"/>
          </w:tcPr>
          <w:p w:rsidR="007E7580" w:rsidRPr="00357618" w:rsidRDefault="007E7580" w:rsidP="007E7580">
            <w:r w:rsidRPr="00357618">
              <w:t>3.RL.3</w:t>
            </w:r>
          </w:p>
        </w:tc>
        <w:tc>
          <w:tcPr>
            <w:tcW w:w="13043" w:type="dxa"/>
            <w:tcBorders>
              <w:bottom w:val="single" w:sz="4" w:space="0" w:color="auto"/>
            </w:tcBorders>
            <w:vAlign w:val="center"/>
          </w:tcPr>
          <w:p w:rsidR="007E7580" w:rsidRDefault="007E7580" w:rsidP="007E7580">
            <w:r w:rsidRPr="00357618">
              <w:t xml:space="preserve">Describe characters in a story (e.g., their traits, motivations, or feelings) and explain how their actions contribute to the sequence of events. </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7E7580" w:rsidTr="007E7580">
        <w:trPr>
          <w:trHeight w:val="476"/>
        </w:trPr>
        <w:tc>
          <w:tcPr>
            <w:tcW w:w="1458" w:type="dxa"/>
            <w:vAlign w:val="center"/>
          </w:tcPr>
          <w:p w:rsidR="007E7580" w:rsidRPr="00B92648" w:rsidRDefault="007E7580" w:rsidP="007E7580">
            <w:r w:rsidRPr="00B92648">
              <w:t>3.RL.4</w:t>
            </w:r>
          </w:p>
        </w:tc>
        <w:tc>
          <w:tcPr>
            <w:tcW w:w="13043" w:type="dxa"/>
            <w:vAlign w:val="center"/>
          </w:tcPr>
          <w:p w:rsidR="007E7580" w:rsidRPr="00B92648" w:rsidRDefault="007E7580" w:rsidP="007E7580">
            <w:r w:rsidRPr="00B92648">
              <w:t xml:space="preserve">Determine the meaning of words and phrases as they are used in a text, distinguishing literal from nonliteral language. </w:t>
            </w:r>
          </w:p>
        </w:tc>
      </w:tr>
      <w:tr w:rsidR="007E7580" w:rsidTr="007E7580">
        <w:trPr>
          <w:trHeight w:val="440"/>
        </w:trPr>
        <w:tc>
          <w:tcPr>
            <w:tcW w:w="1458" w:type="dxa"/>
            <w:vAlign w:val="center"/>
          </w:tcPr>
          <w:p w:rsidR="007E7580" w:rsidRPr="00B92648" w:rsidRDefault="007E7580" w:rsidP="007E7580">
            <w:r w:rsidRPr="00B92648">
              <w:t>3.RL.5</w:t>
            </w:r>
          </w:p>
        </w:tc>
        <w:tc>
          <w:tcPr>
            <w:tcW w:w="13043" w:type="dxa"/>
            <w:vAlign w:val="center"/>
          </w:tcPr>
          <w:p w:rsidR="007E7580" w:rsidRPr="00B92648" w:rsidRDefault="007E7580" w:rsidP="007E7580">
            <w:r w:rsidRPr="00B92648">
              <w:t xml:space="preserve">Refer to parts of stories, dramas, and poems when writing or speaking about a text, using terms such as chapter, scene, and stanza; describe how each successive part builds on earlier sections. </w:t>
            </w:r>
          </w:p>
        </w:tc>
      </w:tr>
      <w:tr w:rsidR="007E7580" w:rsidTr="007E7580">
        <w:trPr>
          <w:trHeight w:val="440"/>
        </w:trPr>
        <w:tc>
          <w:tcPr>
            <w:tcW w:w="1458" w:type="dxa"/>
            <w:tcBorders>
              <w:bottom w:val="single" w:sz="4" w:space="0" w:color="auto"/>
            </w:tcBorders>
            <w:vAlign w:val="center"/>
          </w:tcPr>
          <w:p w:rsidR="007E7580" w:rsidRPr="00B92648" w:rsidRDefault="007E7580" w:rsidP="007E7580">
            <w:r w:rsidRPr="00B92648">
              <w:t>3.RL.6</w:t>
            </w:r>
          </w:p>
        </w:tc>
        <w:tc>
          <w:tcPr>
            <w:tcW w:w="13043" w:type="dxa"/>
            <w:tcBorders>
              <w:bottom w:val="single" w:sz="4" w:space="0" w:color="auto"/>
            </w:tcBorders>
            <w:vAlign w:val="center"/>
          </w:tcPr>
          <w:p w:rsidR="007E7580" w:rsidRDefault="007E7580" w:rsidP="007E7580">
            <w:r w:rsidRPr="00B92648">
              <w:t>Distinguish one's own point of view from that of the narrator or those of the characters.</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7E7580" w:rsidTr="007E7580">
        <w:trPr>
          <w:trHeight w:val="530"/>
        </w:trPr>
        <w:tc>
          <w:tcPr>
            <w:tcW w:w="1458" w:type="dxa"/>
            <w:vAlign w:val="center"/>
          </w:tcPr>
          <w:p w:rsidR="007E7580" w:rsidRPr="00BD3D80" w:rsidRDefault="007E7580" w:rsidP="007E7580">
            <w:r w:rsidRPr="00BD3D80">
              <w:t>3.RL.7</w:t>
            </w:r>
          </w:p>
        </w:tc>
        <w:tc>
          <w:tcPr>
            <w:tcW w:w="13043" w:type="dxa"/>
            <w:vAlign w:val="center"/>
          </w:tcPr>
          <w:p w:rsidR="007E7580" w:rsidRPr="00BD3D80" w:rsidRDefault="007E7580" w:rsidP="007E7580">
            <w:r w:rsidRPr="00BD3D80">
              <w:t xml:space="preserve">Explain how specific aspects of a text’s illustrations contribute to what is conveyed by the words in a story (e.g., create mood, emphasize aspects of a character or setting). </w:t>
            </w:r>
          </w:p>
        </w:tc>
      </w:tr>
      <w:tr w:rsidR="007E7580" w:rsidTr="007E7580">
        <w:trPr>
          <w:trHeight w:val="521"/>
        </w:trPr>
        <w:tc>
          <w:tcPr>
            <w:tcW w:w="1458" w:type="dxa"/>
            <w:vAlign w:val="center"/>
          </w:tcPr>
          <w:p w:rsidR="007E7580" w:rsidRPr="00BD3D80" w:rsidRDefault="007E7580" w:rsidP="007E7580">
            <w:r w:rsidRPr="00BD3D80">
              <w:t>3.RL.8</w:t>
            </w:r>
          </w:p>
        </w:tc>
        <w:tc>
          <w:tcPr>
            <w:tcW w:w="13043" w:type="dxa"/>
            <w:vAlign w:val="center"/>
          </w:tcPr>
          <w:p w:rsidR="007E7580" w:rsidRPr="00BD3D80" w:rsidRDefault="007E7580" w:rsidP="007E7580">
            <w:r w:rsidRPr="00BD3D80">
              <w:t xml:space="preserve">(Not applicable to literature) </w:t>
            </w:r>
          </w:p>
        </w:tc>
      </w:tr>
      <w:tr w:rsidR="007E7580" w:rsidTr="007E7580">
        <w:trPr>
          <w:trHeight w:val="620"/>
        </w:trPr>
        <w:tc>
          <w:tcPr>
            <w:tcW w:w="1458" w:type="dxa"/>
            <w:tcBorders>
              <w:bottom w:val="single" w:sz="4" w:space="0" w:color="auto"/>
            </w:tcBorders>
            <w:vAlign w:val="center"/>
          </w:tcPr>
          <w:p w:rsidR="007E7580" w:rsidRPr="00BD3D80" w:rsidRDefault="007E7580" w:rsidP="007E7580">
            <w:r w:rsidRPr="00BD3D80">
              <w:t>3.RL.9</w:t>
            </w:r>
          </w:p>
        </w:tc>
        <w:tc>
          <w:tcPr>
            <w:tcW w:w="13043" w:type="dxa"/>
            <w:tcBorders>
              <w:bottom w:val="single" w:sz="4" w:space="0" w:color="auto"/>
            </w:tcBorders>
            <w:vAlign w:val="center"/>
          </w:tcPr>
          <w:p w:rsidR="007E7580" w:rsidRDefault="007E7580" w:rsidP="007E7580">
            <w:r w:rsidRPr="00BD3D80">
              <w:t xml:space="preserve">Compare and contrast the themes, settings, and plots of stories written by the same author about the same or similar characters (e.g., in books from a series).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7E7580" w:rsidTr="007E7580">
        <w:trPr>
          <w:trHeight w:val="720"/>
        </w:trPr>
        <w:tc>
          <w:tcPr>
            <w:tcW w:w="1458" w:type="dxa"/>
            <w:vAlign w:val="center"/>
          </w:tcPr>
          <w:p w:rsidR="007E7580" w:rsidRPr="005355B0" w:rsidRDefault="007E7580" w:rsidP="007E7580">
            <w:r w:rsidRPr="005355B0">
              <w:t>3.RL.10</w:t>
            </w:r>
          </w:p>
        </w:tc>
        <w:tc>
          <w:tcPr>
            <w:tcW w:w="13043" w:type="dxa"/>
            <w:vAlign w:val="center"/>
          </w:tcPr>
          <w:p w:rsidR="007E7580" w:rsidRDefault="007E7580" w:rsidP="007E7580">
            <w:r w:rsidRPr="005355B0">
              <w:t>By the end of the year, proficiently and independently read and comprehend literature, including stories, dramas, and poetry, in a text complexity range determined by qualitative and quantitative measures appropriate to grade 3.</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E41C02">
            <w:r w:rsidRPr="00000497">
              <w:lastRenderedPageBreak/>
              <w:t xml:space="preserve">Arizona’s English Language Arts Standards </w:t>
            </w:r>
            <w:r w:rsidR="00E41C02">
              <w:t>–</w:t>
            </w:r>
            <w:r w:rsidRPr="00000497">
              <w:t xml:space="preserve"> </w:t>
            </w:r>
            <w:r w:rsidR="00E41C02">
              <w:t>3</w:t>
            </w:r>
            <w:r w:rsidR="00E41C02" w:rsidRPr="00E41C02">
              <w:rPr>
                <w:vertAlign w:val="superscript"/>
              </w:rPr>
              <w:t>rd</w:t>
            </w:r>
            <w:r w:rsidR="00E41C02">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E41C02" w:rsidTr="00E41C02">
        <w:trPr>
          <w:trHeight w:val="431"/>
        </w:trPr>
        <w:tc>
          <w:tcPr>
            <w:tcW w:w="1458" w:type="dxa"/>
            <w:vAlign w:val="center"/>
          </w:tcPr>
          <w:p w:rsidR="00E41C02" w:rsidRPr="00C3580B" w:rsidRDefault="00E41C02" w:rsidP="00E41C02">
            <w:r w:rsidRPr="00C3580B">
              <w:t>3.RI.1</w:t>
            </w:r>
          </w:p>
        </w:tc>
        <w:tc>
          <w:tcPr>
            <w:tcW w:w="13043" w:type="dxa"/>
            <w:vAlign w:val="center"/>
          </w:tcPr>
          <w:p w:rsidR="00E41C02" w:rsidRPr="00C3580B" w:rsidRDefault="00E41C02" w:rsidP="00E41C02">
            <w:r w:rsidRPr="00C3580B">
              <w:t xml:space="preserve">Ask and answer questions to demonstrate understanding of a text, referring explicitly to the text as the basis for the answers. </w:t>
            </w:r>
          </w:p>
        </w:tc>
      </w:tr>
      <w:tr w:rsidR="00E41C02" w:rsidTr="00E41C02">
        <w:trPr>
          <w:trHeight w:val="431"/>
        </w:trPr>
        <w:tc>
          <w:tcPr>
            <w:tcW w:w="1458" w:type="dxa"/>
            <w:vAlign w:val="center"/>
          </w:tcPr>
          <w:p w:rsidR="00E41C02" w:rsidRPr="00C3580B" w:rsidRDefault="00E41C02" w:rsidP="00E41C02">
            <w:r w:rsidRPr="00C3580B">
              <w:t>3.RI.2</w:t>
            </w:r>
          </w:p>
        </w:tc>
        <w:tc>
          <w:tcPr>
            <w:tcW w:w="13043" w:type="dxa"/>
            <w:vAlign w:val="center"/>
          </w:tcPr>
          <w:p w:rsidR="00E41C02" w:rsidRPr="00C3580B" w:rsidRDefault="00E41C02" w:rsidP="00E41C02">
            <w:r w:rsidRPr="00C3580B">
              <w:t xml:space="preserve">Determine the main idea of a text; recount and paraphrase the key details and explain how they support the main idea. </w:t>
            </w:r>
          </w:p>
        </w:tc>
      </w:tr>
      <w:tr w:rsidR="00E41C02" w:rsidTr="00E41C02">
        <w:trPr>
          <w:trHeight w:val="638"/>
        </w:trPr>
        <w:tc>
          <w:tcPr>
            <w:tcW w:w="1458" w:type="dxa"/>
            <w:tcBorders>
              <w:bottom w:val="single" w:sz="4" w:space="0" w:color="auto"/>
            </w:tcBorders>
            <w:vAlign w:val="center"/>
          </w:tcPr>
          <w:p w:rsidR="00E41C02" w:rsidRPr="00C3580B" w:rsidRDefault="00E41C02" w:rsidP="00E41C02">
            <w:r w:rsidRPr="00C3580B">
              <w:t>3.RI.3</w:t>
            </w:r>
          </w:p>
        </w:tc>
        <w:tc>
          <w:tcPr>
            <w:tcW w:w="13043" w:type="dxa"/>
            <w:tcBorders>
              <w:bottom w:val="single" w:sz="4" w:space="0" w:color="auto"/>
            </w:tcBorders>
            <w:vAlign w:val="center"/>
          </w:tcPr>
          <w:p w:rsidR="00E41C02" w:rsidRDefault="00E41C02" w:rsidP="00E41C02">
            <w:r w:rsidRPr="00C3580B">
              <w:t xml:space="preserve">Describe the relationship between a series of historical events, scientific ideas or concepts, or steps in technical procedures in a text, using language that pertains to time, sequence, and cause/effect. </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E41C02" w:rsidTr="00E41C02">
        <w:trPr>
          <w:trHeight w:val="476"/>
        </w:trPr>
        <w:tc>
          <w:tcPr>
            <w:tcW w:w="1458" w:type="dxa"/>
            <w:vAlign w:val="center"/>
          </w:tcPr>
          <w:p w:rsidR="00E41C02" w:rsidRPr="00E71564" w:rsidRDefault="00E41C02" w:rsidP="00E41C02">
            <w:r w:rsidRPr="00E71564">
              <w:t>3.RI.4</w:t>
            </w:r>
          </w:p>
        </w:tc>
        <w:tc>
          <w:tcPr>
            <w:tcW w:w="13043" w:type="dxa"/>
            <w:vAlign w:val="center"/>
          </w:tcPr>
          <w:p w:rsidR="00E41C02" w:rsidRPr="00E71564" w:rsidRDefault="00E41C02" w:rsidP="00E41C02">
            <w:r w:rsidRPr="00E71564">
              <w:t xml:space="preserve">Determine the meaning of general academic and domain-specific words and phrases in a text relevant to a grade 3 </w:t>
            </w:r>
            <w:proofErr w:type="gramStart"/>
            <w:r w:rsidRPr="00E71564">
              <w:t>topic</w:t>
            </w:r>
            <w:proofErr w:type="gramEnd"/>
            <w:r w:rsidRPr="00E71564">
              <w:t xml:space="preserve"> or subject area.  </w:t>
            </w:r>
          </w:p>
        </w:tc>
      </w:tr>
      <w:tr w:rsidR="00E41C02" w:rsidTr="00E41C02">
        <w:trPr>
          <w:trHeight w:val="440"/>
        </w:trPr>
        <w:tc>
          <w:tcPr>
            <w:tcW w:w="1458" w:type="dxa"/>
            <w:vAlign w:val="center"/>
          </w:tcPr>
          <w:p w:rsidR="00E41C02" w:rsidRPr="00E71564" w:rsidRDefault="00E41C02" w:rsidP="00E41C02">
            <w:r w:rsidRPr="00E71564">
              <w:t>3.RI.5</w:t>
            </w:r>
          </w:p>
        </w:tc>
        <w:tc>
          <w:tcPr>
            <w:tcW w:w="13043" w:type="dxa"/>
            <w:vAlign w:val="center"/>
          </w:tcPr>
          <w:p w:rsidR="00E41C02" w:rsidRPr="00E71564" w:rsidRDefault="00E41C02" w:rsidP="00E41C02">
            <w:r w:rsidRPr="00E71564">
              <w:t xml:space="preserve">Use text features and search tools (e.g., key words, sidebars, hyperlinks) to locate information relevant to a given topic efficiently. </w:t>
            </w:r>
          </w:p>
        </w:tc>
      </w:tr>
      <w:tr w:rsidR="00E41C02" w:rsidTr="00E41C02">
        <w:trPr>
          <w:trHeight w:val="440"/>
        </w:trPr>
        <w:tc>
          <w:tcPr>
            <w:tcW w:w="1458" w:type="dxa"/>
            <w:tcBorders>
              <w:bottom w:val="single" w:sz="4" w:space="0" w:color="auto"/>
            </w:tcBorders>
            <w:vAlign w:val="center"/>
          </w:tcPr>
          <w:p w:rsidR="00E41C02" w:rsidRPr="00E71564" w:rsidRDefault="00E41C02" w:rsidP="00E41C02">
            <w:r w:rsidRPr="00E71564">
              <w:t>3.RI.6</w:t>
            </w:r>
          </w:p>
        </w:tc>
        <w:tc>
          <w:tcPr>
            <w:tcW w:w="13043" w:type="dxa"/>
            <w:tcBorders>
              <w:bottom w:val="single" w:sz="4" w:space="0" w:color="auto"/>
            </w:tcBorders>
            <w:vAlign w:val="center"/>
          </w:tcPr>
          <w:p w:rsidR="00E41C02" w:rsidRDefault="00E41C02" w:rsidP="00E41C02">
            <w:r w:rsidRPr="00E71564">
              <w:t xml:space="preserve">Distinguish one's own point of view from that of the author of a text.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E41C02" w:rsidTr="00E41C02">
        <w:trPr>
          <w:trHeight w:val="530"/>
        </w:trPr>
        <w:tc>
          <w:tcPr>
            <w:tcW w:w="1458" w:type="dxa"/>
            <w:vAlign w:val="center"/>
          </w:tcPr>
          <w:p w:rsidR="00E41C02" w:rsidRPr="00850EAB" w:rsidRDefault="00E41C02" w:rsidP="00E41C02">
            <w:r w:rsidRPr="00850EAB">
              <w:t>3.RI.7</w:t>
            </w:r>
          </w:p>
        </w:tc>
        <w:tc>
          <w:tcPr>
            <w:tcW w:w="13043" w:type="dxa"/>
            <w:vAlign w:val="center"/>
          </w:tcPr>
          <w:p w:rsidR="00E41C02" w:rsidRPr="00850EAB" w:rsidRDefault="00E41C02" w:rsidP="00E41C02">
            <w:r w:rsidRPr="00850EAB">
              <w:t xml:space="preserve">Use information gained from illustrations (e.g., maps, photographs) and the words in a text to demonstrate understanding of the text (e.g., where, when, why, and how key events occur). </w:t>
            </w:r>
          </w:p>
        </w:tc>
      </w:tr>
      <w:tr w:rsidR="00E41C02" w:rsidTr="00E41C02">
        <w:trPr>
          <w:trHeight w:val="521"/>
        </w:trPr>
        <w:tc>
          <w:tcPr>
            <w:tcW w:w="1458" w:type="dxa"/>
            <w:vAlign w:val="center"/>
          </w:tcPr>
          <w:p w:rsidR="00E41C02" w:rsidRPr="00850EAB" w:rsidRDefault="00E41C02" w:rsidP="00E41C02">
            <w:r w:rsidRPr="00850EAB">
              <w:t>3.RI.8</w:t>
            </w:r>
          </w:p>
        </w:tc>
        <w:tc>
          <w:tcPr>
            <w:tcW w:w="13043" w:type="dxa"/>
            <w:vAlign w:val="center"/>
          </w:tcPr>
          <w:p w:rsidR="00E41C02" w:rsidRPr="00850EAB" w:rsidRDefault="00E41C02" w:rsidP="00E41C02">
            <w:r w:rsidRPr="00850EAB">
              <w:t xml:space="preserve">Describe the logical connection between particular sentences and paragraphs in a text (e.g., comparison, cause/effect, first/second/third in a sequence). </w:t>
            </w:r>
          </w:p>
        </w:tc>
      </w:tr>
      <w:tr w:rsidR="00E41C02" w:rsidTr="00E41C02">
        <w:trPr>
          <w:trHeight w:val="620"/>
        </w:trPr>
        <w:tc>
          <w:tcPr>
            <w:tcW w:w="1458" w:type="dxa"/>
            <w:tcBorders>
              <w:bottom w:val="single" w:sz="4" w:space="0" w:color="auto"/>
            </w:tcBorders>
            <w:vAlign w:val="center"/>
          </w:tcPr>
          <w:p w:rsidR="00E41C02" w:rsidRPr="00850EAB" w:rsidRDefault="00E41C02" w:rsidP="00E41C02">
            <w:r w:rsidRPr="00850EAB">
              <w:t>3.RI.9</w:t>
            </w:r>
          </w:p>
        </w:tc>
        <w:tc>
          <w:tcPr>
            <w:tcW w:w="13043" w:type="dxa"/>
            <w:tcBorders>
              <w:bottom w:val="single" w:sz="4" w:space="0" w:color="auto"/>
            </w:tcBorders>
            <w:vAlign w:val="center"/>
          </w:tcPr>
          <w:p w:rsidR="00E41C02" w:rsidRDefault="00E41C02" w:rsidP="00E41C02">
            <w:r w:rsidRPr="00850EAB">
              <w:t xml:space="preserve">Compare and contrast the most important points and key details presented in two texts on the same topic.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8D58E8" w:rsidTr="008D58E8">
        <w:trPr>
          <w:trHeight w:val="720"/>
        </w:trPr>
        <w:tc>
          <w:tcPr>
            <w:tcW w:w="1458" w:type="dxa"/>
            <w:vAlign w:val="center"/>
          </w:tcPr>
          <w:p w:rsidR="008D58E8" w:rsidRPr="001E743E" w:rsidRDefault="008D58E8" w:rsidP="008D58E8">
            <w:r w:rsidRPr="001E743E">
              <w:t>3.RI.10</w:t>
            </w:r>
          </w:p>
        </w:tc>
        <w:tc>
          <w:tcPr>
            <w:tcW w:w="13043" w:type="dxa"/>
            <w:vAlign w:val="center"/>
          </w:tcPr>
          <w:p w:rsidR="008D58E8" w:rsidRDefault="008D58E8" w:rsidP="008D58E8">
            <w:r w:rsidRPr="001E743E">
              <w:t xml:space="preserve">By the end of the year, proficiently and independently read and comprehend informational texts, including history/social studies, science, and technical texts, in a text complexity range determined by qualitative and quantitative measures appropriate to grade 3.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B00EFD">
        <w:trPr>
          <w:trHeight w:val="440"/>
        </w:trPr>
        <w:tc>
          <w:tcPr>
            <w:tcW w:w="14501" w:type="dxa"/>
            <w:gridSpan w:val="2"/>
            <w:tcBorders>
              <w:bottom w:val="single" w:sz="4" w:space="0" w:color="auto"/>
            </w:tcBorders>
          </w:tcPr>
          <w:p w:rsidR="00000497" w:rsidRPr="00000497" w:rsidRDefault="00000497" w:rsidP="00247616">
            <w:r w:rsidRPr="00000497">
              <w:lastRenderedPageBreak/>
              <w:t xml:space="preserve">Arizona’s English Language Arts Standards </w:t>
            </w:r>
            <w:r w:rsidR="00247616">
              <w:t>–</w:t>
            </w:r>
            <w:r w:rsidRPr="00000497">
              <w:t xml:space="preserve"> </w:t>
            </w:r>
            <w:r w:rsidR="00247616">
              <w:t>3</w:t>
            </w:r>
            <w:r w:rsidR="00247616" w:rsidRPr="00247616">
              <w:rPr>
                <w:vertAlign w:val="superscript"/>
              </w:rPr>
              <w:t>rd</w:t>
            </w:r>
            <w:r w:rsidR="00247616">
              <w:t xml:space="preserve"> Grade</w:t>
            </w:r>
          </w:p>
        </w:tc>
      </w:tr>
      <w:tr w:rsidR="00000497" w:rsidTr="00B00EFD">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B00EFD" w:rsidP="00192DD0">
            <w:r>
              <w:t>Reading Standards: Foundational Skills</w:t>
            </w:r>
          </w:p>
        </w:tc>
      </w:tr>
      <w:tr w:rsidR="00000497" w:rsidTr="00B00EFD">
        <w:trPr>
          <w:trHeight w:val="440"/>
        </w:trPr>
        <w:tc>
          <w:tcPr>
            <w:tcW w:w="14501" w:type="dxa"/>
            <w:gridSpan w:val="2"/>
            <w:shd w:val="clear" w:color="auto" w:fill="C6D9F1" w:themeFill="text2" w:themeFillTint="33"/>
            <w:vAlign w:val="center"/>
          </w:tcPr>
          <w:p w:rsidR="00000497" w:rsidRPr="00000497" w:rsidRDefault="00B00EFD" w:rsidP="00192DD0">
            <w:r>
              <w:t>Phonics and Word Recognition</w:t>
            </w:r>
          </w:p>
        </w:tc>
      </w:tr>
      <w:tr w:rsidR="007C7638" w:rsidTr="007C7638">
        <w:trPr>
          <w:trHeight w:val="1961"/>
        </w:trPr>
        <w:tc>
          <w:tcPr>
            <w:tcW w:w="1458" w:type="dxa"/>
            <w:vAlign w:val="center"/>
          </w:tcPr>
          <w:p w:rsidR="007C7638" w:rsidRPr="007C7638" w:rsidRDefault="007C7638" w:rsidP="007C7638">
            <w:pPr>
              <w:rPr>
                <w:rFonts w:ascii="Calibri" w:hAnsi="Calibri"/>
              </w:rPr>
            </w:pPr>
            <w:r w:rsidRPr="007C7638">
              <w:rPr>
                <w:rFonts w:ascii="Calibri" w:hAnsi="Calibri"/>
              </w:rPr>
              <w:t>3.RF.3</w:t>
            </w:r>
          </w:p>
        </w:tc>
        <w:tc>
          <w:tcPr>
            <w:tcW w:w="13043" w:type="dxa"/>
            <w:vAlign w:val="center"/>
          </w:tcPr>
          <w:p w:rsidR="007C7638" w:rsidRPr="007C7638" w:rsidRDefault="007C7638" w:rsidP="007C7638">
            <w:pPr>
              <w:spacing w:after="240"/>
              <w:rPr>
                <w:rFonts w:ascii="Calibri" w:hAnsi="Calibri"/>
              </w:rPr>
            </w:pPr>
            <w:r w:rsidRPr="007C7638">
              <w:rPr>
                <w:rFonts w:ascii="Calibri" w:hAnsi="Calibri"/>
              </w:rPr>
              <w:t>Know and apply phonics and word analysis skills in decoding one-syllable or multisyllabic words.</w:t>
            </w:r>
            <w:r w:rsidRPr="007C7638">
              <w:rPr>
                <w:rFonts w:ascii="Calibri" w:hAnsi="Calibri"/>
              </w:rPr>
              <w:br/>
              <w:t>a. Identify and know the meaning of the most common prefixes and derivational suffixes.</w:t>
            </w:r>
            <w:r w:rsidRPr="007C7638">
              <w:rPr>
                <w:rFonts w:ascii="Calibri" w:hAnsi="Calibri"/>
              </w:rPr>
              <w:br/>
              <w:t>b. Decode words with common Latin suffixes.</w:t>
            </w:r>
            <w:r w:rsidRPr="007C7638">
              <w:rPr>
                <w:rFonts w:ascii="Calibri" w:hAnsi="Calibri"/>
              </w:rPr>
              <w:br/>
              <w:t xml:space="preserve">c. Apply knowledge of the six syllable types to read grade-level words accurately. </w:t>
            </w:r>
            <w:r w:rsidRPr="007C7638">
              <w:rPr>
                <w:rFonts w:ascii="Calibri" w:hAnsi="Calibri"/>
              </w:rPr>
              <w:br/>
              <w:t>d. Read grade-level appropriate irr</w:t>
            </w:r>
            <w:r>
              <w:rPr>
                <w:rFonts w:ascii="Calibri" w:hAnsi="Calibri"/>
              </w:rPr>
              <w:t>egularly spelled words.</w:t>
            </w:r>
          </w:p>
        </w:tc>
      </w:tr>
      <w:tr w:rsidR="00000497" w:rsidTr="00B00EFD">
        <w:trPr>
          <w:trHeight w:val="440"/>
        </w:trPr>
        <w:tc>
          <w:tcPr>
            <w:tcW w:w="14501" w:type="dxa"/>
            <w:gridSpan w:val="2"/>
            <w:shd w:val="clear" w:color="auto" w:fill="C6D9F1" w:themeFill="text2" w:themeFillTint="33"/>
            <w:vAlign w:val="center"/>
          </w:tcPr>
          <w:p w:rsidR="00000497" w:rsidRPr="00000497" w:rsidRDefault="00B00EFD" w:rsidP="00192DD0">
            <w:r>
              <w:t>Fluency</w:t>
            </w:r>
          </w:p>
        </w:tc>
      </w:tr>
      <w:tr w:rsidR="007C7638" w:rsidTr="007C7638">
        <w:trPr>
          <w:trHeight w:val="1376"/>
        </w:trPr>
        <w:tc>
          <w:tcPr>
            <w:tcW w:w="1458" w:type="dxa"/>
            <w:vAlign w:val="center"/>
          </w:tcPr>
          <w:p w:rsidR="007C7638" w:rsidRDefault="007C7638" w:rsidP="007C7638">
            <w:pPr>
              <w:rPr>
                <w:rFonts w:ascii="Calibri" w:hAnsi="Calibri"/>
              </w:rPr>
            </w:pPr>
            <w:r>
              <w:rPr>
                <w:rFonts w:ascii="Calibri" w:hAnsi="Calibri"/>
              </w:rPr>
              <w:t>3.RF.4</w:t>
            </w:r>
          </w:p>
        </w:tc>
        <w:tc>
          <w:tcPr>
            <w:tcW w:w="13043" w:type="dxa"/>
            <w:vAlign w:val="center"/>
          </w:tcPr>
          <w:p w:rsidR="007C7638" w:rsidRDefault="007C7638" w:rsidP="007C7638">
            <w:pPr>
              <w:rPr>
                <w:rFonts w:ascii="Calibri" w:hAnsi="Calibri"/>
              </w:rPr>
            </w:pPr>
            <w:r>
              <w:rPr>
                <w:rFonts w:ascii="Calibri" w:hAnsi="Calibri"/>
              </w:rPr>
              <w:t>Read with sufficient accuracy and fluency to support comprehension.</w:t>
            </w:r>
            <w:r>
              <w:rPr>
                <w:rFonts w:ascii="Calibri" w:hAnsi="Calibri"/>
              </w:rPr>
              <w:br/>
              <w:t>a. Read grade-level text with purpose and understanding.</w:t>
            </w:r>
            <w:r>
              <w:rPr>
                <w:rFonts w:ascii="Calibri" w:hAnsi="Calibri"/>
              </w:rPr>
              <w:br/>
              <w:t>b. Read grade-level prose and poetry orally with accuracy, appropriate rate, and expression on successive readings.</w:t>
            </w:r>
            <w:r>
              <w:rPr>
                <w:rFonts w:ascii="Calibri" w:hAnsi="Calibri"/>
              </w:rPr>
              <w:br/>
              <w:t xml:space="preserve">c. Use context to confirm or self-correct word recognition and understanding, rereading as necessary.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3258ED">
            <w:r w:rsidRPr="00000497">
              <w:lastRenderedPageBreak/>
              <w:t xml:space="preserve">Arizona’s English Language Arts Standards </w:t>
            </w:r>
            <w:r w:rsidR="003258ED">
              <w:t>–</w:t>
            </w:r>
            <w:r w:rsidRPr="00000497">
              <w:t xml:space="preserve"> </w:t>
            </w:r>
            <w:r w:rsidR="003258ED">
              <w:t>3</w:t>
            </w:r>
            <w:r w:rsidR="003258ED" w:rsidRPr="003258ED">
              <w:rPr>
                <w:vertAlign w:val="superscript"/>
              </w:rPr>
              <w:t>rd</w:t>
            </w:r>
            <w:r w:rsidR="003258ED">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3258ED" w:rsidTr="003258ED">
        <w:trPr>
          <w:trHeight w:val="431"/>
        </w:trPr>
        <w:tc>
          <w:tcPr>
            <w:tcW w:w="1458" w:type="dxa"/>
            <w:vAlign w:val="center"/>
          </w:tcPr>
          <w:p w:rsidR="003258ED" w:rsidRDefault="003258ED" w:rsidP="003258ED">
            <w:pPr>
              <w:rPr>
                <w:rFonts w:ascii="Calibri" w:hAnsi="Calibri"/>
              </w:rPr>
            </w:pPr>
            <w:r>
              <w:rPr>
                <w:rFonts w:ascii="Calibri" w:hAnsi="Calibri"/>
              </w:rPr>
              <w:t>3.W.1</w:t>
            </w:r>
          </w:p>
        </w:tc>
        <w:tc>
          <w:tcPr>
            <w:tcW w:w="13043" w:type="dxa"/>
            <w:vAlign w:val="center"/>
          </w:tcPr>
          <w:p w:rsidR="003258ED" w:rsidRDefault="003258ED" w:rsidP="003258ED">
            <w:pPr>
              <w:rPr>
                <w:rFonts w:ascii="Calibri" w:hAnsi="Calibri"/>
              </w:rPr>
            </w:pPr>
            <w:r>
              <w:rPr>
                <w:rFonts w:ascii="Calibri" w:hAnsi="Calibri"/>
              </w:rPr>
              <w:t>Write opinion pieces on topics or texts, using reasons to support one's point of view.</w:t>
            </w:r>
            <w:r>
              <w:rPr>
                <w:rFonts w:ascii="Calibri" w:hAnsi="Calibri"/>
              </w:rPr>
              <w:br/>
              <w:t>a. Introduce the topic or text, state an opinion, and create an organizational structure that lists reasons.</w:t>
            </w:r>
            <w:r>
              <w:rPr>
                <w:rFonts w:ascii="Calibri" w:hAnsi="Calibri"/>
              </w:rPr>
              <w:br/>
            </w:r>
            <w:proofErr w:type="gramStart"/>
            <w:r>
              <w:rPr>
                <w:rFonts w:ascii="Calibri" w:hAnsi="Calibri"/>
              </w:rPr>
              <w:t>b</w:t>
            </w:r>
            <w:proofErr w:type="gramEnd"/>
            <w:r>
              <w:rPr>
                <w:rFonts w:ascii="Calibri" w:hAnsi="Calibri"/>
              </w:rPr>
              <w:t>. Provide reasons that support the opinion.</w:t>
            </w:r>
            <w:r>
              <w:rPr>
                <w:rFonts w:ascii="Calibri" w:hAnsi="Calibri"/>
              </w:rPr>
              <w:br/>
              <w:t>c. Use linking words and phrases (e.g., because, therefore, since, for example) to connect opinion and reasons.</w:t>
            </w:r>
            <w:r>
              <w:rPr>
                <w:rFonts w:ascii="Calibri" w:hAnsi="Calibri"/>
              </w:rPr>
              <w:br/>
              <w:t xml:space="preserve">d. Provide a concluding statement or section. </w:t>
            </w:r>
          </w:p>
        </w:tc>
      </w:tr>
      <w:tr w:rsidR="003258ED" w:rsidTr="003258ED">
        <w:trPr>
          <w:trHeight w:val="431"/>
        </w:trPr>
        <w:tc>
          <w:tcPr>
            <w:tcW w:w="1458" w:type="dxa"/>
            <w:vAlign w:val="center"/>
          </w:tcPr>
          <w:p w:rsidR="003258ED" w:rsidRDefault="003258ED" w:rsidP="003258ED">
            <w:pPr>
              <w:rPr>
                <w:rFonts w:ascii="Calibri" w:hAnsi="Calibri"/>
              </w:rPr>
            </w:pPr>
            <w:r>
              <w:rPr>
                <w:rFonts w:ascii="Calibri" w:hAnsi="Calibri"/>
              </w:rPr>
              <w:t>3.W.2</w:t>
            </w:r>
          </w:p>
        </w:tc>
        <w:tc>
          <w:tcPr>
            <w:tcW w:w="13043" w:type="dxa"/>
            <w:vAlign w:val="center"/>
          </w:tcPr>
          <w:p w:rsidR="003258ED" w:rsidRDefault="003258ED" w:rsidP="003258ED">
            <w:pPr>
              <w:rPr>
                <w:rFonts w:ascii="Calibri" w:hAnsi="Calibri"/>
              </w:rPr>
            </w:pPr>
            <w:r>
              <w:rPr>
                <w:rFonts w:ascii="Calibri" w:hAnsi="Calibri"/>
              </w:rPr>
              <w:t>Write informative/explanatory texts to examine a topic and convey ideas and information clearly.</w:t>
            </w:r>
            <w:r>
              <w:rPr>
                <w:rFonts w:ascii="Calibri" w:hAnsi="Calibri"/>
              </w:rPr>
              <w:br/>
              <w:t>a. Introduce a topic and group related information together; include illustrations when useful to aiding comprehension.</w:t>
            </w:r>
            <w:r>
              <w:rPr>
                <w:rFonts w:ascii="Calibri" w:hAnsi="Calibri"/>
              </w:rPr>
              <w:br/>
              <w:t>b. Develop the topic with facts, definitions, and details.</w:t>
            </w:r>
            <w:r>
              <w:rPr>
                <w:rFonts w:ascii="Calibri" w:hAnsi="Calibri"/>
              </w:rPr>
              <w:br/>
              <w:t>c. Use linking words and phrases (e.g., also, another, and, more, but) to connect ideas within categories of information.</w:t>
            </w:r>
            <w:r>
              <w:rPr>
                <w:rFonts w:ascii="Calibri" w:hAnsi="Calibri"/>
              </w:rPr>
              <w:br/>
              <w:t xml:space="preserve">d. Provide a concluding statement or section. </w:t>
            </w:r>
          </w:p>
        </w:tc>
      </w:tr>
      <w:tr w:rsidR="003258ED" w:rsidTr="003258ED">
        <w:trPr>
          <w:trHeight w:val="440"/>
        </w:trPr>
        <w:tc>
          <w:tcPr>
            <w:tcW w:w="1458" w:type="dxa"/>
            <w:tcBorders>
              <w:bottom w:val="single" w:sz="4" w:space="0" w:color="auto"/>
            </w:tcBorders>
            <w:vAlign w:val="center"/>
          </w:tcPr>
          <w:p w:rsidR="003258ED" w:rsidRDefault="003258ED" w:rsidP="003258ED">
            <w:pPr>
              <w:rPr>
                <w:rFonts w:ascii="Calibri" w:hAnsi="Calibri"/>
              </w:rPr>
            </w:pPr>
            <w:r>
              <w:rPr>
                <w:rFonts w:ascii="Calibri" w:hAnsi="Calibri"/>
              </w:rPr>
              <w:t>3.W.3</w:t>
            </w:r>
          </w:p>
        </w:tc>
        <w:tc>
          <w:tcPr>
            <w:tcW w:w="13043" w:type="dxa"/>
            <w:tcBorders>
              <w:bottom w:val="single" w:sz="4" w:space="0" w:color="auto"/>
            </w:tcBorders>
            <w:vAlign w:val="center"/>
          </w:tcPr>
          <w:p w:rsidR="003258ED" w:rsidRDefault="003258ED" w:rsidP="003258ED">
            <w:pPr>
              <w:rPr>
                <w:rFonts w:ascii="Calibri" w:hAnsi="Calibri"/>
              </w:rPr>
            </w:pPr>
            <w:r>
              <w:rPr>
                <w:rFonts w:ascii="Calibri" w:hAnsi="Calibri"/>
              </w:rPr>
              <w:t>Write narratives to develop real or imagined experiences or events using effective technique, descriptive details, and clear event sequences.</w:t>
            </w:r>
            <w:r>
              <w:rPr>
                <w:rFonts w:ascii="Calibri" w:hAnsi="Calibri"/>
              </w:rPr>
              <w:br/>
              <w:t>a. Establish a situation and introduce a narrator and/or characters; organize an event sequence that unfolds naturally.</w:t>
            </w:r>
            <w:r>
              <w:rPr>
                <w:rFonts w:ascii="Calibri" w:hAnsi="Calibri"/>
              </w:rPr>
              <w:br/>
              <w:t>b. Use dialogue and descriptions of actions, thoughts, and feelings to develop experiences and events or show the response of characters to situations.</w:t>
            </w:r>
            <w:r>
              <w:rPr>
                <w:rFonts w:ascii="Calibri" w:hAnsi="Calibri"/>
              </w:rPr>
              <w:br/>
              <w:t>c. Use temporal words and phrases to signal event order.</w:t>
            </w:r>
            <w:r>
              <w:rPr>
                <w:rFonts w:ascii="Calibri" w:hAnsi="Calibri"/>
              </w:rPr>
              <w:br/>
              <w:t xml:space="preserve">d. Provide a sense of closure.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t>Production and Distribution of Writing</w:t>
            </w:r>
          </w:p>
        </w:tc>
      </w:tr>
      <w:tr w:rsidR="003258ED" w:rsidTr="003258ED">
        <w:trPr>
          <w:trHeight w:val="476"/>
        </w:trPr>
        <w:tc>
          <w:tcPr>
            <w:tcW w:w="1458" w:type="dxa"/>
            <w:vAlign w:val="center"/>
          </w:tcPr>
          <w:p w:rsidR="003258ED" w:rsidRDefault="003258ED" w:rsidP="003258ED">
            <w:pPr>
              <w:rPr>
                <w:rFonts w:ascii="Calibri" w:hAnsi="Calibri"/>
              </w:rPr>
            </w:pPr>
            <w:r>
              <w:rPr>
                <w:rFonts w:ascii="Calibri" w:hAnsi="Calibri"/>
              </w:rPr>
              <w:t>3.W.4</w:t>
            </w:r>
          </w:p>
        </w:tc>
        <w:tc>
          <w:tcPr>
            <w:tcW w:w="13043" w:type="dxa"/>
            <w:vAlign w:val="center"/>
          </w:tcPr>
          <w:p w:rsidR="003258ED" w:rsidRDefault="003258ED" w:rsidP="003258ED">
            <w:pPr>
              <w:rPr>
                <w:rFonts w:ascii="Calibri" w:hAnsi="Calibri"/>
              </w:rPr>
            </w:pPr>
            <w:r>
              <w:rPr>
                <w:rFonts w:ascii="Calibri" w:hAnsi="Calibri"/>
              </w:rPr>
              <w:t xml:space="preserve">With guidance and support from adults, produce writing in which the development and organization are appropriate to task and purpose. (Grade-specific expectations for writing types are defined in standards 1–3 above.) </w:t>
            </w:r>
          </w:p>
        </w:tc>
      </w:tr>
      <w:tr w:rsidR="003258ED" w:rsidTr="003258ED">
        <w:trPr>
          <w:trHeight w:val="440"/>
        </w:trPr>
        <w:tc>
          <w:tcPr>
            <w:tcW w:w="1458" w:type="dxa"/>
            <w:vAlign w:val="center"/>
          </w:tcPr>
          <w:p w:rsidR="003258ED" w:rsidRDefault="003258ED" w:rsidP="003258ED">
            <w:pPr>
              <w:rPr>
                <w:rFonts w:ascii="Calibri" w:hAnsi="Calibri"/>
              </w:rPr>
            </w:pPr>
            <w:r>
              <w:rPr>
                <w:rFonts w:ascii="Calibri" w:hAnsi="Calibri"/>
              </w:rPr>
              <w:t>3.W.5</w:t>
            </w:r>
          </w:p>
        </w:tc>
        <w:tc>
          <w:tcPr>
            <w:tcW w:w="13043" w:type="dxa"/>
            <w:vAlign w:val="center"/>
          </w:tcPr>
          <w:p w:rsidR="003258ED" w:rsidRDefault="003258ED" w:rsidP="003258ED">
            <w:pPr>
              <w:rPr>
                <w:rFonts w:ascii="Calibri" w:hAnsi="Calibri"/>
              </w:rPr>
            </w:pPr>
            <w:r>
              <w:rPr>
                <w:rFonts w:ascii="Calibri" w:hAnsi="Calibri"/>
              </w:rPr>
              <w:t xml:space="preserve">With guidance and support from peers and adults, develop and strengthen writing as needed by planning, revising, and editing. (Editing for conventions should demonstrate command of Language standards 1–3 up to and including grade 3.) </w:t>
            </w:r>
          </w:p>
        </w:tc>
      </w:tr>
      <w:tr w:rsidR="003258ED" w:rsidTr="003258ED">
        <w:trPr>
          <w:trHeight w:val="440"/>
        </w:trPr>
        <w:tc>
          <w:tcPr>
            <w:tcW w:w="1458" w:type="dxa"/>
            <w:tcBorders>
              <w:bottom w:val="single" w:sz="4" w:space="0" w:color="auto"/>
            </w:tcBorders>
            <w:vAlign w:val="center"/>
          </w:tcPr>
          <w:p w:rsidR="003258ED" w:rsidRDefault="003258ED" w:rsidP="003258ED">
            <w:pPr>
              <w:rPr>
                <w:rFonts w:ascii="Calibri" w:hAnsi="Calibri"/>
              </w:rPr>
            </w:pPr>
            <w:r>
              <w:rPr>
                <w:rFonts w:ascii="Calibri" w:hAnsi="Calibri"/>
              </w:rPr>
              <w:t>3.W.6</w:t>
            </w:r>
          </w:p>
        </w:tc>
        <w:tc>
          <w:tcPr>
            <w:tcW w:w="13043" w:type="dxa"/>
            <w:tcBorders>
              <w:bottom w:val="single" w:sz="4" w:space="0" w:color="auto"/>
            </w:tcBorders>
            <w:vAlign w:val="center"/>
          </w:tcPr>
          <w:p w:rsidR="003258ED" w:rsidRDefault="003258ED" w:rsidP="003258ED">
            <w:pPr>
              <w:rPr>
                <w:rFonts w:ascii="Calibri" w:hAnsi="Calibri"/>
              </w:rPr>
            </w:pPr>
            <w:r>
              <w:rPr>
                <w:rFonts w:ascii="Calibri" w:hAnsi="Calibri"/>
              </w:rPr>
              <w:t xml:space="preserve">With guidance and support from adults, use technology to produce and publish writing (using keyboarding skills) as well as to interact and collaborate with others. </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3258ED" w:rsidTr="003258ED">
        <w:trPr>
          <w:trHeight w:val="530"/>
        </w:trPr>
        <w:tc>
          <w:tcPr>
            <w:tcW w:w="1458" w:type="dxa"/>
            <w:vAlign w:val="center"/>
          </w:tcPr>
          <w:p w:rsidR="003258ED" w:rsidRDefault="003258ED" w:rsidP="003258ED">
            <w:pPr>
              <w:rPr>
                <w:rFonts w:ascii="Calibri" w:hAnsi="Calibri"/>
              </w:rPr>
            </w:pPr>
            <w:r>
              <w:rPr>
                <w:rFonts w:ascii="Calibri" w:hAnsi="Calibri"/>
              </w:rPr>
              <w:t>3.W.7</w:t>
            </w:r>
          </w:p>
        </w:tc>
        <w:tc>
          <w:tcPr>
            <w:tcW w:w="13043" w:type="dxa"/>
            <w:vAlign w:val="center"/>
          </w:tcPr>
          <w:p w:rsidR="003258ED" w:rsidRDefault="003258ED" w:rsidP="003258ED">
            <w:pPr>
              <w:rPr>
                <w:rFonts w:ascii="Calibri" w:hAnsi="Calibri"/>
              </w:rPr>
            </w:pPr>
            <w:r>
              <w:rPr>
                <w:rFonts w:ascii="Calibri" w:hAnsi="Calibri"/>
              </w:rPr>
              <w:t xml:space="preserve">Conduct short research projects that build knowledge about a topic. </w:t>
            </w:r>
          </w:p>
        </w:tc>
      </w:tr>
      <w:tr w:rsidR="003258ED" w:rsidTr="003258ED">
        <w:trPr>
          <w:trHeight w:val="521"/>
        </w:trPr>
        <w:tc>
          <w:tcPr>
            <w:tcW w:w="1458" w:type="dxa"/>
            <w:vAlign w:val="center"/>
          </w:tcPr>
          <w:p w:rsidR="003258ED" w:rsidRDefault="003258ED" w:rsidP="003258ED">
            <w:pPr>
              <w:rPr>
                <w:rFonts w:ascii="Calibri" w:hAnsi="Calibri"/>
              </w:rPr>
            </w:pPr>
            <w:r>
              <w:rPr>
                <w:rFonts w:ascii="Calibri" w:hAnsi="Calibri"/>
              </w:rPr>
              <w:t>3.W.8</w:t>
            </w:r>
          </w:p>
        </w:tc>
        <w:tc>
          <w:tcPr>
            <w:tcW w:w="13043" w:type="dxa"/>
            <w:vAlign w:val="center"/>
          </w:tcPr>
          <w:p w:rsidR="003258ED" w:rsidRDefault="003258ED" w:rsidP="003258ED">
            <w:pPr>
              <w:rPr>
                <w:rFonts w:ascii="Calibri" w:hAnsi="Calibri"/>
              </w:rPr>
            </w:pPr>
            <w:r>
              <w:rPr>
                <w:rFonts w:ascii="Calibri" w:hAnsi="Calibri"/>
              </w:rPr>
              <w:t xml:space="preserve">Recall information from experiences or gather information from print and digital sources; take brief notes on sources and sort evidence into provided categories. </w:t>
            </w:r>
          </w:p>
        </w:tc>
      </w:tr>
      <w:tr w:rsidR="003258ED" w:rsidTr="0028005E">
        <w:trPr>
          <w:trHeight w:val="980"/>
        </w:trPr>
        <w:tc>
          <w:tcPr>
            <w:tcW w:w="1458" w:type="dxa"/>
            <w:tcBorders>
              <w:bottom w:val="single" w:sz="4" w:space="0" w:color="auto"/>
            </w:tcBorders>
            <w:vAlign w:val="center"/>
          </w:tcPr>
          <w:p w:rsidR="003258ED" w:rsidRDefault="003258ED" w:rsidP="003258ED">
            <w:pPr>
              <w:rPr>
                <w:rFonts w:ascii="Calibri" w:hAnsi="Calibri"/>
              </w:rPr>
            </w:pPr>
            <w:r>
              <w:rPr>
                <w:rFonts w:ascii="Calibri" w:hAnsi="Calibri"/>
              </w:rPr>
              <w:lastRenderedPageBreak/>
              <w:t>3.W.9</w:t>
            </w:r>
          </w:p>
        </w:tc>
        <w:tc>
          <w:tcPr>
            <w:tcW w:w="13043" w:type="dxa"/>
            <w:tcBorders>
              <w:bottom w:val="single" w:sz="4" w:space="0" w:color="auto"/>
            </w:tcBorders>
            <w:vAlign w:val="center"/>
          </w:tcPr>
          <w:p w:rsidR="003258ED" w:rsidRDefault="003258ED" w:rsidP="003258ED">
            <w:pPr>
              <w:rPr>
                <w:rFonts w:ascii="Calibri" w:hAnsi="Calibri"/>
              </w:rPr>
            </w:pPr>
            <w:r>
              <w:rPr>
                <w:rFonts w:ascii="Calibri" w:hAnsi="Calibri"/>
              </w:rPr>
              <w:t xml:space="preserve">(Begins in grade 4) </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3258ED" w:rsidTr="003258ED">
        <w:trPr>
          <w:trHeight w:val="720"/>
        </w:trPr>
        <w:tc>
          <w:tcPr>
            <w:tcW w:w="1458" w:type="dxa"/>
            <w:vAlign w:val="center"/>
          </w:tcPr>
          <w:p w:rsidR="003258ED" w:rsidRDefault="003258ED" w:rsidP="003258ED">
            <w:pPr>
              <w:rPr>
                <w:rFonts w:ascii="Calibri" w:hAnsi="Calibri"/>
              </w:rPr>
            </w:pPr>
            <w:r>
              <w:rPr>
                <w:rFonts w:ascii="Calibri" w:hAnsi="Calibri"/>
              </w:rPr>
              <w:t>3.W.10</w:t>
            </w:r>
          </w:p>
        </w:tc>
        <w:tc>
          <w:tcPr>
            <w:tcW w:w="13043" w:type="dxa"/>
            <w:vAlign w:val="center"/>
          </w:tcPr>
          <w:p w:rsidR="003258ED" w:rsidRDefault="003258ED" w:rsidP="003258ED">
            <w:pPr>
              <w:rPr>
                <w:rFonts w:ascii="Calibri" w:hAnsi="Calibri"/>
              </w:rPr>
            </w:pPr>
            <w:r>
              <w:rPr>
                <w:rFonts w:ascii="Calibri" w:hAnsi="Calibri"/>
              </w:rPr>
              <w:t xml:space="preserve">Write routinely over extended time frames (time for research, reflection, and revision) and shorter time frames (a single sitting or a day or two) for a range of discipline-specific tasks, purposes, and audiences.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4E2C78">
            <w:r w:rsidRPr="00000497">
              <w:lastRenderedPageBreak/>
              <w:t xml:space="preserve">Arizona’s English Language Arts Standards </w:t>
            </w:r>
            <w:r w:rsidR="004E2C78">
              <w:t>–</w:t>
            </w:r>
            <w:r w:rsidRPr="00000497">
              <w:t xml:space="preserve"> </w:t>
            </w:r>
            <w:r w:rsidR="004E2C78">
              <w:t>3</w:t>
            </w:r>
            <w:r w:rsidR="004E2C78" w:rsidRPr="004E2C78">
              <w:rPr>
                <w:vertAlign w:val="superscript"/>
              </w:rPr>
              <w:t>rd</w:t>
            </w:r>
            <w:r w:rsidR="004E2C78">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A13413" w:rsidP="00192DD0">
            <w:r>
              <w:t>Writing Standards: Foundational Skills</w:t>
            </w:r>
          </w:p>
        </w:tc>
      </w:tr>
      <w:tr w:rsidR="00000497" w:rsidTr="00192DD0">
        <w:trPr>
          <w:trHeight w:val="431"/>
        </w:trPr>
        <w:tc>
          <w:tcPr>
            <w:tcW w:w="14501" w:type="dxa"/>
            <w:gridSpan w:val="2"/>
            <w:shd w:val="clear" w:color="auto" w:fill="C6D9F1" w:themeFill="text2" w:themeFillTint="33"/>
            <w:vAlign w:val="center"/>
          </w:tcPr>
          <w:p w:rsidR="00000497" w:rsidRPr="00000497" w:rsidRDefault="00A13413" w:rsidP="00192DD0">
            <w:r>
              <w:t>Sound-letter basics and Handwriting</w:t>
            </w:r>
          </w:p>
        </w:tc>
      </w:tr>
      <w:tr w:rsidR="004E2C78" w:rsidTr="004E2C78">
        <w:trPr>
          <w:trHeight w:val="1160"/>
        </w:trPr>
        <w:tc>
          <w:tcPr>
            <w:tcW w:w="1458" w:type="dxa"/>
            <w:vAlign w:val="center"/>
          </w:tcPr>
          <w:p w:rsidR="004E2C78" w:rsidRPr="004E2C78" w:rsidRDefault="004E2C78" w:rsidP="004E2C78">
            <w:pPr>
              <w:rPr>
                <w:rFonts w:ascii="Calibri" w:hAnsi="Calibri"/>
              </w:rPr>
            </w:pPr>
            <w:r w:rsidRPr="004E2C78">
              <w:rPr>
                <w:rFonts w:ascii="Calibri" w:hAnsi="Calibri"/>
              </w:rPr>
              <w:t xml:space="preserve">3.WF.1 </w:t>
            </w:r>
          </w:p>
        </w:tc>
        <w:tc>
          <w:tcPr>
            <w:tcW w:w="13043" w:type="dxa"/>
            <w:vAlign w:val="center"/>
          </w:tcPr>
          <w:p w:rsidR="004E2C78" w:rsidRPr="004E2C78" w:rsidRDefault="004E2C78" w:rsidP="004E2C78">
            <w:pPr>
              <w:rPr>
                <w:rFonts w:ascii="Calibri" w:hAnsi="Calibri"/>
              </w:rPr>
            </w:pPr>
            <w:r w:rsidRPr="004E2C78">
              <w:rPr>
                <w:rFonts w:ascii="Calibri" w:hAnsi="Calibri"/>
              </w:rPr>
              <w:t xml:space="preserve">Demonstrate and apply handwriting skills. </w:t>
            </w:r>
            <w:r w:rsidRPr="004E2C78">
              <w:rPr>
                <w:rFonts w:ascii="Calibri" w:hAnsi="Calibri"/>
              </w:rPr>
              <w:br/>
              <w:t>a. Read and write cursive letters, upper and lower case.</w:t>
            </w:r>
            <w:r w:rsidRPr="004E2C78">
              <w:rPr>
                <w:rFonts w:ascii="Calibri" w:hAnsi="Calibri"/>
              </w:rPr>
              <w:br/>
              <w:t xml:space="preserve">b. Transcribe ideas legibly in cursive and manuscript, with appropriate spacing and indentation. </w:t>
            </w:r>
          </w:p>
        </w:tc>
      </w:tr>
      <w:tr w:rsidR="004E2C78" w:rsidTr="004E2C78">
        <w:trPr>
          <w:trHeight w:val="1070"/>
        </w:trPr>
        <w:tc>
          <w:tcPr>
            <w:tcW w:w="1458" w:type="dxa"/>
            <w:vAlign w:val="center"/>
          </w:tcPr>
          <w:p w:rsidR="004E2C78" w:rsidRPr="004E2C78" w:rsidRDefault="004E2C78" w:rsidP="004E2C78">
            <w:pPr>
              <w:rPr>
                <w:rFonts w:ascii="Calibri" w:hAnsi="Calibri"/>
              </w:rPr>
            </w:pPr>
            <w:r w:rsidRPr="004E2C78">
              <w:rPr>
                <w:rFonts w:ascii="Calibri" w:hAnsi="Calibri"/>
              </w:rPr>
              <w:t>3.WF.2</w:t>
            </w:r>
          </w:p>
        </w:tc>
        <w:tc>
          <w:tcPr>
            <w:tcW w:w="13043" w:type="dxa"/>
            <w:vAlign w:val="center"/>
          </w:tcPr>
          <w:p w:rsidR="004E2C78" w:rsidRPr="004E2C78" w:rsidRDefault="004E2C78" w:rsidP="004E2C78">
            <w:pPr>
              <w:rPr>
                <w:rFonts w:ascii="Calibri" w:hAnsi="Calibri"/>
              </w:rPr>
            </w:pPr>
            <w:r w:rsidRPr="004E2C78">
              <w:rPr>
                <w:rFonts w:ascii="Calibri" w:hAnsi="Calibri"/>
              </w:rPr>
              <w:t xml:space="preserve">Standard ends at grade 2. </w:t>
            </w:r>
          </w:p>
        </w:tc>
      </w:tr>
      <w:tr w:rsidR="00000497" w:rsidTr="00192DD0">
        <w:trPr>
          <w:trHeight w:val="422"/>
        </w:trPr>
        <w:tc>
          <w:tcPr>
            <w:tcW w:w="14501" w:type="dxa"/>
            <w:gridSpan w:val="2"/>
            <w:shd w:val="clear" w:color="auto" w:fill="C6D9F1" w:themeFill="text2" w:themeFillTint="33"/>
            <w:vAlign w:val="center"/>
          </w:tcPr>
          <w:p w:rsidR="00000497" w:rsidRPr="00000497" w:rsidRDefault="00A13413" w:rsidP="00192DD0">
            <w:r>
              <w:t>Spelling</w:t>
            </w:r>
          </w:p>
        </w:tc>
      </w:tr>
      <w:tr w:rsidR="004E2C78" w:rsidTr="004E2C78">
        <w:trPr>
          <w:trHeight w:val="3248"/>
        </w:trPr>
        <w:tc>
          <w:tcPr>
            <w:tcW w:w="1458" w:type="dxa"/>
            <w:vAlign w:val="center"/>
          </w:tcPr>
          <w:p w:rsidR="004E2C78" w:rsidRPr="004E2C78" w:rsidRDefault="004E2C78" w:rsidP="004E2C78">
            <w:pPr>
              <w:rPr>
                <w:rFonts w:ascii="Calibri" w:hAnsi="Calibri"/>
              </w:rPr>
            </w:pPr>
            <w:r w:rsidRPr="004E2C78">
              <w:rPr>
                <w:rFonts w:ascii="Calibri" w:hAnsi="Calibri"/>
              </w:rPr>
              <w:t>3.WF.3</w:t>
            </w:r>
          </w:p>
        </w:tc>
        <w:tc>
          <w:tcPr>
            <w:tcW w:w="13043" w:type="dxa"/>
            <w:vAlign w:val="center"/>
          </w:tcPr>
          <w:p w:rsidR="004E2C78" w:rsidRPr="004E2C78" w:rsidRDefault="004E2C78" w:rsidP="004E2C78">
            <w:pPr>
              <w:rPr>
                <w:rFonts w:ascii="Calibri" w:hAnsi="Calibri"/>
              </w:rPr>
            </w:pPr>
            <w:r w:rsidRPr="004E2C78">
              <w:rPr>
                <w:rFonts w:ascii="Calibri" w:hAnsi="Calibri"/>
              </w:rPr>
              <w:t xml:space="preserve">Know and apply spelling conventions and patterns. </w:t>
            </w:r>
            <w:r w:rsidRPr="004E2C78">
              <w:rPr>
                <w:rFonts w:ascii="Calibri" w:hAnsi="Calibri"/>
              </w:rPr>
              <w:br/>
              <w:t xml:space="preserve">a. Spell single-syllable words with less common and complex graphemes (e.g., </w:t>
            </w:r>
            <w:proofErr w:type="spellStart"/>
            <w:r w:rsidRPr="0028005E">
              <w:rPr>
                <w:rFonts w:ascii="Calibri" w:hAnsi="Calibri"/>
                <w:i/>
              </w:rPr>
              <w:t>ough</w:t>
            </w:r>
            <w:proofErr w:type="spellEnd"/>
            <w:r w:rsidRPr="004E2C78">
              <w:rPr>
                <w:rFonts w:ascii="Calibri" w:hAnsi="Calibri"/>
              </w:rPr>
              <w:t xml:space="preserve">, </w:t>
            </w:r>
            <w:r w:rsidRPr="0028005E">
              <w:rPr>
                <w:rFonts w:ascii="Calibri" w:hAnsi="Calibri"/>
                <w:i/>
              </w:rPr>
              <w:t>augh</w:t>
            </w:r>
            <w:r w:rsidRPr="004E2C78">
              <w:rPr>
                <w:rFonts w:ascii="Calibri" w:hAnsi="Calibri"/>
              </w:rPr>
              <w:t xml:space="preserve">, </w:t>
            </w:r>
            <w:r w:rsidRPr="0028005E">
              <w:rPr>
                <w:rFonts w:ascii="Calibri" w:hAnsi="Calibri"/>
                <w:i/>
              </w:rPr>
              <w:t>old</w:t>
            </w:r>
            <w:r w:rsidRPr="004E2C78">
              <w:rPr>
                <w:rFonts w:ascii="Calibri" w:hAnsi="Calibri"/>
              </w:rPr>
              <w:t xml:space="preserve">, </w:t>
            </w:r>
            <w:r w:rsidRPr="0028005E">
              <w:rPr>
                <w:rFonts w:ascii="Calibri" w:hAnsi="Calibri"/>
                <w:i/>
              </w:rPr>
              <w:t>-</w:t>
            </w:r>
            <w:proofErr w:type="spellStart"/>
            <w:r w:rsidRPr="0028005E">
              <w:rPr>
                <w:rFonts w:ascii="Calibri" w:hAnsi="Calibri"/>
                <w:i/>
              </w:rPr>
              <w:t>ind</w:t>
            </w:r>
            <w:proofErr w:type="spellEnd"/>
            <w:r w:rsidRPr="004E2C78">
              <w:rPr>
                <w:rFonts w:ascii="Calibri" w:hAnsi="Calibri"/>
              </w:rPr>
              <w:t xml:space="preserve">, </w:t>
            </w:r>
            <w:r w:rsidRPr="0028005E">
              <w:rPr>
                <w:rFonts w:ascii="Calibri" w:hAnsi="Calibri"/>
                <w:i/>
              </w:rPr>
              <w:t>-</w:t>
            </w:r>
            <w:proofErr w:type="spellStart"/>
            <w:r w:rsidRPr="0028005E">
              <w:rPr>
                <w:rFonts w:ascii="Calibri" w:hAnsi="Calibri"/>
                <w:i/>
              </w:rPr>
              <w:t>ost</w:t>
            </w:r>
            <w:proofErr w:type="spellEnd"/>
            <w:r w:rsidRPr="004E2C78">
              <w:rPr>
                <w:rFonts w:ascii="Calibri" w:hAnsi="Calibri"/>
              </w:rPr>
              <w:t xml:space="preserve">, </w:t>
            </w:r>
            <w:r w:rsidRPr="0028005E">
              <w:rPr>
                <w:rFonts w:ascii="Calibri" w:hAnsi="Calibri"/>
                <w:i/>
              </w:rPr>
              <w:t>-</w:t>
            </w:r>
            <w:proofErr w:type="spellStart"/>
            <w:r w:rsidRPr="0028005E">
              <w:rPr>
                <w:rFonts w:ascii="Calibri" w:hAnsi="Calibri"/>
                <w:i/>
              </w:rPr>
              <w:t>ild</w:t>
            </w:r>
            <w:proofErr w:type="spellEnd"/>
            <w:r w:rsidRPr="004E2C78">
              <w:rPr>
                <w:rFonts w:ascii="Calibri" w:hAnsi="Calibri"/>
              </w:rPr>
              <w:t xml:space="preserve"> families). </w:t>
            </w:r>
            <w:r w:rsidRPr="004E2C78">
              <w:rPr>
                <w:rFonts w:ascii="Calibri" w:hAnsi="Calibri"/>
              </w:rPr>
              <w:br/>
              <w:t xml:space="preserve">b. Identify language of origin for words, as noted in dictionaries. </w:t>
            </w:r>
            <w:r w:rsidRPr="004E2C78">
              <w:rPr>
                <w:rFonts w:ascii="Calibri" w:hAnsi="Calibri"/>
              </w:rPr>
              <w:br/>
              <w:t xml:space="preserve">c. Spell singular and plural possessives (e.g., </w:t>
            </w:r>
            <w:proofErr w:type="gramStart"/>
            <w:r w:rsidRPr="004E2C78">
              <w:rPr>
                <w:rFonts w:ascii="Calibri" w:hAnsi="Calibri"/>
              </w:rPr>
              <w:t>teacher's</w:t>
            </w:r>
            <w:proofErr w:type="gramEnd"/>
            <w:r w:rsidRPr="004E2C78">
              <w:rPr>
                <w:rFonts w:ascii="Calibri" w:hAnsi="Calibri"/>
              </w:rPr>
              <w:t xml:space="preserve">, teachers'). </w:t>
            </w:r>
            <w:r w:rsidRPr="004E2C78">
              <w:rPr>
                <w:rFonts w:ascii="Calibri" w:hAnsi="Calibri"/>
              </w:rPr>
              <w:br/>
              <w:t>d. Spell regular two-and three-syllable words that:</w:t>
            </w:r>
            <w:r w:rsidRPr="004E2C78">
              <w:rPr>
                <w:rFonts w:ascii="Calibri" w:hAnsi="Calibri"/>
              </w:rPr>
              <w:br/>
              <w:t xml:space="preserve">    1. Combine all basic syllable types: closed, </w:t>
            </w:r>
            <w:proofErr w:type="spellStart"/>
            <w:r w:rsidRPr="004E2C78">
              <w:rPr>
                <w:rFonts w:ascii="Calibri" w:hAnsi="Calibri"/>
              </w:rPr>
              <w:t>VCe</w:t>
            </w:r>
            <w:proofErr w:type="spellEnd"/>
            <w:r w:rsidRPr="004E2C78">
              <w:rPr>
                <w:rFonts w:ascii="Calibri" w:hAnsi="Calibri"/>
              </w:rPr>
              <w:t xml:space="preserve"> (Vowel-Consonant-silent e), open, vowel team, vowel-r, and consonant le.</w:t>
            </w:r>
            <w:r w:rsidRPr="004E2C78">
              <w:rPr>
                <w:rFonts w:ascii="Calibri" w:hAnsi="Calibri"/>
              </w:rPr>
              <w:br/>
              <w:t xml:space="preserve">    2. Include common, transparent prefixes and suffixes (e.g., </w:t>
            </w:r>
            <w:r w:rsidRPr="0028005E">
              <w:rPr>
                <w:rFonts w:ascii="Calibri" w:hAnsi="Calibri"/>
                <w:i/>
              </w:rPr>
              <w:t>re-</w:t>
            </w:r>
            <w:r w:rsidRPr="004E2C78">
              <w:rPr>
                <w:rFonts w:ascii="Calibri" w:hAnsi="Calibri"/>
              </w:rPr>
              <w:t xml:space="preserve">, </w:t>
            </w:r>
            <w:r w:rsidRPr="0028005E">
              <w:rPr>
                <w:rFonts w:ascii="Calibri" w:hAnsi="Calibri"/>
                <w:i/>
              </w:rPr>
              <w:t>pre-</w:t>
            </w:r>
            <w:r w:rsidRPr="004E2C78">
              <w:rPr>
                <w:rFonts w:ascii="Calibri" w:hAnsi="Calibri"/>
              </w:rPr>
              <w:t xml:space="preserve">, </w:t>
            </w:r>
            <w:r w:rsidRPr="0028005E">
              <w:rPr>
                <w:rFonts w:ascii="Calibri" w:hAnsi="Calibri"/>
                <w:i/>
              </w:rPr>
              <w:t>sub-</w:t>
            </w:r>
            <w:r w:rsidRPr="004E2C78">
              <w:rPr>
                <w:rFonts w:ascii="Calibri" w:hAnsi="Calibri"/>
              </w:rPr>
              <w:t xml:space="preserve">, </w:t>
            </w:r>
            <w:r w:rsidRPr="0028005E">
              <w:rPr>
                <w:rFonts w:ascii="Calibri" w:hAnsi="Calibri"/>
                <w:i/>
              </w:rPr>
              <w:t>un-</w:t>
            </w:r>
            <w:r w:rsidRPr="004E2C78">
              <w:rPr>
                <w:rFonts w:ascii="Calibri" w:hAnsi="Calibri"/>
              </w:rPr>
              <w:t xml:space="preserve">, </w:t>
            </w:r>
            <w:r w:rsidRPr="0028005E">
              <w:rPr>
                <w:rFonts w:ascii="Calibri" w:hAnsi="Calibri"/>
                <w:i/>
              </w:rPr>
              <w:t>dis-</w:t>
            </w:r>
            <w:r w:rsidRPr="004E2C78">
              <w:rPr>
                <w:rFonts w:ascii="Calibri" w:hAnsi="Calibri"/>
              </w:rPr>
              <w:t xml:space="preserve">, </w:t>
            </w:r>
            <w:proofErr w:type="spellStart"/>
            <w:r w:rsidRPr="0028005E">
              <w:rPr>
                <w:rFonts w:ascii="Calibri" w:hAnsi="Calibri"/>
                <w:i/>
              </w:rPr>
              <w:t>mis</w:t>
            </w:r>
            <w:proofErr w:type="spellEnd"/>
            <w:r w:rsidRPr="0028005E">
              <w:rPr>
                <w:rFonts w:ascii="Calibri" w:hAnsi="Calibri"/>
                <w:i/>
              </w:rPr>
              <w:t>-</w:t>
            </w:r>
            <w:r w:rsidRPr="004E2C78">
              <w:rPr>
                <w:rFonts w:ascii="Calibri" w:hAnsi="Calibri"/>
              </w:rPr>
              <w:t xml:space="preserve">; </w:t>
            </w:r>
            <w:r w:rsidRPr="0028005E">
              <w:rPr>
                <w:rFonts w:ascii="Calibri" w:hAnsi="Calibri"/>
                <w:i/>
              </w:rPr>
              <w:t>-able</w:t>
            </w:r>
            <w:r w:rsidRPr="004E2C78">
              <w:rPr>
                <w:rFonts w:ascii="Calibri" w:hAnsi="Calibri"/>
              </w:rPr>
              <w:t xml:space="preserve">, </w:t>
            </w:r>
            <w:r w:rsidRPr="0028005E">
              <w:rPr>
                <w:rFonts w:ascii="Calibri" w:hAnsi="Calibri"/>
                <w:i/>
              </w:rPr>
              <w:t>-ness</w:t>
            </w:r>
            <w:r w:rsidRPr="004E2C78">
              <w:rPr>
                <w:rFonts w:ascii="Calibri" w:hAnsi="Calibri"/>
              </w:rPr>
              <w:t xml:space="preserve">, </w:t>
            </w:r>
            <w:r w:rsidRPr="0028005E">
              <w:rPr>
                <w:rFonts w:ascii="Calibri" w:hAnsi="Calibri"/>
                <w:i/>
              </w:rPr>
              <w:t>-</w:t>
            </w:r>
            <w:proofErr w:type="spellStart"/>
            <w:r w:rsidRPr="0028005E">
              <w:rPr>
                <w:rFonts w:ascii="Calibri" w:hAnsi="Calibri"/>
                <w:i/>
              </w:rPr>
              <w:t>ful</w:t>
            </w:r>
            <w:proofErr w:type="spellEnd"/>
            <w:r w:rsidRPr="004E2C78">
              <w:rPr>
                <w:rFonts w:ascii="Calibri" w:hAnsi="Calibri"/>
              </w:rPr>
              <w:t xml:space="preserve">, </w:t>
            </w:r>
            <w:r w:rsidRPr="0028005E">
              <w:rPr>
                <w:rFonts w:ascii="Calibri" w:hAnsi="Calibri"/>
                <w:i/>
              </w:rPr>
              <w:t>-</w:t>
            </w:r>
            <w:proofErr w:type="spellStart"/>
            <w:r w:rsidRPr="0028005E">
              <w:rPr>
                <w:rFonts w:ascii="Calibri" w:hAnsi="Calibri"/>
                <w:i/>
              </w:rPr>
              <w:t>tion</w:t>
            </w:r>
            <w:proofErr w:type="spellEnd"/>
            <w:r w:rsidRPr="004E2C78">
              <w:rPr>
                <w:rFonts w:ascii="Calibri" w:hAnsi="Calibri"/>
              </w:rPr>
              <w:t xml:space="preserve">). </w:t>
            </w:r>
            <w:r w:rsidRPr="004E2C78">
              <w:rPr>
                <w:rFonts w:ascii="Calibri" w:hAnsi="Calibri"/>
              </w:rPr>
              <w:br/>
              <w:t xml:space="preserve">e. Spell grade-level appropriate words in English, as found in a research-based list </w:t>
            </w:r>
            <w:r w:rsidRPr="0028005E">
              <w:rPr>
                <w:rFonts w:ascii="Calibri" w:hAnsi="Calibri"/>
                <w:sz w:val="20"/>
                <w:szCs w:val="20"/>
              </w:rPr>
              <w:t xml:space="preserve">(*See guidelines under </w:t>
            </w:r>
            <w:r w:rsidRPr="0028005E">
              <w:rPr>
                <w:rFonts w:ascii="Calibri" w:hAnsi="Calibri"/>
                <w:i/>
                <w:iCs/>
                <w:sz w:val="20"/>
                <w:szCs w:val="20"/>
              </w:rPr>
              <w:t xml:space="preserve">Word Lists </w:t>
            </w:r>
            <w:r w:rsidRPr="0028005E">
              <w:rPr>
                <w:rFonts w:ascii="Calibri" w:hAnsi="Calibri"/>
                <w:sz w:val="20"/>
                <w:szCs w:val="20"/>
              </w:rPr>
              <w:t>in the ELA Glossary)</w:t>
            </w:r>
            <w:r w:rsidRPr="004E2C78">
              <w:rPr>
                <w:rFonts w:ascii="Calibri" w:hAnsi="Calibri"/>
              </w:rPr>
              <w:t>, including:</w:t>
            </w:r>
            <w:r w:rsidRPr="004E2C78">
              <w:rPr>
                <w:rFonts w:ascii="Calibri" w:hAnsi="Calibri"/>
              </w:rPr>
              <w:br/>
              <w:t xml:space="preserve">   1. Irregular words. </w:t>
            </w:r>
            <w:r w:rsidRPr="004E2C78">
              <w:rPr>
                <w:rFonts w:ascii="Calibri" w:hAnsi="Calibri"/>
              </w:rPr>
              <w:br/>
              <w:t xml:space="preserve">   2. Pattern-based words.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5D0FF3">
            <w:r w:rsidRPr="00000497">
              <w:lastRenderedPageBreak/>
              <w:t xml:space="preserve">Arizona’s English Language Arts Standards </w:t>
            </w:r>
            <w:r w:rsidR="005D0FF3">
              <w:t>–</w:t>
            </w:r>
            <w:r w:rsidRPr="00000497">
              <w:t xml:space="preserve"> </w:t>
            </w:r>
            <w:r w:rsidR="005D0FF3">
              <w:t>3</w:t>
            </w:r>
            <w:r w:rsidR="005D0FF3" w:rsidRPr="005D0FF3">
              <w:rPr>
                <w:vertAlign w:val="superscript"/>
              </w:rPr>
              <w:t>rd</w:t>
            </w:r>
            <w:r w:rsidR="005D0FF3">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5D0FF3" w:rsidTr="005D0FF3">
        <w:trPr>
          <w:trHeight w:val="431"/>
        </w:trPr>
        <w:tc>
          <w:tcPr>
            <w:tcW w:w="1458" w:type="dxa"/>
            <w:vAlign w:val="center"/>
          </w:tcPr>
          <w:p w:rsidR="005D0FF3" w:rsidRPr="005D0FF3" w:rsidRDefault="005D0FF3" w:rsidP="005D0FF3">
            <w:pPr>
              <w:rPr>
                <w:rFonts w:ascii="Calibri" w:hAnsi="Calibri"/>
              </w:rPr>
            </w:pPr>
            <w:r w:rsidRPr="005D0FF3">
              <w:rPr>
                <w:rFonts w:ascii="Calibri" w:hAnsi="Calibri"/>
              </w:rPr>
              <w:t>3.SL.1</w:t>
            </w:r>
          </w:p>
        </w:tc>
        <w:tc>
          <w:tcPr>
            <w:tcW w:w="13043" w:type="dxa"/>
            <w:vAlign w:val="center"/>
          </w:tcPr>
          <w:p w:rsidR="005D0FF3" w:rsidRPr="005D0FF3" w:rsidRDefault="005D0FF3" w:rsidP="005D0FF3">
            <w:pPr>
              <w:rPr>
                <w:rFonts w:ascii="Calibri" w:hAnsi="Calibri"/>
              </w:rPr>
            </w:pPr>
            <w:r w:rsidRPr="005D0FF3">
              <w:rPr>
                <w:rFonts w:ascii="Calibri" w:hAnsi="Calibri"/>
              </w:rPr>
              <w:t xml:space="preserve">Engage effectively in a range of collaborative discussions (one-on-one, in groups, and teacher-led) with diverse partners on grade 3 topics and texts, building on others’ ideas and expressing their own clearly. </w:t>
            </w:r>
            <w:r w:rsidRPr="005D0FF3">
              <w:rPr>
                <w:rFonts w:ascii="Calibri" w:hAnsi="Calibri"/>
              </w:rPr>
              <w:br/>
              <w:t xml:space="preserve">a. Come to discussions </w:t>
            </w:r>
            <w:proofErr w:type="gramStart"/>
            <w:r w:rsidRPr="005D0FF3">
              <w:rPr>
                <w:rFonts w:ascii="Calibri" w:hAnsi="Calibri"/>
              </w:rPr>
              <w:t>prepared,</w:t>
            </w:r>
            <w:proofErr w:type="gramEnd"/>
            <w:r w:rsidRPr="005D0FF3">
              <w:rPr>
                <w:rFonts w:ascii="Calibri" w:hAnsi="Calibri"/>
              </w:rPr>
              <w:t xml:space="preserve"> having read or studied required material; explicitly draw on that preparation and other information known about the topic to explore ideas under discussion.</w:t>
            </w:r>
            <w:r w:rsidRPr="005D0FF3">
              <w:rPr>
                <w:rFonts w:ascii="Calibri" w:hAnsi="Calibri"/>
              </w:rPr>
              <w:br/>
              <w:t>b. Follow agreed-upon rules for discussions (e.g., gaining the floor in respectful ways, listening to others with care, speaking one at a time about the topics and texts under discussion).</w:t>
            </w:r>
            <w:r w:rsidRPr="005D0FF3">
              <w:rPr>
                <w:rFonts w:ascii="Calibri" w:hAnsi="Calibri"/>
              </w:rPr>
              <w:br/>
              <w:t>c. Ask questions to check understanding of information presented, stay on topic, and link their comments to the rema</w:t>
            </w:r>
            <w:r w:rsidR="0028005E">
              <w:rPr>
                <w:rFonts w:ascii="Calibri" w:hAnsi="Calibri"/>
              </w:rPr>
              <w:t>rks of others.</w:t>
            </w:r>
            <w:r w:rsidR="0028005E">
              <w:rPr>
                <w:rFonts w:ascii="Calibri" w:hAnsi="Calibri"/>
              </w:rPr>
              <w:br/>
              <w:t xml:space="preserve">d. Explain </w:t>
            </w:r>
            <w:proofErr w:type="gramStart"/>
            <w:r w:rsidR="0028005E">
              <w:rPr>
                <w:rFonts w:ascii="Calibri" w:hAnsi="Calibri"/>
              </w:rPr>
              <w:t xml:space="preserve">their </w:t>
            </w:r>
            <w:r w:rsidRPr="005D0FF3">
              <w:rPr>
                <w:rFonts w:ascii="Calibri" w:hAnsi="Calibri"/>
              </w:rPr>
              <w:t>own</w:t>
            </w:r>
            <w:proofErr w:type="gramEnd"/>
            <w:r w:rsidRPr="005D0FF3">
              <w:rPr>
                <w:rFonts w:ascii="Calibri" w:hAnsi="Calibri"/>
              </w:rPr>
              <w:t xml:space="preserve"> ideas and understanding based on the discussion. </w:t>
            </w:r>
          </w:p>
        </w:tc>
      </w:tr>
      <w:tr w:rsidR="005D0FF3" w:rsidTr="005D0FF3">
        <w:trPr>
          <w:trHeight w:val="431"/>
        </w:trPr>
        <w:tc>
          <w:tcPr>
            <w:tcW w:w="1458" w:type="dxa"/>
            <w:vAlign w:val="center"/>
          </w:tcPr>
          <w:p w:rsidR="005D0FF3" w:rsidRPr="005D0FF3" w:rsidRDefault="005D0FF3" w:rsidP="005D0FF3">
            <w:pPr>
              <w:rPr>
                <w:rFonts w:ascii="Calibri" w:hAnsi="Calibri"/>
              </w:rPr>
            </w:pPr>
            <w:r w:rsidRPr="005D0FF3">
              <w:rPr>
                <w:rFonts w:ascii="Calibri" w:hAnsi="Calibri"/>
              </w:rPr>
              <w:t>3.SL.2</w:t>
            </w:r>
          </w:p>
        </w:tc>
        <w:tc>
          <w:tcPr>
            <w:tcW w:w="13043" w:type="dxa"/>
            <w:vAlign w:val="center"/>
          </w:tcPr>
          <w:p w:rsidR="005D0FF3" w:rsidRPr="005D0FF3" w:rsidRDefault="005D0FF3" w:rsidP="005D0FF3">
            <w:pPr>
              <w:rPr>
                <w:rFonts w:ascii="Calibri" w:hAnsi="Calibri"/>
              </w:rPr>
            </w:pPr>
            <w:r w:rsidRPr="005D0FF3">
              <w:rPr>
                <w:rFonts w:ascii="Calibri" w:hAnsi="Calibri"/>
              </w:rPr>
              <w:t xml:space="preserve">Determine the main ideas and supporting details of a text read aloud or information presented in diverse media and formats, including visually, quantitatively, and orally. </w:t>
            </w:r>
          </w:p>
        </w:tc>
      </w:tr>
      <w:tr w:rsidR="005D0FF3" w:rsidTr="005D0FF3">
        <w:trPr>
          <w:trHeight w:val="440"/>
        </w:trPr>
        <w:tc>
          <w:tcPr>
            <w:tcW w:w="1458" w:type="dxa"/>
            <w:tcBorders>
              <w:bottom w:val="single" w:sz="4" w:space="0" w:color="auto"/>
            </w:tcBorders>
            <w:vAlign w:val="center"/>
          </w:tcPr>
          <w:p w:rsidR="005D0FF3" w:rsidRPr="005D0FF3" w:rsidRDefault="005D0FF3" w:rsidP="005D0FF3">
            <w:pPr>
              <w:rPr>
                <w:rFonts w:ascii="Calibri" w:hAnsi="Calibri"/>
              </w:rPr>
            </w:pPr>
            <w:r w:rsidRPr="005D0FF3">
              <w:rPr>
                <w:rFonts w:ascii="Calibri" w:hAnsi="Calibri"/>
              </w:rPr>
              <w:t>3.SL.3</w:t>
            </w:r>
          </w:p>
        </w:tc>
        <w:tc>
          <w:tcPr>
            <w:tcW w:w="13043" w:type="dxa"/>
            <w:tcBorders>
              <w:bottom w:val="single" w:sz="4" w:space="0" w:color="auto"/>
            </w:tcBorders>
            <w:vAlign w:val="center"/>
          </w:tcPr>
          <w:p w:rsidR="005D0FF3" w:rsidRPr="005D0FF3" w:rsidRDefault="005D0FF3" w:rsidP="005D0FF3">
            <w:pPr>
              <w:rPr>
                <w:rFonts w:ascii="Calibri" w:hAnsi="Calibri"/>
              </w:rPr>
            </w:pPr>
            <w:r w:rsidRPr="005D0FF3">
              <w:rPr>
                <w:rFonts w:ascii="Calibri" w:hAnsi="Calibri"/>
              </w:rPr>
              <w:t xml:space="preserve">Ask and answer questions about information from a speaker, offering appropriate elaboration and detail.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585EBF" w:rsidTr="00585EBF">
        <w:trPr>
          <w:trHeight w:val="476"/>
        </w:trPr>
        <w:tc>
          <w:tcPr>
            <w:tcW w:w="1458" w:type="dxa"/>
            <w:vAlign w:val="center"/>
          </w:tcPr>
          <w:p w:rsidR="00585EBF" w:rsidRPr="00585EBF" w:rsidRDefault="00585EBF" w:rsidP="00585EBF">
            <w:pPr>
              <w:rPr>
                <w:rFonts w:ascii="Calibri" w:hAnsi="Calibri"/>
              </w:rPr>
            </w:pPr>
            <w:r w:rsidRPr="00585EBF">
              <w:rPr>
                <w:rFonts w:ascii="Calibri" w:hAnsi="Calibri"/>
              </w:rPr>
              <w:t>3.SL.4</w:t>
            </w:r>
          </w:p>
        </w:tc>
        <w:tc>
          <w:tcPr>
            <w:tcW w:w="13043" w:type="dxa"/>
            <w:vAlign w:val="center"/>
          </w:tcPr>
          <w:p w:rsidR="00585EBF" w:rsidRPr="00585EBF" w:rsidRDefault="00585EBF" w:rsidP="00585EBF">
            <w:pPr>
              <w:rPr>
                <w:rFonts w:ascii="Calibri" w:hAnsi="Calibri"/>
              </w:rPr>
            </w:pPr>
            <w:r w:rsidRPr="00585EBF">
              <w:rPr>
                <w:rFonts w:ascii="Calibri" w:hAnsi="Calibri"/>
              </w:rPr>
              <w:t xml:space="preserve">Report on a topic or text, tell a story, or recount an experience with appropriate facts and relevant, descriptive details, speaking clearly at an understandable pace. </w:t>
            </w:r>
          </w:p>
        </w:tc>
      </w:tr>
      <w:tr w:rsidR="00585EBF" w:rsidTr="00585EBF">
        <w:trPr>
          <w:trHeight w:val="440"/>
        </w:trPr>
        <w:tc>
          <w:tcPr>
            <w:tcW w:w="1458" w:type="dxa"/>
            <w:vAlign w:val="center"/>
          </w:tcPr>
          <w:p w:rsidR="00585EBF" w:rsidRPr="00585EBF" w:rsidRDefault="00585EBF" w:rsidP="00585EBF">
            <w:pPr>
              <w:rPr>
                <w:rFonts w:ascii="Calibri" w:hAnsi="Calibri"/>
              </w:rPr>
            </w:pPr>
            <w:r w:rsidRPr="00585EBF">
              <w:rPr>
                <w:rFonts w:ascii="Calibri" w:hAnsi="Calibri"/>
              </w:rPr>
              <w:t>3.SL.5</w:t>
            </w:r>
          </w:p>
        </w:tc>
        <w:tc>
          <w:tcPr>
            <w:tcW w:w="13043" w:type="dxa"/>
            <w:vAlign w:val="center"/>
          </w:tcPr>
          <w:p w:rsidR="00585EBF" w:rsidRPr="00585EBF" w:rsidRDefault="00585EBF" w:rsidP="00585EBF">
            <w:pPr>
              <w:rPr>
                <w:rFonts w:ascii="Calibri" w:hAnsi="Calibri"/>
              </w:rPr>
            </w:pPr>
            <w:r w:rsidRPr="00585EBF">
              <w:rPr>
                <w:rFonts w:ascii="Calibri" w:hAnsi="Calibri"/>
              </w:rPr>
              <w:t xml:space="preserve">Create audio recordings of stories or poems that demonstrate fluid reading at an understandable pace; add visual displays when appropriate to emphasize or enhance certain facts or details. </w:t>
            </w:r>
          </w:p>
        </w:tc>
      </w:tr>
      <w:tr w:rsidR="00585EBF" w:rsidTr="00585EBF">
        <w:trPr>
          <w:trHeight w:val="440"/>
        </w:trPr>
        <w:tc>
          <w:tcPr>
            <w:tcW w:w="1458" w:type="dxa"/>
            <w:tcBorders>
              <w:bottom w:val="single" w:sz="4" w:space="0" w:color="auto"/>
            </w:tcBorders>
            <w:vAlign w:val="center"/>
          </w:tcPr>
          <w:p w:rsidR="00585EBF" w:rsidRPr="00585EBF" w:rsidRDefault="00585EBF" w:rsidP="00585EBF">
            <w:pPr>
              <w:rPr>
                <w:rFonts w:ascii="Calibri" w:hAnsi="Calibri"/>
              </w:rPr>
            </w:pPr>
            <w:r w:rsidRPr="00585EBF">
              <w:rPr>
                <w:rFonts w:ascii="Calibri" w:hAnsi="Calibri"/>
              </w:rPr>
              <w:t>3.SL.6</w:t>
            </w:r>
          </w:p>
        </w:tc>
        <w:tc>
          <w:tcPr>
            <w:tcW w:w="13043" w:type="dxa"/>
            <w:tcBorders>
              <w:bottom w:val="single" w:sz="4" w:space="0" w:color="auto"/>
            </w:tcBorders>
            <w:vAlign w:val="center"/>
          </w:tcPr>
          <w:p w:rsidR="00585EBF" w:rsidRPr="00585EBF" w:rsidRDefault="00585EBF" w:rsidP="00585EBF">
            <w:pPr>
              <w:rPr>
                <w:rFonts w:ascii="Calibri" w:hAnsi="Calibri"/>
              </w:rPr>
            </w:pPr>
            <w:r w:rsidRPr="00585EBF">
              <w:rPr>
                <w:rFonts w:ascii="Calibri" w:hAnsi="Calibri"/>
              </w:rPr>
              <w:t xml:space="preserve">Speak in complete sentences when appropriate to task and situation in order to provide requested detail or clarification. (See grade 3 Language standards 1 and 3 for specific expectations.)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087868">
            <w:r w:rsidRPr="00000497">
              <w:lastRenderedPageBreak/>
              <w:t xml:space="preserve">Arizona’s English Language Arts Standards </w:t>
            </w:r>
            <w:r w:rsidR="00087868">
              <w:t>–</w:t>
            </w:r>
            <w:r w:rsidRPr="00000497">
              <w:t xml:space="preserve"> </w:t>
            </w:r>
            <w:r w:rsidR="00087868">
              <w:t>3</w:t>
            </w:r>
            <w:r w:rsidR="00087868" w:rsidRPr="00087868">
              <w:rPr>
                <w:vertAlign w:val="superscript"/>
              </w:rPr>
              <w:t>rd</w:t>
            </w:r>
            <w:r w:rsidR="00087868">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087868" w:rsidTr="00087868">
        <w:trPr>
          <w:trHeight w:val="431"/>
        </w:trPr>
        <w:tc>
          <w:tcPr>
            <w:tcW w:w="1458" w:type="dxa"/>
            <w:vAlign w:val="center"/>
          </w:tcPr>
          <w:p w:rsidR="00087868" w:rsidRDefault="00087868" w:rsidP="00087868">
            <w:pPr>
              <w:rPr>
                <w:rFonts w:ascii="Calibri" w:hAnsi="Calibri"/>
              </w:rPr>
            </w:pPr>
            <w:r>
              <w:rPr>
                <w:rFonts w:ascii="Calibri" w:hAnsi="Calibri"/>
              </w:rPr>
              <w:t>3.L.1</w:t>
            </w:r>
          </w:p>
        </w:tc>
        <w:tc>
          <w:tcPr>
            <w:tcW w:w="13043" w:type="dxa"/>
            <w:vAlign w:val="center"/>
          </w:tcPr>
          <w:p w:rsidR="00087868" w:rsidRDefault="00087868" w:rsidP="00087868">
            <w:pPr>
              <w:rPr>
                <w:rFonts w:ascii="Calibri" w:hAnsi="Calibri"/>
              </w:rPr>
            </w:pPr>
            <w:r>
              <w:rPr>
                <w:rFonts w:ascii="Calibri" w:hAnsi="Calibri"/>
              </w:rPr>
              <w:t>Demonstrate command of the conventions of Standard English grammar and usage when writing or speaking.</w:t>
            </w:r>
            <w:r>
              <w:rPr>
                <w:rFonts w:ascii="Calibri" w:hAnsi="Calibri"/>
              </w:rPr>
              <w:br/>
            </w:r>
            <w:proofErr w:type="gramStart"/>
            <w:r>
              <w:rPr>
                <w:rFonts w:ascii="Calibri" w:hAnsi="Calibri"/>
              </w:rPr>
              <w:t>a</w:t>
            </w:r>
            <w:proofErr w:type="gramEnd"/>
            <w:r>
              <w:rPr>
                <w:rFonts w:ascii="Calibri" w:hAnsi="Calibri"/>
              </w:rPr>
              <w:t>. Explain the function of nouns, pronouns, verbs, adjectives, and adverbs in general and their functions in particular sentences.</w:t>
            </w:r>
            <w:r>
              <w:rPr>
                <w:rFonts w:ascii="Calibri" w:hAnsi="Calibri"/>
              </w:rPr>
              <w:br/>
              <w:t>b. Form and use regular and irregular plural nouns.</w:t>
            </w:r>
            <w:r>
              <w:rPr>
                <w:rFonts w:ascii="Calibri" w:hAnsi="Calibri"/>
              </w:rPr>
              <w:br/>
              <w:t>c. Use abstract nouns (e.g., childhood).</w:t>
            </w:r>
            <w:r>
              <w:rPr>
                <w:rFonts w:ascii="Calibri" w:hAnsi="Calibri"/>
              </w:rPr>
              <w:br/>
              <w:t>d. Form and use regular and irregular verbs.</w:t>
            </w:r>
            <w:r>
              <w:rPr>
                <w:rFonts w:ascii="Calibri" w:hAnsi="Calibri"/>
              </w:rPr>
              <w:br/>
              <w:t>e. Form and use the simple verb tenses (e.g., I walked; I walk; I will walk).</w:t>
            </w:r>
            <w:r>
              <w:rPr>
                <w:rFonts w:ascii="Calibri" w:hAnsi="Calibri"/>
              </w:rPr>
              <w:br/>
              <w:t>f. Ensure subject-verb and pronoun-antecedent agreement.</w:t>
            </w:r>
            <w:r>
              <w:rPr>
                <w:rFonts w:ascii="Calibri" w:hAnsi="Calibri"/>
              </w:rPr>
              <w:br/>
              <w:t>g. Form and use comparative and superlative adjectives and adverbs, and choose between them depending on what is to be modified.</w:t>
            </w:r>
            <w:r>
              <w:rPr>
                <w:rFonts w:ascii="Calibri" w:hAnsi="Calibri"/>
              </w:rPr>
              <w:br/>
              <w:t>h. Use coordinating and subordinating conjunctions.</w:t>
            </w:r>
            <w:r>
              <w:rPr>
                <w:rFonts w:ascii="Calibri" w:hAnsi="Calibri"/>
              </w:rPr>
              <w:br/>
            </w:r>
            <w:proofErr w:type="spellStart"/>
            <w:r>
              <w:rPr>
                <w:rFonts w:ascii="Calibri" w:hAnsi="Calibri"/>
              </w:rPr>
              <w:t>i</w:t>
            </w:r>
            <w:proofErr w:type="spellEnd"/>
            <w:r>
              <w:rPr>
                <w:rFonts w:ascii="Calibri" w:hAnsi="Calibri"/>
              </w:rPr>
              <w:t xml:space="preserve">. Produce simple, compound, and complex sentences. </w:t>
            </w:r>
            <w:r>
              <w:rPr>
                <w:rFonts w:ascii="Calibri" w:hAnsi="Calibri"/>
              </w:rPr>
              <w:br/>
              <w:t>j. Write one or more paragraphs that explain a main idea within a topic and support it with details and conclusions/closure.</w:t>
            </w:r>
          </w:p>
        </w:tc>
      </w:tr>
      <w:tr w:rsidR="00087868" w:rsidTr="00087868">
        <w:trPr>
          <w:trHeight w:val="1430"/>
        </w:trPr>
        <w:tc>
          <w:tcPr>
            <w:tcW w:w="1458" w:type="dxa"/>
            <w:vAlign w:val="center"/>
          </w:tcPr>
          <w:p w:rsidR="00087868" w:rsidRDefault="00087868" w:rsidP="00087868">
            <w:pPr>
              <w:rPr>
                <w:rFonts w:ascii="Calibri" w:hAnsi="Calibri"/>
              </w:rPr>
            </w:pPr>
            <w:r>
              <w:rPr>
                <w:rFonts w:ascii="Calibri" w:hAnsi="Calibri"/>
              </w:rPr>
              <w:t>3.L.2</w:t>
            </w:r>
          </w:p>
        </w:tc>
        <w:tc>
          <w:tcPr>
            <w:tcW w:w="13043" w:type="dxa"/>
            <w:vAlign w:val="center"/>
          </w:tcPr>
          <w:p w:rsidR="00087868" w:rsidRDefault="00087868" w:rsidP="00087868">
            <w:pPr>
              <w:spacing w:after="240"/>
              <w:rPr>
                <w:rFonts w:ascii="Calibri" w:hAnsi="Calibri"/>
              </w:rPr>
            </w:pPr>
            <w:r>
              <w:rPr>
                <w:rFonts w:ascii="Calibri" w:hAnsi="Calibri"/>
              </w:rPr>
              <w:t>Demonstrate command of the conventions of Standard English capitalization, punctuation, and spelling when writing.</w:t>
            </w:r>
            <w:r>
              <w:rPr>
                <w:rFonts w:ascii="Calibri" w:hAnsi="Calibri"/>
              </w:rPr>
              <w:br/>
              <w:t>a. Capitalize appropriate words in titles.</w:t>
            </w:r>
            <w:r>
              <w:rPr>
                <w:rFonts w:ascii="Calibri" w:hAnsi="Calibri"/>
              </w:rPr>
              <w:br/>
              <w:t>b. Use commas in addresses.</w:t>
            </w:r>
            <w:r>
              <w:rPr>
                <w:rFonts w:ascii="Calibri" w:hAnsi="Calibri"/>
              </w:rPr>
              <w:br/>
              <w:t>c. Use commas and quotation marks in dialogue.</w:t>
            </w:r>
            <w:r>
              <w:rPr>
                <w:rFonts w:ascii="Calibri" w:hAnsi="Calibri"/>
              </w:rPr>
              <w:br/>
              <w:t>d. Form and use possessives.</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Knowledge of Language</w:t>
            </w:r>
          </w:p>
        </w:tc>
      </w:tr>
      <w:tr w:rsidR="00087868" w:rsidTr="00087868">
        <w:trPr>
          <w:trHeight w:val="476"/>
        </w:trPr>
        <w:tc>
          <w:tcPr>
            <w:tcW w:w="1458" w:type="dxa"/>
            <w:vAlign w:val="center"/>
          </w:tcPr>
          <w:p w:rsidR="00087868" w:rsidRDefault="00087868" w:rsidP="00087868">
            <w:pPr>
              <w:rPr>
                <w:rFonts w:ascii="Calibri" w:hAnsi="Calibri"/>
              </w:rPr>
            </w:pPr>
            <w:r>
              <w:rPr>
                <w:rFonts w:ascii="Calibri" w:hAnsi="Calibri"/>
              </w:rPr>
              <w:t>3.L.3</w:t>
            </w:r>
          </w:p>
        </w:tc>
        <w:tc>
          <w:tcPr>
            <w:tcW w:w="13043" w:type="dxa"/>
            <w:vAlign w:val="center"/>
          </w:tcPr>
          <w:p w:rsidR="00087868" w:rsidRDefault="00087868" w:rsidP="00087868">
            <w:pPr>
              <w:rPr>
                <w:rFonts w:ascii="Calibri" w:hAnsi="Calibri"/>
              </w:rPr>
            </w:pPr>
            <w:r>
              <w:rPr>
                <w:rFonts w:ascii="Calibri" w:hAnsi="Calibri"/>
              </w:rPr>
              <w:t>Use knowledge of language and its conventions when writing, speaking, reading, or listening.</w:t>
            </w:r>
            <w:r>
              <w:rPr>
                <w:rFonts w:ascii="Calibri" w:hAnsi="Calibri"/>
              </w:rPr>
              <w:br/>
              <w:t>a. Choose words and phrases for effect.</w:t>
            </w:r>
            <w:r>
              <w:rPr>
                <w:rFonts w:ascii="Calibri" w:hAnsi="Calibri"/>
              </w:rPr>
              <w:br/>
              <w:t xml:space="preserve">b. Recognize and observe differences between the conventions of spoken and written Standard English. </w:t>
            </w:r>
          </w:p>
        </w:tc>
      </w:tr>
      <w:tr w:rsidR="00000497" w:rsidTr="00192DD0">
        <w:trPr>
          <w:trHeight w:val="440"/>
        </w:trPr>
        <w:tc>
          <w:tcPr>
            <w:tcW w:w="14501" w:type="dxa"/>
            <w:gridSpan w:val="2"/>
            <w:shd w:val="clear" w:color="auto" w:fill="C6D9F1" w:themeFill="text2" w:themeFillTint="33"/>
            <w:vAlign w:val="center"/>
          </w:tcPr>
          <w:p w:rsidR="00000497" w:rsidRPr="00000497" w:rsidRDefault="007A472D" w:rsidP="00192DD0">
            <w:r>
              <w:t>Vocabulary Acquisition and Use</w:t>
            </w:r>
          </w:p>
        </w:tc>
      </w:tr>
      <w:tr w:rsidR="00087868" w:rsidTr="00087868">
        <w:trPr>
          <w:trHeight w:val="2015"/>
        </w:trPr>
        <w:tc>
          <w:tcPr>
            <w:tcW w:w="1458" w:type="dxa"/>
            <w:vAlign w:val="center"/>
          </w:tcPr>
          <w:p w:rsidR="00087868" w:rsidRDefault="00087868" w:rsidP="00087868">
            <w:pPr>
              <w:rPr>
                <w:rFonts w:ascii="Calibri" w:hAnsi="Calibri"/>
              </w:rPr>
            </w:pPr>
            <w:r>
              <w:rPr>
                <w:rFonts w:ascii="Calibri" w:hAnsi="Calibri"/>
              </w:rPr>
              <w:t>3.L.4</w:t>
            </w:r>
          </w:p>
        </w:tc>
        <w:tc>
          <w:tcPr>
            <w:tcW w:w="13043" w:type="dxa"/>
            <w:vAlign w:val="center"/>
          </w:tcPr>
          <w:p w:rsidR="0028005E" w:rsidRPr="0028005E" w:rsidRDefault="0028005E" w:rsidP="0028005E">
            <w:pPr>
              <w:rPr>
                <w:rFonts w:ascii="Calibri" w:hAnsi="Calibri"/>
              </w:rPr>
            </w:pPr>
            <w:r w:rsidRPr="0028005E">
              <w:rPr>
                <w:rFonts w:ascii="Calibri" w:hAnsi="Calibri"/>
              </w:rPr>
              <w:t>Determine or clarify the meaning of unknown and multiple-meaning word</w:t>
            </w:r>
            <w:r w:rsidR="003B774C">
              <w:rPr>
                <w:rFonts w:ascii="Calibri" w:hAnsi="Calibri"/>
              </w:rPr>
              <w:t>s</w:t>
            </w:r>
            <w:r w:rsidRPr="0028005E">
              <w:rPr>
                <w:rFonts w:ascii="Calibri" w:hAnsi="Calibri"/>
              </w:rPr>
              <w:t xml:space="preserve"> and phrases based on grade 3 reading and content, choosing flexibly from a range of strategies.</w:t>
            </w:r>
          </w:p>
          <w:p w:rsidR="0028005E" w:rsidRPr="0028005E" w:rsidRDefault="0028005E" w:rsidP="0028005E">
            <w:pPr>
              <w:rPr>
                <w:rFonts w:ascii="Calibri" w:hAnsi="Calibri"/>
              </w:rPr>
            </w:pPr>
            <w:r w:rsidRPr="0028005E">
              <w:rPr>
                <w:rFonts w:ascii="Calibri" w:hAnsi="Calibri"/>
              </w:rPr>
              <w:t>a. Determine the meaning of the new word formed when a known affix is added to a known word (e.g., agreeable/disagreeable, comfortable/uncomfortable, care/careless, heat/preheat).</w:t>
            </w:r>
          </w:p>
          <w:p w:rsidR="0028005E" w:rsidRPr="0028005E" w:rsidRDefault="0028005E" w:rsidP="0028005E">
            <w:pPr>
              <w:rPr>
                <w:rFonts w:ascii="Calibri" w:hAnsi="Calibri"/>
              </w:rPr>
            </w:pPr>
            <w:r w:rsidRPr="0028005E">
              <w:rPr>
                <w:rFonts w:ascii="Calibri" w:hAnsi="Calibri"/>
              </w:rPr>
              <w:t>b. Use a known root word as a clue to the meaning of an unknown word with the same root (e.g., company, companion).</w:t>
            </w:r>
          </w:p>
          <w:p w:rsidR="0028005E" w:rsidRPr="0028005E" w:rsidRDefault="0028005E" w:rsidP="0028005E">
            <w:pPr>
              <w:rPr>
                <w:rFonts w:ascii="Calibri" w:hAnsi="Calibri"/>
              </w:rPr>
            </w:pPr>
            <w:r w:rsidRPr="0028005E">
              <w:rPr>
                <w:rFonts w:ascii="Calibri" w:hAnsi="Calibri"/>
              </w:rPr>
              <w:t>c. Use sentence-level context as a clue to the meaning of a word or phrases.</w:t>
            </w:r>
          </w:p>
          <w:p w:rsidR="00087868" w:rsidRDefault="0028005E" w:rsidP="0028005E">
            <w:pPr>
              <w:rPr>
                <w:rFonts w:ascii="Calibri" w:hAnsi="Calibri"/>
              </w:rPr>
            </w:pPr>
            <w:r w:rsidRPr="0028005E">
              <w:rPr>
                <w:rFonts w:ascii="Calibri" w:hAnsi="Calibri"/>
              </w:rPr>
              <w:t>d. Use glossaries or beginning dictionaries, both print and digital, to determine or clarify the precise meaning of key words and phrases.</w:t>
            </w:r>
          </w:p>
          <w:p w:rsidR="0028005E" w:rsidRDefault="0028005E" w:rsidP="0028005E">
            <w:pPr>
              <w:rPr>
                <w:rFonts w:ascii="Calibri" w:hAnsi="Calibri"/>
              </w:rPr>
            </w:pPr>
          </w:p>
          <w:p w:rsidR="0028005E" w:rsidRDefault="0028005E" w:rsidP="0028005E">
            <w:pPr>
              <w:rPr>
                <w:rFonts w:ascii="Calibri" w:hAnsi="Calibri"/>
              </w:rPr>
            </w:pPr>
          </w:p>
        </w:tc>
      </w:tr>
      <w:tr w:rsidR="00087868" w:rsidTr="00087868">
        <w:trPr>
          <w:trHeight w:val="521"/>
        </w:trPr>
        <w:tc>
          <w:tcPr>
            <w:tcW w:w="1458" w:type="dxa"/>
            <w:vAlign w:val="center"/>
          </w:tcPr>
          <w:p w:rsidR="00087868" w:rsidRDefault="00087868" w:rsidP="00087868">
            <w:pPr>
              <w:rPr>
                <w:rFonts w:ascii="Calibri" w:hAnsi="Calibri"/>
              </w:rPr>
            </w:pPr>
            <w:r>
              <w:rPr>
                <w:rFonts w:ascii="Calibri" w:hAnsi="Calibri"/>
              </w:rPr>
              <w:lastRenderedPageBreak/>
              <w:t>3.L.5</w:t>
            </w:r>
          </w:p>
        </w:tc>
        <w:tc>
          <w:tcPr>
            <w:tcW w:w="13043" w:type="dxa"/>
            <w:vAlign w:val="center"/>
          </w:tcPr>
          <w:p w:rsidR="00087868" w:rsidRDefault="00087868" w:rsidP="00087868">
            <w:pPr>
              <w:rPr>
                <w:rFonts w:ascii="Calibri" w:hAnsi="Calibri"/>
              </w:rPr>
            </w:pPr>
            <w:r>
              <w:rPr>
                <w:rFonts w:ascii="Calibri" w:hAnsi="Calibri"/>
              </w:rPr>
              <w:t>Demonstrate understanding of word relationships and nuances in word meanings.</w:t>
            </w:r>
            <w:r>
              <w:rPr>
                <w:rFonts w:ascii="Calibri" w:hAnsi="Calibri"/>
              </w:rPr>
              <w:br/>
              <w:t>a. Distinguish the literal and nonliteral meanings of words and phrases in context (e.g., take steps).</w:t>
            </w:r>
            <w:r>
              <w:rPr>
                <w:rFonts w:ascii="Calibri" w:hAnsi="Calibri"/>
              </w:rPr>
              <w:br/>
              <w:t>b. Identify real-life connections between words and their uses (e.g., describe people who are friendly or helpful).</w:t>
            </w:r>
            <w:r>
              <w:rPr>
                <w:rFonts w:ascii="Calibri" w:hAnsi="Calibri"/>
              </w:rPr>
              <w:br/>
            </w:r>
            <w:proofErr w:type="gramStart"/>
            <w:r>
              <w:rPr>
                <w:rFonts w:ascii="Calibri" w:hAnsi="Calibri"/>
              </w:rPr>
              <w:t>c</w:t>
            </w:r>
            <w:proofErr w:type="gramEnd"/>
            <w:r>
              <w:rPr>
                <w:rFonts w:ascii="Calibri" w:hAnsi="Calibri"/>
              </w:rPr>
              <w:t xml:space="preserve">. Distinguish shades of meaning among related words that describe states of mind or degrees of certainty (e.g., knew, believed, suspected, heard, and wondered). </w:t>
            </w:r>
          </w:p>
        </w:tc>
      </w:tr>
      <w:tr w:rsidR="00087868" w:rsidTr="00087868">
        <w:trPr>
          <w:trHeight w:val="620"/>
        </w:trPr>
        <w:tc>
          <w:tcPr>
            <w:tcW w:w="1458" w:type="dxa"/>
            <w:tcBorders>
              <w:bottom w:val="single" w:sz="4" w:space="0" w:color="auto"/>
            </w:tcBorders>
            <w:vAlign w:val="center"/>
          </w:tcPr>
          <w:p w:rsidR="00087868" w:rsidRDefault="00087868" w:rsidP="00087868">
            <w:pPr>
              <w:rPr>
                <w:rFonts w:ascii="Calibri" w:hAnsi="Calibri"/>
              </w:rPr>
            </w:pPr>
            <w:r>
              <w:rPr>
                <w:rFonts w:ascii="Calibri" w:hAnsi="Calibri"/>
              </w:rPr>
              <w:t>3.L.6</w:t>
            </w:r>
          </w:p>
        </w:tc>
        <w:tc>
          <w:tcPr>
            <w:tcW w:w="13043" w:type="dxa"/>
            <w:tcBorders>
              <w:bottom w:val="single" w:sz="4" w:space="0" w:color="auto"/>
            </w:tcBorders>
            <w:vAlign w:val="center"/>
          </w:tcPr>
          <w:p w:rsidR="00087868" w:rsidRDefault="00087868" w:rsidP="00087868">
            <w:pPr>
              <w:rPr>
                <w:rFonts w:ascii="Calibri" w:hAnsi="Calibri"/>
              </w:rPr>
            </w:pPr>
            <w:r>
              <w:rPr>
                <w:rFonts w:ascii="Calibri" w:hAnsi="Calibri"/>
              </w:rPr>
              <w:t xml:space="preserve">Acquire and use accurately grade-appropriate conversational, general </w:t>
            </w:r>
            <w:proofErr w:type="gramStart"/>
            <w:r>
              <w:rPr>
                <w:rFonts w:ascii="Calibri" w:hAnsi="Calibri"/>
              </w:rPr>
              <w:t>academic,</w:t>
            </w:r>
            <w:proofErr w:type="gramEnd"/>
            <w:r>
              <w:rPr>
                <w:rFonts w:ascii="Calibri" w:hAnsi="Calibri"/>
              </w:rPr>
              <w:t xml:space="preserve"> and domain-specific words and phrases, including those that signal spatial and temporal relationships (e.g., After dinner that night, we went looking for them). </w:t>
            </w:r>
          </w:p>
        </w:tc>
      </w:tr>
    </w:tbl>
    <w:p w:rsidR="00200D00" w:rsidRDefault="00200D00"/>
    <w:sectPr w:rsidR="00200D00" w:rsidSect="006A5124">
      <w:type w:val="continuous"/>
      <w:pgSz w:w="15840" w:h="12240" w:orient="landscape" w:code="1"/>
      <w:pgMar w:top="1008" w:right="835"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9C" w:rsidRDefault="0021379C" w:rsidP="00A90F9C">
      <w:pPr>
        <w:spacing w:after="0" w:line="240" w:lineRule="auto"/>
      </w:pPr>
      <w:r>
        <w:separator/>
      </w:r>
    </w:p>
  </w:endnote>
  <w:endnote w:type="continuationSeparator" w:id="0">
    <w:p w:rsidR="0021379C" w:rsidRDefault="0021379C" w:rsidP="00A9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562165"/>
      <w:docPartObj>
        <w:docPartGallery w:val="Page Numbers (Bottom of Page)"/>
        <w:docPartUnique/>
      </w:docPartObj>
    </w:sdtPr>
    <w:sdtEndPr>
      <w:rPr>
        <w:noProof/>
      </w:rPr>
    </w:sdtEndPr>
    <w:sdtContent>
      <w:p w:rsidR="006A5124" w:rsidRDefault="006A5124">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6A5124" w:rsidRDefault="006A5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9C" w:rsidRDefault="0021379C" w:rsidP="00A90F9C">
      <w:pPr>
        <w:spacing w:after="0" w:line="240" w:lineRule="auto"/>
      </w:pPr>
      <w:r>
        <w:separator/>
      </w:r>
    </w:p>
  </w:footnote>
  <w:footnote w:type="continuationSeparator" w:id="0">
    <w:p w:rsidR="0021379C" w:rsidRDefault="0021379C" w:rsidP="00A90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DF0"/>
    <w:multiLevelType w:val="hybridMultilevel"/>
    <w:tmpl w:val="E00A7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7277A7"/>
    <w:multiLevelType w:val="hybridMultilevel"/>
    <w:tmpl w:val="0A40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D87C43"/>
    <w:multiLevelType w:val="hybridMultilevel"/>
    <w:tmpl w:val="B316F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4D49A7"/>
    <w:multiLevelType w:val="hybridMultilevel"/>
    <w:tmpl w:val="70749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E506B9"/>
    <w:multiLevelType w:val="hybridMultilevel"/>
    <w:tmpl w:val="82580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0F66EE"/>
    <w:multiLevelType w:val="hybridMultilevel"/>
    <w:tmpl w:val="0496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9F0213"/>
    <w:multiLevelType w:val="hybridMultilevel"/>
    <w:tmpl w:val="AEEE6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8"/>
    <w:rsid w:val="00000497"/>
    <w:rsid w:val="00087868"/>
    <w:rsid w:val="00182FC0"/>
    <w:rsid w:val="00200D00"/>
    <w:rsid w:val="0021379C"/>
    <w:rsid w:val="00247616"/>
    <w:rsid w:val="002616FC"/>
    <w:rsid w:val="0028005E"/>
    <w:rsid w:val="00281B78"/>
    <w:rsid w:val="003258ED"/>
    <w:rsid w:val="003B774C"/>
    <w:rsid w:val="003D2C99"/>
    <w:rsid w:val="004418D8"/>
    <w:rsid w:val="004E2C78"/>
    <w:rsid w:val="004F62A8"/>
    <w:rsid w:val="00585EBF"/>
    <w:rsid w:val="005D0FF3"/>
    <w:rsid w:val="006A5124"/>
    <w:rsid w:val="007A472D"/>
    <w:rsid w:val="007C7638"/>
    <w:rsid w:val="007E7580"/>
    <w:rsid w:val="008D58E8"/>
    <w:rsid w:val="0092413D"/>
    <w:rsid w:val="009271B4"/>
    <w:rsid w:val="00961712"/>
    <w:rsid w:val="009928A9"/>
    <w:rsid w:val="00A13413"/>
    <w:rsid w:val="00A4120E"/>
    <w:rsid w:val="00A90F9C"/>
    <w:rsid w:val="00B00EFD"/>
    <w:rsid w:val="00D9796B"/>
    <w:rsid w:val="00DE0D45"/>
    <w:rsid w:val="00DE5024"/>
    <w:rsid w:val="00E4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F9C"/>
  </w:style>
  <w:style w:type="paragraph" w:styleId="Footer">
    <w:name w:val="footer"/>
    <w:basedOn w:val="Normal"/>
    <w:link w:val="FooterChar"/>
    <w:uiPriority w:val="99"/>
    <w:unhideWhenUsed/>
    <w:rsid w:val="00A90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9C"/>
  </w:style>
  <w:style w:type="paragraph" w:styleId="BalloonText">
    <w:name w:val="Balloon Text"/>
    <w:basedOn w:val="Normal"/>
    <w:link w:val="BalloonTextChar"/>
    <w:uiPriority w:val="99"/>
    <w:semiHidden/>
    <w:unhideWhenUsed/>
    <w:rsid w:val="006A5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F9C"/>
  </w:style>
  <w:style w:type="paragraph" w:styleId="Footer">
    <w:name w:val="footer"/>
    <w:basedOn w:val="Normal"/>
    <w:link w:val="FooterChar"/>
    <w:uiPriority w:val="99"/>
    <w:unhideWhenUsed/>
    <w:rsid w:val="00A90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9C"/>
  </w:style>
  <w:style w:type="paragraph" w:styleId="BalloonText">
    <w:name w:val="Balloon Text"/>
    <w:basedOn w:val="Normal"/>
    <w:link w:val="BalloonTextChar"/>
    <w:uiPriority w:val="99"/>
    <w:semiHidden/>
    <w:unhideWhenUsed/>
    <w:rsid w:val="006A5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Ross, Sean</cp:lastModifiedBy>
  <cp:revision>2</cp:revision>
  <dcterms:created xsi:type="dcterms:W3CDTF">2017-05-19T15:05:00Z</dcterms:created>
  <dcterms:modified xsi:type="dcterms:W3CDTF">2017-05-19T15:05:00Z</dcterms:modified>
</cp:coreProperties>
</file>